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3281A" w14:textId="77777777" w:rsidR="00EC5C25" w:rsidRPr="008C0C9E" w:rsidRDefault="00EC5C25" w:rsidP="00EA678E">
      <w:pPr>
        <w:spacing w:after="0" w:line="480" w:lineRule="auto"/>
        <w:jc w:val="center"/>
        <w:rPr>
          <w:rFonts w:ascii="Times New Roman" w:hAnsi="Times New Roman" w:cs="Times New Roman"/>
          <w:b/>
          <w:bCs/>
          <w:sz w:val="24"/>
          <w:szCs w:val="24"/>
        </w:rPr>
      </w:pPr>
      <w:bookmarkStart w:id="0" w:name="_GoBack"/>
      <w:bookmarkEnd w:id="0"/>
    </w:p>
    <w:p w14:paraId="62BB7A75" w14:textId="77777777" w:rsidR="00EC5C25" w:rsidRPr="008C0C9E" w:rsidRDefault="00EC5C25" w:rsidP="00EA678E">
      <w:pPr>
        <w:spacing w:after="0" w:line="480" w:lineRule="auto"/>
        <w:jc w:val="center"/>
        <w:rPr>
          <w:rFonts w:ascii="Times New Roman" w:hAnsi="Times New Roman" w:cs="Times New Roman"/>
          <w:b/>
          <w:bCs/>
          <w:sz w:val="24"/>
          <w:szCs w:val="24"/>
        </w:rPr>
      </w:pPr>
    </w:p>
    <w:p w14:paraId="6D05795A" w14:textId="77777777" w:rsidR="00EC5C25" w:rsidRPr="008C0C9E" w:rsidRDefault="00EC5C25" w:rsidP="00EA678E">
      <w:pPr>
        <w:spacing w:after="0" w:line="480" w:lineRule="auto"/>
        <w:jc w:val="center"/>
        <w:rPr>
          <w:rFonts w:ascii="Times New Roman" w:hAnsi="Times New Roman" w:cs="Times New Roman"/>
          <w:b/>
          <w:bCs/>
          <w:sz w:val="24"/>
          <w:szCs w:val="24"/>
        </w:rPr>
      </w:pPr>
    </w:p>
    <w:p w14:paraId="4B984495" w14:textId="77777777" w:rsidR="00EC5C25" w:rsidRPr="008C0C9E" w:rsidRDefault="00EC5C25" w:rsidP="00EA678E">
      <w:pPr>
        <w:spacing w:after="0" w:line="480" w:lineRule="auto"/>
        <w:jc w:val="center"/>
        <w:rPr>
          <w:rFonts w:ascii="Times New Roman" w:hAnsi="Times New Roman" w:cs="Times New Roman"/>
          <w:b/>
          <w:bCs/>
          <w:sz w:val="24"/>
          <w:szCs w:val="24"/>
        </w:rPr>
      </w:pPr>
    </w:p>
    <w:p w14:paraId="2FE75E96" w14:textId="77777777" w:rsidR="00EC5C25" w:rsidRPr="008C0C9E" w:rsidRDefault="00EC5C25" w:rsidP="00EA678E">
      <w:pPr>
        <w:spacing w:after="0" w:line="480" w:lineRule="auto"/>
        <w:jc w:val="center"/>
        <w:rPr>
          <w:rFonts w:ascii="Times New Roman" w:hAnsi="Times New Roman" w:cs="Times New Roman"/>
          <w:b/>
          <w:bCs/>
          <w:sz w:val="24"/>
          <w:szCs w:val="24"/>
        </w:rPr>
      </w:pPr>
    </w:p>
    <w:p w14:paraId="7471D820" w14:textId="62ACC1F4" w:rsidR="006523A5" w:rsidRPr="008C0C9E" w:rsidRDefault="0090758F" w:rsidP="00EA678E">
      <w:pPr>
        <w:spacing w:after="0" w:line="480" w:lineRule="auto"/>
        <w:jc w:val="center"/>
        <w:rPr>
          <w:rFonts w:ascii="Times New Roman" w:hAnsi="Times New Roman" w:cs="Times New Roman"/>
          <w:b/>
          <w:bCs/>
          <w:sz w:val="24"/>
          <w:szCs w:val="24"/>
        </w:rPr>
      </w:pPr>
      <w:r w:rsidRPr="008C0C9E">
        <w:rPr>
          <w:rFonts w:ascii="Times New Roman" w:hAnsi="Times New Roman" w:cs="Times New Roman"/>
          <w:b/>
          <w:bCs/>
          <w:sz w:val="24"/>
          <w:szCs w:val="24"/>
        </w:rPr>
        <w:t>Leading Evidence-Based Practice Change</w:t>
      </w:r>
    </w:p>
    <w:p w14:paraId="300D11B6" w14:textId="77777777" w:rsidR="00EA678E" w:rsidRPr="008C0C9E" w:rsidRDefault="00EA678E" w:rsidP="00EA678E">
      <w:pPr>
        <w:spacing w:after="0" w:line="480" w:lineRule="auto"/>
        <w:jc w:val="center"/>
        <w:rPr>
          <w:rFonts w:ascii="Times New Roman" w:hAnsi="Times New Roman" w:cs="Times New Roman"/>
          <w:b/>
          <w:bCs/>
          <w:sz w:val="24"/>
          <w:szCs w:val="24"/>
        </w:rPr>
      </w:pPr>
    </w:p>
    <w:p w14:paraId="43704C52" w14:textId="1EBFA06A" w:rsidR="00EC5C25" w:rsidRPr="008C0C9E" w:rsidRDefault="0090758F" w:rsidP="00EA678E">
      <w:pPr>
        <w:spacing w:after="0" w:line="480" w:lineRule="auto"/>
        <w:jc w:val="center"/>
        <w:rPr>
          <w:rFonts w:ascii="Times New Roman" w:hAnsi="Times New Roman" w:cs="Times New Roman"/>
          <w:sz w:val="24"/>
          <w:szCs w:val="24"/>
        </w:rPr>
      </w:pPr>
      <w:r w:rsidRPr="008C0C9E">
        <w:rPr>
          <w:rFonts w:ascii="Times New Roman" w:hAnsi="Times New Roman" w:cs="Times New Roman"/>
          <w:sz w:val="24"/>
          <w:szCs w:val="24"/>
        </w:rPr>
        <w:t>Name</w:t>
      </w:r>
    </w:p>
    <w:p w14:paraId="4ABFDCB6" w14:textId="05C4970C" w:rsidR="00EE7E6C" w:rsidRPr="008C0C9E" w:rsidRDefault="0090758F" w:rsidP="00EA678E">
      <w:pPr>
        <w:spacing w:after="0" w:line="480" w:lineRule="auto"/>
        <w:jc w:val="center"/>
        <w:rPr>
          <w:rFonts w:ascii="Times New Roman" w:hAnsi="Times New Roman" w:cs="Times New Roman"/>
          <w:sz w:val="24"/>
          <w:szCs w:val="24"/>
        </w:rPr>
      </w:pPr>
      <w:r w:rsidRPr="008C0C9E">
        <w:rPr>
          <w:rFonts w:ascii="Times New Roman" w:hAnsi="Times New Roman" w:cs="Times New Roman"/>
          <w:sz w:val="24"/>
          <w:szCs w:val="24"/>
        </w:rPr>
        <w:t>Chamberlain University</w:t>
      </w:r>
    </w:p>
    <w:p w14:paraId="33A3D667" w14:textId="276E93ED" w:rsidR="00EC5C25" w:rsidRPr="008C0C9E" w:rsidRDefault="0090758F" w:rsidP="00EA678E">
      <w:pPr>
        <w:spacing w:after="0" w:line="480" w:lineRule="auto"/>
        <w:jc w:val="center"/>
        <w:rPr>
          <w:rFonts w:ascii="Times New Roman" w:hAnsi="Times New Roman" w:cs="Times New Roman"/>
          <w:sz w:val="24"/>
          <w:szCs w:val="24"/>
        </w:rPr>
      </w:pPr>
      <w:r w:rsidRPr="008C0C9E">
        <w:rPr>
          <w:rFonts w:ascii="Times New Roman" w:hAnsi="Times New Roman" w:cs="Times New Roman"/>
          <w:sz w:val="24"/>
          <w:szCs w:val="24"/>
        </w:rPr>
        <w:t>Topics in Advanced Practice Leadership</w:t>
      </w:r>
    </w:p>
    <w:p w14:paraId="2BB8CAF1" w14:textId="1AA0BD33" w:rsidR="00EC5C25" w:rsidRPr="008C0C9E" w:rsidRDefault="0090758F" w:rsidP="00EA678E">
      <w:pPr>
        <w:spacing w:after="0" w:line="480" w:lineRule="auto"/>
        <w:jc w:val="center"/>
        <w:rPr>
          <w:rFonts w:ascii="Times New Roman" w:hAnsi="Times New Roman" w:cs="Times New Roman"/>
          <w:sz w:val="24"/>
          <w:szCs w:val="24"/>
        </w:rPr>
      </w:pPr>
      <w:r w:rsidRPr="008C0C9E">
        <w:rPr>
          <w:rFonts w:ascii="Times New Roman" w:hAnsi="Times New Roman" w:cs="Times New Roman"/>
          <w:sz w:val="24"/>
          <w:szCs w:val="24"/>
        </w:rPr>
        <w:t>Dr. Jennifer Johnson</w:t>
      </w:r>
    </w:p>
    <w:p w14:paraId="62A153C4" w14:textId="045FD471" w:rsidR="00EC5C25" w:rsidRPr="008C0C9E" w:rsidRDefault="0090758F" w:rsidP="00EA678E">
      <w:pPr>
        <w:spacing w:after="0" w:line="480" w:lineRule="auto"/>
        <w:jc w:val="center"/>
        <w:rPr>
          <w:rFonts w:ascii="Times New Roman" w:hAnsi="Times New Roman" w:cs="Times New Roman"/>
          <w:sz w:val="24"/>
          <w:szCs w:val="24"/>
        </w:rPr>
      </w:pPr>
      <w:r w:rsidRPr="008C0C9E">
        <w:rPr>
          <w:rFonts w:ascii="Times New Roman" w:hAnsi="Times New Roman" w:cs="Times New Roman"/>
          <w:sz w:val="24"/>
          <w:szCs w:val="24"/>
        </w:rPr>
        <w:t>Date</w:t>
      </w:r>
      <w:r w:rsidR="009D0D7E" w:rsidRPr="008C0C9E">
        <w:rPr>
          <w:rFonts w:ascii="Times New Roman" w:hAnsi="Times New Roman" w:cs="Times New Roman"/>
          <w:sz w:val="24"/>
          <w:szCs w:val="24"/>
        </w:rPr>
        <w:t xml:space="preserve"> </w:t>
      </w:r>
    </w:p>
    <w:p w14:paraId="4875B256" w14:textId="77777777" w:rsidR="00507B20" w:rsidRPr="008C0C9E" w:rsidRDefault="00507B20" w:rsidP="00EA678E">
      <w:pPr>
        <w:spacing w:after="0" w:line="480" w:lineRule="auto"/>
        <w:jc w:val="center"/>
        <w:rPr>
          <w:rFonts w:ascii="Times New Roman" w:hAnsi="Times New Roman" w:cs="Times New Roman"/>
          <w:sz w:val="24"/>
          <w:szCs w:val="24"/>
        </w:rPr>
      </w:pPr>
    </w:p>
    <w:p w14:paraId="5E9D6787" w14:textId="77777777" w:rsidR="00507B20" w:rsidRPr="008C0C9E" w:rsidRDefault="00507B20" w:rsidP="00EA678E">
      <w:pPr>
        <w:spacing w:after="0" w:line="480" w:lineRule="auto"/>
        <w:jc w:val="center"/>
        <w:rPr>
          <w:rFonts w:ascii="Times New Roman" w:hAnsi="Times New Roman" w:cs="Times New Roman"/>
          <w:sz w:val="24"/>
          <w:szCs w:val="24"/>
        </w:rPr>
      </w:pPr>
    </w:p>
    <w:p w14:paraId="638FF29E" w14:textId="77777777" w:rsidR="00EC5C25" w:rsidRPr="008C0C9E" w:rsidRDefault="0090758F" w:rsidP="00EA678E">
      <w:pPr>
        <w:spacing w:after="0"/>
        <w:rPr>
          <w:rFonts w:ascii="Times New Roman" w:hAnsi="Times New Roman" w:cs="Times New Roman"/>
          <w:b/>
          <w:bCs/>
          <w:sz w:val="24"/>
          <w:szCs w:val="24"/>
        </w:rPr>
      </w:pPr>
      <w:r w:rsidRPr="008C0C9E">
        <w:rPr>
          <w:rFonts w:ascii="Times New Roman" w:hAnsi="Times New Roman" w:cs="Times New Roman"/>
          <w:b/>
          <w:bCs/>
          <w:sz w:val="24"/>
          <w:szCs w:val="24"/>
        </w:rPr>
        <w:br w:type="page"/>
      </w:r>
    </w:p>
    <w:p w14:paraId="0C43548E" w14:textId="4AF2E6E0" w:rsidR="00EC5C25" w:rsidRPr="008C0C9E" w:rsidRDefault="0090758F" w:rsidP="00EA678E">
      <w:pPr>
        <w:spacing w:after="0" w:line="480" w:lineRule="auto"/>
        <w:jc w:val="center"/>
        <w:rPr>
          <w:rFonts w:ascii="Times New Roman" w:hAnsi="Times New Roman" w:cs="Times New Roman"/>
          <w:b/>
          <w:bCs/>
          <w:sz w:val="24"/>
          <w:szCs w:val="24"/>
        </w:rPr>
      </w:pPr>
      <w:r w:rsidRPr="008C0C9E">
        <w:rPr>
          <w:rFonts w:ascii="Times New Roman" w:hAnsi="Times New Roman" w:cs="Times New Roman"/>
          <w:b/>
          <w:bCs/>
          <w:sz w:val="24"/>
          <w:szCs w:val="24"/>
        </w:rPr>
        <w:lastRenderedPageBreak/>
        <w:t>Leading Evidence-Based Practice Change</w:t>
      </w:r>
    </w:p>
    <w:p w14:paraId="0E059E3C" w14:textId="4A223194" w:rsidR="006523A5" w:rsidRPr="008C0C9E" w:rsidRDefault="0090758F" w:rsidP="00192FF6">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Alcohol</w:t>
      </w:r>
      <w:r w:rsidR="00EC5C25" w:rsidRPr="008C0C9E">
        <w:rPr>
          <w:rFonts w:ascii="Times New Roman" w:hAnsi="Times New Roman" w:cs="Times New Roman"/>
          <w:sz w:val="24"/>
          <w:szCs w:val="24"/>
        </w:rPr>
        <w:t xml:space="preserve">ism or alcohol use disorder (AUD) is a widespread and costly behavioural condition. Alcohol use is a leading risk factor for diseases and injuries. There is a high prevalence and negative impact associated with AUD, and the treatment rate is quite estimated to be 10% (Kools et al., 2022). The change project seeks to </w:t>
      </w:r>
      <w:r w:rsidR="00192FF6" w:rsidRPr="008C0C9E">
        <w:rPr>
          <w:rFonts w:ascii="Times New Roman" w:hAnsi="Times New Roman" w:cs="Times New Roman"/>
          <w:sz w:val="24"/>
          <w:szCs w:val="24"/>
        </w:rPr>
        <w:t>train nurses on Screening, Brief Intervention</w:t>
      </w:r>
      <w:r w:rsidR="008636EA" w:rsidRPr="008C0C9E">
        <w:rPr>
          <w:rFonts w:ascii="Times New Roman" w:hAnsi="Times New Roman" w:cs="Times New Roman"/>
          <w:sz w:val="24"/>
          <w:szCs w:val="24"/>
        </w:rPr>
        <w:t>,</w:t>
      </w:r>
      <w:r w:rsidR="00192FF6" w:rsidRPr="008C0C9E">
        <w:rPr>
          <w:rFonts w:ascii="Times New Roman" w:hAnsi="Times New Roman" w:cs="Times New Roman"/>
          <w:sz w:val="24"/>
          <w:szCs w:val="24"/>
        </w:rPr>
        <w:t xml:space="preserve"> and Referral to Treatment (SBIRT) protocols as an evidence-based </w:t>
      </w:r>
      <w:r w:rsidR="00EC5C25" w:rsidRPr="008C0C9E">
        <w:rPr>
          <w:rFonts w:ascii="Times New Roman" w:hAnsi="Times New Roman" w:cs="Times New Roman"/>
          <w:sz w:val="24"/>
          <w:szCs w:val="24"/>
        </w:rPr>
        <w:t xml:space="preserve">intervention </w:t>
      </w:r>
      <w:r w:rsidR="00192FF6" w:rsidRPr="008C0C9E">
        <w:rPr>
          <w:rFonts w:ascii="Times New Roman" w:hAnsi="Times New Roman" w:cs="Times New Roman"/>
          <w:sz w:val="24"/>
          <w:szCs w:val="24"/>
        </w:rPr>
        <w:t>treatment of</w:t>
      </w:r>
      <w:r w:rsidR="00EC5C25" w:rsidRPr="008C0C9E">
        <w:rPr>
          <w:rFonts w:ascii="Times New Roman" w:hAnsi="Times New Roman" w:cs="Times New Roman"/>
          <w:sz w:val="24"/>
          <w:szCs w:val="24"/>
        </w:rPr>
        <w:t xml:space="preserve"> individuals suffering from AUD in somatic care settings, such as screening, brief advice, and education. </w:t>
      </w:r>
      <w:r w:rsidRPr="008C0C9E">
        <w:rPr>
          <w:rFonts w:ascii="Times New Roman" w:hAnsi="Times New Roman" w:cs="Times New Roman"/>
          <w:sz w:val="24"/>
          <w:szCs w:val="24"/>
        </w:rPr>
        <w:t xml:space="preserve">The paper seeks to establish clinical and health systems leadership </w:t>
      </w:r>
      <w:r w:rsidR="00EC5C25" w:rsidRPr="008C0C9E">
        <w:rPr>
          <w:rFonts w:ascii="Times New Roman" w:hAnsi="Times New Roman" w:cs="Times New Roman"/>
          <w:sz w:val="24"/>
          <w:szCs w:val="24"/>
        </w:rPr>
        <w:t>by developing</w:t>
      </w:r>
      <w:r w:rsidRPr="008C0C9E">
        <w:rPr>
          <w:rFonts w:ascii="Times New Roman" w:hAnsi="Times New Roman" w:cs="Times New Roman"/>
          <w:sz w:val="24"/>
          <w:szCs w:val="24"/>
        </w:rPr>
        <w:t xml:space="preserve"> a grant proposal for a </w:t>
      </w:r>
      <w:r w:rsidR="00EA678E" w:rsidRPr="008C0C9E">
        <w:rPr>
          <w:rFonts w:ascii="Times New Roman" w:hAnsi="Times New Roman" w:cs="Times New Roman"/>
          <w:sz w:val="24"/>
          <w:szCs w:val="24"/>
        </w:rPr>
        <w:t>quality improvement (Q</w:t>
      </w:r>
      <w:r w:rsidR="00E40A8A" w:rsidRPr="008C0C9E">
        <w:rPr>
          <w:rFonts w:ascii="Times New Roman" w:hAnsi="Times New Roman" w:cs="Times New Roman"/>
          <w:sz w:val="24"/>
          <w:szCs w:val="24"/>
        </w:rPr>
        <w:t>.I.</w:t>
      </w:r>
      <w:r w:rsidR="00EA678E" w:rsidRPr="008C0C9E">
        <w:rPr>
          <w:rFonts w:ascii="Times New Roman" w:hAnsi="Times New Roman" w:cs="Times New Roman"/>
          <w:sz w:val="24"/>
          <w:szCs w:val="24"/>
        </w:rPr>
        <w:t>)</w:t>
      </w:r>
      <w:r w:rsidRPr="008C0C9E">
        <w:rPr>
          <w:rFonts w:ascii="Times New Roman" w:hAnsi="Times New Roman" w:cs="Times New Roman"/>
          <w:sz w:val="24"/>
          <w:szCs w:val="24"/>
        </w:rPr>
        <w:t xml:space="preserve"> </w:t>
      </w:r>
      <w:r w:rsidR="00192FF6" w:rsidRPr="008C0C9E">
        <w:rPr>
          <w:rFonts w:ascii="Times New Roman" w:hAnsi="Times New Roman" w:cs="Times New Roman"/>
          <w:sz w:val="24"/>
          <w:szCs w:val="24"/>
        </w:rPr>
        <w:t>initiative. The project</w:t>
      </w:r>
      <w:r w:rsidRPr="008C0C9E">
        <w:rPr>
          <w:rFonts w:ascii="Times New Roman" w:hAnsi="Times New Roman" w:cs="Times New Roman"/>
          <w:sz w:val="24"/>
          <w:szCs w:val="24"/>
        </w:rPr>
        <w:t xml:space="preserve"> </w:t>
      </w:r>
      <w:r w:rsidR="00F645C4" w:rsidRPr="008C0C9E">
        <w:rPr>
          <w:rFonts w:ascii="Times New Roman" w:hAnsi="Times New Roman" w:cs="Times New Roman"/>
          <w:sz w:val="24"/>
          <w:szCs w:val="24"/>
        </w:rPr>
        <w:t xml:space="preserve">will involve </w:t>
      </w:r>
      <w:r w:rsidR="008636EA" w:rsidRPr="008C0C9E">
        <w:rPr>
          <w:rFonts w:ascii="Times New Roman" w:hAnsi="Times New Roman" w:cs="Times New Roman"/>
          <w:sz w:val="24"/>
          <w:szCs w:val="24"/>
        </w:rPr>
        <w:t xml:space="preserve">the </w:t>
      </w:r>
      <w:r w:rsidR="00F645C4" w:rsidRPr="008C0C9E">
        <w:rPr>
          <w:rFonts w:ascii="Times New Roman" w:hAnsi="Times New Roman" w:cs="Times New Roman"/>
          <w:sz w:val="24"/>
          <w:szCs w:val="24"/>
        </w:rPr>
        <w:t>implementation</w:t>
      </w:r>
      <w:r w:rsidR="00192FF6" w:rsidRPr="008C0C9E">
        <w:rPr>
          <w:rFonts w:ascii="Times New Roman" w:hAnsi="Times New Roman" w:cs="Times New Roman"/>
          <w:sz w:val="24"/>
          <w:szCs w:val="24"/>
        </w:rPr>
        <w:t xml:space="preserve"> of evidence-based screening and counselling for unhealthy alcohol use </w:t>
      </w:r>
      <w:r w:rsidRPr="008C0C9E">
        <w:rPr>
          <w:rFonts w:ascii="Times New Roman" w:hAnsi="Times New Roman" w:cs="Times New Roman"/>
          <w:sz w:val="24"/>
          <w:szCs w:val="24"/>
        </w:rPr>
        <w:t>and misuse</w:t>
      </w:r>
      <w:r w:rsidR="00192FF6" w:rsidRPr="008C0C9E">
        <w:rPr>
          <w:rFonts w:ascii="Times New Roman" w:hAnsi="Times New Roman" w:cs="Times New Roman"/>
          <w:sz w:val="24"/>
          <w:szCs w:val="24"/>
        </w:rPr>
        <w:t xml:space="preserve"> integrating SBIRT protocol training to nurses in </w:t>
      </w:r>
      <w:r w:rsidR="00E60DB1" w:rsidRPr="008C0C9E">
        <w:rPr>
          <w:rFonts w:ascii="Times New Roman" w:hAnsi="Times New Roman" w:cs="Times New Roman"/>
          <w:sz w:val="24"/>
          <w:szCs w:val="24"/>
        </w:rPr>
        <w:t xml:space="preserve">a </w:t>
      </w:r>
      <w:r w:rsidR="008775D5" w:rsidRPr="008C0C9E">
        <w:rPr>
          <w:rFonts w:ascii="Times New Roman" w:hAnsi="Times New Roman" w:cs="Times New Roman"/>
          <w:sz w:val="24"/>
          <w:szCs w:val="24"/>
        </w:rPr>
        <w:t>community</w:t>
      </w:r>
      <w:r w:rsidR="00E60DB1" w:rsidRPr="008C0C9E">
        <w:rPr>
          <w:rFonts w:ascii="Times New Roman" w:hAnsi="Times New Roman" w:cs="Times New Roman"/>
          <w:sz w:val="24"/>
          <w:szCs w:val="24"/>
        </w:rPr>
        <w:t xml:space="preserve"> hospital</w:t>
      </w:r>
      <w:r w:rsidR="00192FF6" w:rsidRPr="008C0C9E">
        <w:rPr>
          <w:rFonts w:ascii="Times New Roman" w:hAnsi="Times New Roman" w:cs="Times New Roman"/>
          <w:sz w:val="24"/>
          <w:szCs w:val="24"/>
        </w:rPr>
        <w:t xml:space="preserve"> (</w:t>
      </w:r>
      <w:r w:rsidR="00304290" w:rsidRPr="008C0C9E">
        <w:rPr>
          <w:rFonts w:ascii="Times New Roman" w:hAnsi="Times New Roman" w:cs="Times New Roman"/>
          <w:sz w:val="24"/>
          <w:szCs w:val="24"/>
        </w:rPr>
        <w:t>Thoele et al., 2021</w:t>
      </w:r>
      <w:r w:rsidR="00192FF6" w:rsidRPr="008C0C9E">
        <w:rPr>
          <w:rFonts w:ascii="Times New Roman" w:hAnsi="Times New Roman" w:cs="Times New Roman"/>
          <w:sz w:val="24"/>
          <w:szCs w:val="24"/>
        </w:rPr>
        <w:t>)</w:t>
      </w:r>
      <w:r w:rsidRPr="008C0C9E">
        <w:rPr>
          <w:rFonts w:ascii="Times New Roman" w:hAnsi="Times New Roman" w:cs="Times New Roman"/>
          <w:sz w:val="24"/>
          <w:szCs w:val="24"/>
        </w:rPr>
        <w:t xml:space="preserve">. The </w:t>
      </w:r>
      <w:r w:rsidR="00507B20" w:rsidRPr="008C0C9E">
        <w:rPr>
          <w:rFonts w:ascii="Times New Roman" w:hAnsi="Times New Roman" w:cs="Times New Roman"/>
          <w:sz w:val="24"/>
          <w:szCs w:val="24"/>
        </w:rPr>
        <w:t>paper</w:t>
      </w:r>
      <w:r w:rsidRPr="008C0C9E">
        <w:rPr>
          <w:rFonts w:ascii="Times New Roman" w:hAnsi="Times New Roman" w:cs="Times New Roman"/>
          <w:sz w:val="24"/>
          <w:szCs w:val="24"/>
        </w:rPr>
        <w:t xml:space="preserve"> will focus on specific aims, backg</w:t>
      </w:r>
      <w:r w:rsidRPr="008C0C9E">
        <w:rPr>
          <w:rFonts w:ascii="Times New Roman" w:hAnsi="Times New Roman" w:cs="Times New Roman"/>
          <w:sz w:val="24"/>
          <w:szCs w:val="24"/>
        </w:rPr>
        <w:t>round</w:t>
      </w:r>
      <w:r w:rsidR="00EC5C25"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significance </w:t>
      </w:r>
      <w:r w:rsidR="0030041B" w:rsidRPr="008C0C9E">
        <w:rPr>
          <w:rFonts w:ascii="Times New Roman" w:hAnsi="Times New Roman" w:cs="Times New Roman"/>
          <w:sz w:val="24"/>
          <w:szCs w:val="24"/>
        </w:rPr>
        <w:t xml:space="preserve">and </w:t>
      </w:r>
      <w:r w:rsidRPr="008C0C9E">
        <w:rPr>
          <w:rFonts w:ascii="Times New Roman" w:hAnsi="Times New Roman" w:cs="Times New Roman"/>
          <w:sz w:val="24"/>
          <w:szCs w:val="24"/>
        </w:rPr>
        <w:t xml:space="preserve">propose a transactional science to guide the change project and setting or organization where the project will be conducted. </w:t>
      </w:r>
    </w:p>
    <w:p w14:paraId="7849FEEB" w14:textId="49C56333" w:rsidR="00EC5C25" w:rsidRPr="008C0C9E" w:rsidRDefault="0090758F" w:rsidP="00EA678E">
      <w:pPr>
        <w:spacing w:after="0" w:line="480" w:lineRule="auto"/>
        <w:jc w:val="center"/>
        <w:rPr>
          <w:rFonts w:ascii="Times New Roman" w:hAnsi="Times New Roman" w:cs="Times New Roman"/>
          <w:b/>
          <w:bCs/>
          <w:sz w:val="24"/>
          <w:szCs w:val="24"/>
        </w:rPr>
      </w:pPr>
      <w:r w:rsidRPr="008C0C9E">
        <w:rPr>
          <w:rFonts w:ascii="Times New Roman" w:hAnsi="Times New Roman" w:cs="Times New Roman"/>
          <w:b/>
          <w:bCs/>
          <w:sz w:val="24"/>
          <w:szCs w:val="24"/>
        </w:rPr>
        <w:t>Specific Aims</w:t>
      </w:r>
    </w:p>
    <w:p w14:paraId="3970DFBC" w14:textId="25AD21A8" w:rsidR="00C238D6" w:rsidRPr="008C0C9E" w:rsidRDefault="0090758F" w:rsidP="00EA678E">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 xml:space="preserve">The </w:t>
      </w:r>
      <w:r w:rsidR="00192FF6" w:rsidRPr="008C0C9E">
        <w:rPr>
          <w:rFonts w:ascii="Times New Roman" w:hAnsi="Times New Roman" w:cs="Times New Roman"/>
          <w:sz w:val="24"/>
          <w:szCs w:val="24"/>
        </w:rPr>
        <w:t>staff-based training on SBIRT protocols</w:t>
      </w:r>
      <w:r w:rsidR="00EC5C25" w:rsidRPr="008C0C9E">
        <w:rPr>
          <w:rFonts w:ascii="Times New Roman" w:hAnsi="Times New Roman" w:cs="Times New Roman"/>
          <w:sz w:val="24"/>
          <w:szCs w:val="24"/>
        </w:rPr>
        <w:t xml:space="preserve"> aims to </w:t>
      </w:r>
      <w:r w:rsidR="00192FF6" w:rsidRPr="008C0C9E">
        <w:rPr>
          <w:rFonts w:ascii="Times New Roman" w:hAnsi="Times New Roman" w:cs="Times New Roman"/>
          <w:sz w:val="24"/>
          <w:szCs w:val="24"/>
        </w:rPr>
        <w:t>improve nurses</w:t>
      </w:r>
      <w:r w:rsidR="00DA7BF4" w:rsidRPr="008C0C9E">
        <w:rPr>
          <w:rFonts w:ascii="Times New Roman" w:hAnsi="Times New Roman" w:cs="Times New Roman"/>
          <w:sz w:val="24"/>
          <w:szCs w:val="24"/>
        </w:rPr>
        <w:t>''</w:t>
      </w:r>
      <w:r w:rsidR="00192FF6" w:rsidRPr="008C0C9E">
        <w:rPr>
          <w:rFonts w:ascii="Times New Roman" w:hAnsi="Times New Roman" w:cs="Times New Roman"/>
          <w:sz w:val="24"/>
          <w:szCs w:val="24"/>
        </w:rPr>
        <w:t xml:space="preserve"> skills and knowledge on nurses for early detection of adults </w:t>
      </w:r>
      <w:r w:rsidR="009D0D7E" w:rsidRPr="008C0C9E">
        <w:rPr>
          <w:rFonts w:ascii="Times New Roman" w:hAnsi="Times New Roman" w:cs="Times New Roman"/>
          <w:sz w:val="24"/>
          <w:szCs w:val="24"/>
        </w:rPr>
        <w:t>at</w:t>
      </w:r>
      <w:r w:rsidR="00192FF6" w:rsidRPr="008C0C9E">
        <w:rPr>
          <w:rFonts w:ascii="Times New Roman" w:hAnsi="Times New Roman" w:cs="Times New Roman"/>
          <w:sz w:val="24"/>
          <w:szCs w:val="24"/>
        </w:rPr>
        <w:t xml:space="preserve"> risk of developing </w:t>
      </w:r>
      <w:r w:rsidR="00EC5C25" w:rsidRPr="008C0C9E">
        <w:rPr>
          <w:rFonts w:ascii="Times New Roman" w:hAnsi="Times New Roman" w:cs="Times New Roman"/>
          <w:sz w:val="24"/>
          <w:szCs w:val="24"/>
        </w:rPr>
        <w:t xml:space="preserve">prevent and identify problematic alcohol use or misuse and establish effective interventions in care settings. The change project aims </w:t>
      </w:r>
      <w:r w:rsidR="008636EA" w:rsidRPr="008C0C9E">
        <w:rPr>
          <w:rFonts w:ascii="Times New Roman" w:hAnsi="Times New Roman" w:cs="Times New Roman"/>
          <w:sz w:val="24"/>
          <w:szCs w:val="24"/>
        </w:rPr>
        <w:t xml:space="preserve">to </w:t>
      </w:r>
      <w:r w:rsidR="00E11F7E" w:rsidRPr="008C0C9E">
        <w:rPr>
          <w:rFonts w:ascii="Times New Roman" w:hAnsi="Times New Roman" w:cs="Times New Roman"/>
          <w:sz w:val="24"/>
          <w:szCs w:val="24"/>
        </w:rPr>
        <w:t xml:space="preserve">train staff on SBIRT interventions as developed by </w:t>
      </w:r>
      <w:r w:rsidR="009D0D7E" w:rsidRPr="008C0C9E">
        <w:rPr>
          <w:rFonts w:ascii="Times New Roman" w:hAnsi="Times New Roman" w:cs="Times New Roman"/>
          <w:sz w:val="24"/>
          <w:szCs w:val="24"/>
        </w:rPr>
        <w:t xml:space="preserve">the </w:t>
      </w:r>
      <w:r w:rsidR="00E11F7E" w:rsidRPr="008C0C9E">
        <w:rPr>
          <w:rFonts w:ascii="Times New Roman" w:hAnsi="Times New Roman" w:cs="Times New Roman"/>
          <w:sz w:val="24"/>
          <w:szCs w:val="24"/>
        </w:rPr>
        <w:t>Substance Abuse and Mental Health Services Administration (SAMHSA)</w:t>
      </w:r>
      <w:r w:rsidR="00EC5C25" w:rsidRPr="008C0C9E">
        <w:rPr>
          <w:rFonts w:ascii="Times New Roman" w:hAnsi="Times New Roman" w:cs="Times New Roman"/>
          <w:sz w:val="24"/>
          <w:szCs w:val="24"/>
        </w:rPr>
        <w:t xml:space="preserve"> and prevent threats associated with physical harm or injuries, diagnostic errors, medication errors, and continued care through referrals, transfer, discharge, and follow-up in people with AUD (</w:t>
      </w:r>
      <w:r w:rsidR="00E11F7E" w:rsidRPr="008C0C9E">
        <w:rPr>
          <w:rFonts w:ascii="Times New Roman" w:hAnsi="Times New Roman" w:cs="Times New Roman"/>
          <w:sz w:val="24"/>
          <w:szCs w:val="24"/>
        </w:rPr>
        <w:t xml:space="preserve">Thoele et al., 2021; </w:t>
      </w:r>
      <w:r w:rsidR="00EC5C25" w:rsidRPr="008C0C9E">
        <w:rPr>
          <w:rFonts w:ascii="Times New Roman" w:hAnsi="Times New Roman" w:cs="Times New Roman"/>
          <w:color w:val="222222"/>
          <w:sz w:val="24"/>
          <w:szCs w:val="24"/>
          <w:shd w:val="clear" w:color="auto" w:fill="FFFFFF"/>
        </w:rPr>
        <w:t>Zipperer et al., 2022</w:t>
      </w:r>
      <w:r w:rsidR="00EC5C25" w:rsidRPr="008C0C9E">
        <w:rPr>
          <w:rFonts w:ascii="Times New Roman" w:hAnsi="Times New Roman" w:cs="Times New Roman"/>
          <w:sz w:val="24"/>
          <w:szCs w:val="24"/>
        </w:rPr>
        <w:t xml:space="preserve">). The </w:t>
      </w:r>
      <w:r w:rsidR="00192FF6" w:rsidRPr="008C0C9E">
        <w:rPr>
          <w:rFonts w:ascii="Times New Roman" w:hAnsi="Times New Roman" w:cs="Times New Roman"/>
          <w:sz w:val="24"/>
          <w:szCs w:val="24"/>
        </w:rPr>
        <w:t xml:space="preserve">approach </w:t>
      </w:r>
      <w:r w:rsidR="009D0D7E" w:rsidRPr="008C0C9E">
        <w:rPr>
          <w:rFonts w:ascii="Times New Roman" w:hAnsi="Times New Roman" w:cs="Times New Roman"/>
          <w:sz w:val="24"/>
          <w:szCs w:val="24"/>
        </w:rPr>
        <w:t xml:space="preserve">is a </w:t>
      </w:r>
      <w:r w:rsidR="00192FF6" w:rsidRPr="008C0C9E">
        <w:rPr>
          <w:rFonts w:ascii="Times New Roman" w:hAnsi="Times New Roman" w:cs="Times New Roman"/>
          <w:sz w:val="24"/>
          <w:szCs w:val="24"/>
        </w:rPr>
        <w:t xml:space="preserve">proven effective strategy </w:t>
      </w:r>
      <w:r w:rsidR="009D0D7E" w:rsidRPr="008C0C9E">
        <w:rPr>
          <w:rFonts w:ascii="Times New Roman" w:hAnsi="Times New Roman" w:cs="Times New Roman"/>
          <w:sz w:val="24"/>
          <w:szCs w:val="24"/>
        </w:rPr>
        <w:t xml:space="preserve">for </w:t>
      </w:r>
      <w:r w:rsidR="00192FF6" w:rsidRPr="008C0C9E">
        <w:rPr>
          <w:rFonts w:ascii="Times New Roman" w:hAnsi="Times New Roman" w:cs="Times New Roman"/>
          <w:sz w:val="24"/>
          <w:szCs w:val="24"/>
        </w:rPr>
        <w:t xml:space="preserve">reducing AUD incidence rate with </w:t>
      </w:r>
      <w:r w:rsidR="00192FF6" w:rsidRPr="008C0C9E">
        <w:rPr>
          <w:rFonts w:ascii="Times New Roman" w:hAnsi="Times New Roman" w:cs="Times New Roman"/>
          <w:sz w:val="24"/>
          <w:szCs w:val="24"/>
        </w:rPr>
        <w:lastRenderedPageBreak/>
        <w:t xml:space="preserve">higher intensity implementation and greater efficacy in primary care. Training staff on SBIRT will improve </w:t>
      </w:r>
      <w:r w:rsidR="009D0D7E" w:rsidRPr="008C0C9E">
        <w:rPr>
          <w:rFonts w:ascii="Times New Roman" w:hAnsi="Times New Roman" w:cs="Times New Roman"/>
          <w:sz w:val="24"/>
          <w:szCs w:val="24"/>
        </w:rPr>
        <w:t>care delivery</w:t>
      </w:r>
      <w:r w:rsidR="00192FF6" w:rsidRPr="008C0C9E">
        <w:rPr>
          <w:rFonts w:ascii="Times New Roman" w:hAnsi="Times New Roman" w:cs="Times New Roman"/>
          <w:sz w:val="24"/>
          <w:szCs w:val="24"/>
        </w:rPr>
        <w:t xml:space="preserve"> on AUD and understating among clinicians to increase </w:t>
      </w:r>
      <w:r w:rsidR="00E60DB1" w:rsidRPr="008C0C9E">
        <w:rPr>
          <w:rFonts w:ascii="Times New Roman" w:hAnsi="Times New Roman" w:cs="Times New Roman"/>
          <w:sz w:val="24"/>
          <w:szCs w:val="24"/>
        </w:rPr>
        <w:t xml:space="preserve">the </w:t>
      </w:r>
      <w:r w:rsidR="00192FF6" w:rsidRPr="008C0C9E">
        <w:rPr>
          <w:rFonts w:ascii="Times New Roman" w:hAnsi="Times New Roman" w:cs="Times New Roman"/>
          <w:sz w:val="24"/>
          <w:szCs w:val="24"/>
        </w:rPr>
        <w:t>adoption of SBIRT in the institution (</w:t>
      </w:r>
      <w:r w:rsidR="00304290" w:rsidRPr="008C0C9E">
        <w:rPr>
          <w:rFonts w:ascii="Times New Roman" w:hAnsi="Times New Roman" w:cs="Times New Roman"/>
          <w:sz w:val="24"/>
          <w:szCs w:val="24"/>
        </w:rPr>
        <w:t>Thoele et al., 2021</w:t>
      </w:r>
      <w:r w:rsidR="00192FF6" w:rsidRPr="008C0C9E">
        <w:rPr>
          <w:rFonts w:ascii="Times New Roman" w:hAnsi="Times New Roman" w:cs="Times New Roman"/>
          <w:sz w:val="24"/>
          <w:szCs w:val="24"/>
        </w:rPr>
        <w:t xml:space="preserve">). </w:t>
      </w:r>
    </w:p>
    <w:p w14:paraId="79ECF2F4" w14:textId="2B42A337" w:rsidR="00EC5C25" w:rsidRPr="008C0C9E" w:rsidRDefault="0090758F" w:rsidP="00EA678E">
      <w:pPr>
        <w:spacing w:after="0" w:line="480" w:lineRule="auto"/>
        <w:ind w:firstLine="720"/>
        <w:jc w:val="center"/>
        <w:rPr>
          <w:rFonts w:ascii="Times New Roman" w:hAnsi="Times New Roman" w:cs="Times New Roman"/>
          <w:b/>
          <w:bCs/>
          <w:sz w:val="24"/>
          <w:szCs w:val="24"/>
        </w:rPr>
      </w:pPr>
      <w:r w:rsidRPr="008C0C9E">
        <w:rPr>
          <w:rFonts w:ascii="Times New Roman" w:hAnsi="Times New Roman" w:cs="Times New Roman"/>
          <w:b/>
          <w:bCs/>
          <w:sz w:val="24"/>
          <w:szCs w:val="24"/>
        </w:rPr>
        <w:t>Background and Si</w:t>
      </w:r>
      <w:r w:rsidRPr="008C0C9E">
        <w:rPr>
          <w:rFonts w:ascii="Times New Roman" w:hAnsi="Times New Roman" w:cs="Times New Roman"/>
          <w:b/>
          <w:bCs/>
          <w:sz w:val="24"/>
          <w:szCs w:val="24"/>
        </w:rPr>
        <w:t>gnificance</w:t>
      </w:r>
    </w:p>
    <w:p w14:paraId="367C5005" w14:textId="3618DB85" w:rsidR="00EC5C25" w:rsidRPr="008C0C9E" w:rsidRDefault="0090758F" w:rsidP="00EA678E">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 xml:space="preserve">The grant proposal for the change project is </w:t>
      </w:r>
      <w:r w:rsidR="00E60DB1" w:rsidRPr="008C0C9E">
        <w:rPr>
          <w:rFonts w:ascii="Times New Roman" w:hAnsi="Times New Roman" w:cs="Times New Roman"/>
          <w:sz w:val="24"/>
          <w:szCs w:val="24"/>
        </w:rPr>
        <w:t>an</w:t>
      </w:r>
      <w:r w:rsidRPr="008C0C9E">
        <w:rPr>
          <w:rFonts w:ascii="Times New Roman" w:hAnsi="Times New Roman" w:cs="Times New Roman"/>
          <w:sz w:val="24"/>
          <w:szCs w:val="24"/>
        </w:rPr>
        <w:t xml:space="preserve"> </w:t>
      </w:r>
      <w:r w:rsidR="00304290" w:rsidRPr="008C0C9E">
        <w:rPr>
          <w:rFonts w:ascii="Times New Roman" w:hAnsi="Times New Roman" w:cs="Times New Roman"/>
          <w:sz w:val="24"/>
          <w:szCs w:val="24"/>
        </w:rPr>
        <w:t>SBIRT educational program</w:t>
      </w:r>
      <w:r w:rsidRPr="008C0C9E">
        <w:rPr>
          <w:rFonts w:ascii="Times New Roman" w:hAnsi="Times New Roman" w:cs="Times New Roman"/>
          <w:sz w:val="24"/>
          <w:szCs w:val="24"/>
        </w:rPr>
        <w:t xml:space="preserve"> </w:t>
      </w:r>
      <w:r w:rsidR="00E60DB1" w:rsidRPr="008C0C9E">
        <w:rPr>
          <w:rFonts w:ascii="Times New Roman" w:hAnsi="Times New Roman" w:cs="Times New Roman"/>
          <w:sz w:val="24"/>
          <w:szCs w:val="24"/>
        </w:rPr>
        <w:t xml:space="preserve">that </w:t>
      </w:r>
      <w:r w:rsidRPr="008C0C9E">
        <w:rPr>
          <w:rFonts w:ascii="Times New Roman" w:hAnsi="Times New Roman" w:cs="Times New Roman"/>
          <w:sz w:val="24"/>
          <w:szCs w:val="24"/>
        </w:rPr>
        <w:t>will be conducted in a community hospital to improve</w:t>
      </w:r>
      <w:r w:rsidR="00304290" w:rsidRPr="008C0C9E">
        <w:rPr>
          <w:rFonts w:ascii="Times New Roman" w:hAnsi="Times New Roman" w:cs="Times New Roman"/>
          <w:sz w:val="24"/>
          <w:szCs w:val="24"/>
        </w:rPr>
        <w:t xml:space="preserve"> nurses</w:t>
      </w:r>
      <w:r w:rsidR="00DA7BF4" w:rsidRPr="008C0C9E">
        <w:rPr>
          <w:rFonts w:ascii="Times New Roman" w:hAnsi="Times New Roman" w:cs="Times New Roman"/>
          <w:sz w:val="24"/>
          <w:szCs w:val="24"/>
        </w:rPr>
        <w:t>''</w:t>
      </w:r>
      <w:r w:rsidR="00304290" w:rsidRPr="008C0C9E">
        <w:rPr>
          <w:rFonts w:ascii="Times New Roman" w:hAnsi="Times New Roman" w:cs="Times New Roman"/>
          <w:sz w:val="24"/>
          <w:szCs w:val="24"/>
        </w:rPr>
        <w:t xml:space="preserve"> knowledge and skills,</w:t>
      </w:r>
      <w:r w:rsidRPr="008C0C9E">
        <w:rPr>
          <w:rFonts w:ascii="Times New Roman" w:hAnsi="Times New Roman" w:cs="Times New Roman"/>
          <w:sz w:val="24"/>
          <w:szCs w:val="24"/>
        </w:rPr>
        <w:t xml:space="preserve"> patient-relevant outcomes, and health </w:t>
      </w:r>
      <w:r w:rsidR="00E60DB1" w:rsidRPr="008C0C9E">
        <w:rPr>
          <w:rFonts w:ascii="Times New Roman" w:hAnsi="Times New Roman" w:cs="Times New Roman"/>
          <w:sz w:val="24"/>
          <w:szCs w:val="24"/>
        </w:rPr>
        <w:t>practices</w:t>
      </w:r>
      <w:r w:rsidR="00304290" w:rsidRPr="008C0C9E">
        <w:rPr>
          <w:rFonts w:ascii="Times New Roman" w:hAnsi="Times New Roman" w:cs="Times New Roman"/>
          <w:sz w:val="24"/>
          <w:szCs w:val="24"/>
        </w:rPr>
        <w:t xml:space="preserve"> related to unhealthy alcohol use</w:t>
      </w:r>
      <w:r w:rsidRPr="008C0C9E">
        <w:rPr>
          <w:rFonts w:ascii="Times New Roman" w:hAnsi="Times New Roman" w:cs="Times New Roman"/>
          <w:sz w:val="24"/>
          <w:szCs w:val="24"/>
        </w:rPr>
        <w:t xml:space="preserve">. </w:t>
      </w:r>
      <w:r w:rsidRPr="008C0C9E">
        <w:rPr>
          <w:rFonts w:ascii="Times New Roman" w:hAnsi="Times New Roman" w:cs="Times New Roman"/>
          <w:sz w:val="24"/>
          <w:szCs w:val="24"/>
        </w:rPr>
        <w:t>The project will</w:t>
      </w:r>
      <w:r w:rsidR="001C4F75" w:rsidRPr="008C0C9E">
        <w:rPr>
          <w:rFonts w:ascii="Times New Roman" w:hAnsi="Times New Roman" w:cs="Times New Roman"/>
          <w:sz w:val="24"/>
          <w:szCs w:val="24"/>
        </w:rPr>
        <w:t xml:space="preserve"> integrate</w:t>
      </w:r>
      <w:r w:rsidRPr="008C0C9E">
        <w:rPr>
          <w:rFonts w:ascii="Times New Roman" w:hAnsi="Times New Roman" w:cs="Times New Roman"/>
          <w:sz w:val="24"/>
          <w:szCs w:val="24"/>
        </w:rPr>
        <w:t xml:space="preserve"> </w:t>
      </w:r>
      <w:r w:rsidR="001C4F75" w:rsidRPr="008C0C9E">
        <w:rPr>
          <w:rFonts w:ascii="Times New Roman" w:hAnsi="Times New Roman" w:cs="Times New Roman"/>
          <w:sz w:val="24"/>
          <w:szCs w:val="24"/>
        </w:rPr>
        <w:t xml:space="preserve">donor </w:t>
      </w:r>
      <w:r w:rsidRPr="008C0C9E">
        <w:rPr>
          <w:rFonts w:ascii="Times New Roman" w:hAnsi="Times New Roman" w:cs="Times New Roman"/>
          <w:sz w:val="24"/>
          <w:szCs w:val="24"/>
        </w:rPr>
        <w:t>partners to improve patient safety and quality care for people with AUD (Ing, 2020). The development of</w:t>
      </w:r>
      <w:r w:rsidR="000A3322" w:rsidRPr="008C0C9E">
        <w:rPr>
          <w:rFonts w:ascii="Times New Roman" w:hAnsi="Times New Roman" w:cs="Times New Roman"/>
          <w:sz w:val="24"/>
          <w:szCs w:val="24"/>
        </w:rPr>
        <w:t xml:space="preserve"> </w:t>
      </w:r>
      <w:r w:rsidR="00304290" w:rsidRPr="008C0C9E">
        <w:rPr>
          <w:rFonts w:ascii="Times New Roman" w:hAnsi="Times New Roman" w:cs="Times New Roman"/>
          <w:sz w:val="24"/>
          <w:szCs w:val="24"/>
        </w:rPr>
        <w:t>the Q</w:t>
      </w:r>
      <w:r w:rsidR="00DA7BF4" w:rsidRPr="008C0C9E">
        <w:rPr>
          <w:rFonts w:ascii="Times New Roman" w:hAnsi="Times New Roman" w:cs="Times New Roman"/>
          <w:sz w:val="24"/>
          <w:szCs w:val="24"/>
        </w:rPr>
        <w:t>.I.I.</w:t>
      </w:r>
      <w:r w:rsidRPr="008C0C9E">
        <w:rPr>
          <w:rFonts w:ascii="Times New Roman" w:hAnsi="Times New Roman" w:cs="Times New Roman"/>
          <w:sz w:val="24"/>
          <w:szCs w:val="24"/>
        </w:rPr>
        <w:t xml:space="preserve"> also aims to bridge gaps in treat</w:t>
      </w:r>
      <w:r w:rsidR="000A3322" w:rsidRPr="008C0C9E">
        <w:rPr>
          <w:rFonts w:ascii="Times New Roman" w:hAnsi="Times New Roman" w:cs="Times New Roman"/>
          <w:sz w:val="24"/>
          <w:szCs w:val="24"/>
        </w:rPr>
        <w:t>ing</w:t>
      </w:r>
      <w:r w:rsidRPr="008C0C9E">
        <w:rPr>
          <w:rFonts w:ascii="Times New Roman" w:hAnsi="Times New Roman" w:cs="Times New Roman"/>
          <w:sz w:val="24"/>
          <w:szCs w:val="24"/>
        </w:rPr>
        <w:t xml:space="preserve"> individuals with AUD spanning adult, mental health, medical</w:t>
      </w:r>
      <w:r w:rsidR="00507B20"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surgical units. </w:t>
      </w:r>
    </w:p>
    <w:p w14:paraId="6AA2CA79" w14:textId="3DBDFC84" w:rsidR="00EC5C25" w:rsidRPr="008C0C9E" w:rsidRDefault="0090758F" w:rsidP="00EA678E">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Alcohol misuse is associated with approximately 140,000 deaths annually accounting for about 89,697 deaths in adults aged 20 to 64 years and 4000 in under 21 in the United States (U</w:t>
      </w:r>
      <w:r w:rsidR="00E40A8A" w:rsidRPr="008C0C9E">
        <w:rPr>
          <w:rFonts w:ascii="Times New Roman" w:hAnsi="Times New Roman" w:cs="Times New Roman"/>
          <w:sz w:val="24"/>
          <w:szCs w:val="24"/>
        </w:rPr>
        <w:t>.S.</w:t>
      </w:r>
      <w:r w:rsidRPr="008C0C9E">
        <w:rPr>
          <w:rFonts w:ascii="Times New Roman" w:hAnsi="Times New Roman" w:cs="Times New Roman"/>
          <w:sz w:val="24"/>
          <w:szCs w:val="24"/>
        </w:rPr>
        <w:t>). In 2020, about 70% of people living in the U</w:t>
      </w:r>
      <w:r w:rsidR="00E40A8A" w:rsidRPr="008C0C9E">
        <w:rPr>
          <w:rFonts w:ascii="Times New Roman" w:hAnsi="Times New Roman" w:cs="Times New Roman"/>
          <w:sz w:val="24"/>
          <w:szCs w:val="24"/>
        </w:rPr>
        <w:t>.S.</w:t>
      </w:r>
      <w:r w:rsidRPr="008C0C9E">
        <w:rPr>
          <w:rFonts w:ascii="Times New Roman" w:hAnsi="Times New Roman" w:cs="Times New Roman"/>
          <w:sz w:val="24"/>
          <w:szCs w:val="24"/>
        </w:rPr>
        <w:t xml:space="preserve"> aged 21 and above accounting for 166.6 million were reported to </w:t>
      </w:r>
      <w:r w:rsidR="008775D5" w:rsidRPr="008C0C9E">
        <w:rPr>
          <w:rFonts w:ascii="Times New Roman" w:hAnsi="Times New Roman" w:cs="Times New Roman"/>
          <w:sz w:val="24"/>
          <w:szCs w:val="24"/>
        </w:rPr>
        <w:t>have ingested</w:t>
      </w:r>
      <w:r w:rsidRPr="008C0C9E">
        <w:rPr>
          <w:rFonts w:ascii="Times New Roman" w:hAnsi="Times New Roman" w:cs="Times New Roman"/>
          <w:sz w:val="24"/>
          <w:szCs w:val="24"/>
        </w:rPr>
        <w:t xml:space="preserve"> alcohol </w:t>
      </w:r>
      <w:r w:rsidR="008775D5" w:rsidRPr="008C0C9E">
        <w:rPr>
          <w:rFonts w:ascii="Times New Roman" w:hAnsi="Times New Roman" w:cs="Times New Roman"/>
          <w:sz w:val="24"/>
          <w:szCs w:val="24"/>
        </w:rPr>
        <w:t>in</w:t>
      </w:r>
      <w:r w:rsidRPr="008C0C9E">
        <w:rPr>
          <w:rFonts w:ascii="Times New Roman" w:hAnsi="Times New Roman" w:cs="Times New Roman"/>
          <w:sz w:val="24"/>
          <w:szCs w:val="24"/>
        </w:rPr>
        <w:t xml:space="preserve"> the past year (SAMHSA, 2022). Underage drinking is a major concern despite the prohibition of possessing or purchasing alcohol for individuals under the age of 21. Th</w:t>
      </w:r>
      <w:r w:rsidRPr="008C0C9E">
        <w:rPr>
          <w:rFonts w:ascii="Times New Roman" w:hAnsi="Times New Roman" w:cs="Times New Roman"/>
          <w:sz w:val="24"/>
          <w:szCs w:val="24"/>
        </w:rPr>
        <w:t xml:space="preserve">e prevalence of binge drinking is higher in males (24.9%) compared to females (19.7%). Alcohol misuse rates based on race and ethnicity are rooted in socio-cultural inequities. As such, Blacks, </w:t>
      </w:r>
      <w:r w:rsidR="008775D5" w:rsidRPr="008C0C9E">
        <w:rPr>
          <w:rFonts w:ascii="Times New Roman" w:hAnsi="Times New Roman" w:cs="Times New Roman"/>
          <w:sz w:val="24"/>
          <w:szCs w:val="24"/>
        </w:rPr>
        <w:t>Indigenous</w:t>
      </w:r>
      <w:r w:rsidR="00507B20"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people of color (BIPOC) communities are expose</w:t>
      </w:r>
      <w:r w:rsidRPr="008C0C9E">
        <w:rPr>
          <w:rFonts w:ascii="Times New Roman" w:hAnsi="Times New Roman" w:cs="Times New Roman"/>
          <w:sz w:val="24"/>
          <w:szCs w:val="24"/>
        </w:rPr>
        <w:t xml:space="preserve">d to alcoholism compared to whites. </w:t>
      </w:r>
      <w:r w:rsidR="00507B20" w:rsidRPr="008C0C9E">
        <w:rPr>
          <w:rFonts w:ascii="Times New Roman" w:hAnsi="Times New Roman" w:cs="Times New Roman"/>
          <w:sz w:val="24"/>
          <w:szCs w:val="24"/>
        </w:rPr>
        <w:t>Between 2006 and 2014, alcohol-attributed visits increased from 1,223 to 1,802 visits per 100,000 persons, an increment of 47%,</w:t>
      </w:r>
      <w:r w:rsidRPr="008C0C9E">
        <w:rPr>
          <w:rFonts w:ascii="Times New Roman" w:hAnsi="Times New Roman" w:cs="Times New Roman"/>
          <w:sz w:val="24"/>
          <w:szCs w:val="24"/>
        </w:rPr>
        <w:t xml:space="preserve"> and costs linked to emergency department visits amplified by 272% (SAMHSA, 2022). The medica</w:t>
      </w:r>
      <w:r w:rsidRPr="008C0C9E">
        <w:rPr>
          <w:rFonts w:ascii="Times New Roman" w:hAnsi="Times New Roman" w:cs="Times New Roman"/>
          <w:sz w:val="24"/>
          <w:szCs w:val="24"/>
        </w:rPr>
        <w:t>l spending is approximately $14,918 per person on commercially insured and $4,823 per person on Medicaid-insured populations upon diagnosis of AUD.</w:t>
      </w:r>
    </w:p>
    <w:p w14:paraId="66F38978" w14:textId="3D44A16E" w:rsidR="00EC5C25" w:rsidRPr="008C0C9E" w:rsidRDefault="0090758F" w:rsidP="00EA678E">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lastRenderedPageBreak/>
        <w:t xml:space="preserve">More than 200 conditions are associated with alcohol misuse including chronic diseases and death. Alcohol </w:t>
      </w:r>
      <w:r w:rsidRPr="008C0C9E">
        <w:rPr>
          <w:rFonts w:ascii="Times New Roman" w:hAnsi="Times New Roman" w:cs="Times New Roman"/>
          <w:sz w:val="24"/>
          <w:szCs w:val="24"/>
        </w:rPr>
        <w:t>misuse is also associated with negative impacts on nondrinking people such as communities, society</w:t>
      </w:r>
      <w:r w:rsidR="00A26D6E"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family members. It is also linked to long-term physical harm, influence, jeopardize public safety</w:t>
      </w:r>
      <w:r w:rsidR="00A26D6E"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influence productivity (SAMHSA, 2022). A</w:t>
      </w:r>
      <w:r w:rsidR="00A26D6E" w:rsidRPr="008C0C9E">
        <w:rPr>
          <w:rFonts w:ascii="Times New Roman" w:hAnsi="Times New Roman" w:cs="Times New Roman"/>
          <w:sz w:val="24"/>
          <w:szCs w:val="24"/>
        </w:rPr>
        <w:t>t</w:t>
      </w:r>
      <w:r w:rsidRPr="008C0C9E">
        <w:rPr>
          <w:rFonts w:ascii="Times New Roman" w:hAnsi="Times New Roman" w:cs="Times New Roman"/>
          <w:sz w:val="24"/>
          <w:szCs w:val="24"/>
        </w:rPr>
        <w:t xml:space="preserve"> </w:t>
      </w:r>
      <w:r w:rsidR="00A26D6E" w:rsidRPr="008C0C9E">
        <w:rPr>
          <w:rFonts w:ascii="Times New Roman" w:hAnsi="Times New Roman" w:cs="Times New Roman"/>
          <w:sz w:val="24"/>
          <w:szCs w:val="24"/>
        </w:rPr>
        <w:t>the individual level,</w:t>
      </w:r>
      <w:r w:rsidRPr="008C0C9E">
        <w:rPr>
          <w:rFonts w:ascii="Times New Roman" w:hAnsi="Times New Roman" w:cs="Times New Roman"/>
          <w:sz w:val="24"/>
          <w:szCs w:val="24"/>
        </w:rPr>
        <w:t xml:space="preserve"> the impact of alcohol misuse includes unintentional injuries, liver diseases, digestive issues, gastritis, risky sexual behaviors, fertility issues</w:t>
      </w:r>
      <w:r w:rsidR="00A26D6E"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various cancers. At the family</w:t>
      </w:r>
      <w:r w:rsidR="00A26D6E" w:rsidRPr="008C0C9E">
        <w:rPr>
          <w:rFonts w:ascii="Times New Roman" w:hAnsi="Times New Roman" w:cs="Times New Roman"/>
          <w:sz w:val="24"/>
          <w:szCs w:val="24"/>
        </w:rPr>
        <w:t xml:space="preserve"> level</w:t>
      </w:r>
      <w:r w:rsidRPr="008C0C9E">
        <w:rPr>
          <w:rFonts w:ascii="Times New Roman" w:hAnsi="Times New Roman" w:cs="Times New Roman"/>
          <w:sz w:val="24"/>
          <w:szCs w:val="24"/>
        </w:rPr>
        <w:t>, negative impacts include violence, reduced qual</w:t>
      </w:r>
      <w:r w:rsidRPr="008C0C9E">
        <w:rPr>
          <w:rFonts w:ascii="Times New Roman" w:hAnsi="Times New Roman" w:cs="Times New Roman"/>
          <w:sz w:val="24"/>
          <w:szCs w:val="24"/>
        </w:rPr>
        <w:t>ity of life, divorce, abuse, neglect, mental health problems</w:t>
      </w:r>
      <w:r w:rsidR="00A26D6E"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adverse childhood experiences. At community or societal levels, negative impacts include workplace problems, unemployment, vehicle crashes, crime, incarceration</w:t>
      </w:r>
      <w:r w:rsidR="00A26D6E"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disruptive behavior (SAM</w:t>
      </w:r>
      <w:r w:rsidRPr="008C0C9E">
        <w:rPr>
          <w:rFonts w:ascii="Times New Roman" w:hAnsi="Times New Roman" w:cs="Times New Roman"/>
          <w:sz w:val="24"/>
          <w:szCs w:val="24"/>
        </w:rPr>
        <w:t xml:space="preserve">HSA, 2022). Sadly, AUD is usually undiagnosed, untreated, and </w:t>
      </w:r>
      <w:r w:rsidR="00A26D6E" w:rsidRPr="008C0C9E">
        <w:rPr>
          <w:rFonts w:ascii="Times New Roman" w:hAnsi="Times New Roman" w:cs="Times New Roman"/>
          <w:sz w:val="24"/>
          <w:szCs w:val="24"/>
        </w:rPr>
        <w:t>with no referral,</w:t>
      </w:r>
      <w:r w:rsidRPr="008C0C9E">
        <w:rPr>
          <w:rFonts w:ascii="Times New Roman" w:hAnsi="Times New Roman" w:cs="Times New Roman"/>
          <w:sz w:val="24"/>
          <w:szCs w:val="24"/>
        </w:rPr>
        <w:t xml:space="preserve"> and if diagnosed, treatment is suboptimal or fragmented. There are various factors associated with the degradation of safety in caring for individuals with AUD including stigma</w:t>
      </w:r>
      <w:r w:rsidRPr="008C0C9E">
        <w:rPr>
          <w:rFonts w:ascii="Times New Roman" w:hAnsi="Times New Roman" w:cs="Times New Roman"/>
          <w:sz w:val="24"/>
          <w:szCs w:val="24"/>
        </w:rPr>
        <w:t>, poor organizational culture, and skewed health infrastructure. (</w:t>
      </w:r>
      <w:r w:rsidRPr="008C0C9E">
        <w:rPr>
          <w:rFonts w:ascii="Times New Roman" w:hAnsi="Times New Roman" w:cs="Times New Roman"/>
          <w:color w:val="222222"/>
          <w:sz w:val="24"/>
          <w:szCs w:val="24"/>
          <w:shd w:val="clear" w:color="auto" w:fill="FFFFFF"/>
        </w:rPr>
        <w:t>Zipperer et al., 2022</w:t>
      </w:r>
      <w:r w:rsidRPr="008C0C9E">
        <w:rPr>
          <w:rFonts w:ascii="Times New Roman" w:hAnsi="Times New Roman" w:cs="Times New Roman"/>
          <w:sz w:val="24"/>
          <w:szCs w:val="24"/>
        </w:rPr>
        <w:t>).</w:t>
      </w:r>
    </w:p>
    <w:p w14:paraId="61C9FA15" w14:textId="5102BADE" w:rsidR="00EC5C25" w:rsidRPr="008C0C9E" w:rsidRDefault="0090758F" w:rsidP="00EA678E">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The change project will engage several stakeholders. Internal stakeholders include the project leader (</w:t>
      </w:r>
      <w:r w:rsidR="00A26D6E" w:rsidRPr="008C0C9E">
        <w:rPr>
          <w:rFonts w:ascii="Times New Roman" w:hAnsi="Times New Roman" w:cs="Times New Roman"/>
          <w:sz w:val="24"/>
          <w:szCs w:val="24"/>
        </w:rPr>
        <w:t>D</w:t>
      </w:r>
      <w:r w:rsidR="00DA7BF4" w:rsidRPr="008C0C9E">
        <w:rPr>
          <w:rFonts w:ascii="Times New Roman" w:hAnsi="Times New Roman" w:cs="Times New Roman"/>
          <w:sz w:val="24"/>
          <w:szCs w:val="24"/>
        </w:rPr>
        <w:t>.N.P.</w:t>
      </w:r>
      <w:r w:rsidR="00A26D6E" w:rsidRPr="008C0C9E">
        <w:rPr>
          <w:rFonts w:ascii="Times New Roman" w:hAnsi="Times New Roman" w:cs="Times New Roman"/>
          <w:sz w:val="24"/>
          <w:szCs w:val="24"/>
        </w:rPr>
        <w:t xml:space="preserve"> </w:t>
      </w:r>
      <w:r w:rsidRPr="008C0C9E">
        <w:rPr>
          <w:rFonts w:ascii="Times New Roman" w:hAnsi="Times New Roman" w:cs="Times New Roman"/>
          <w:sz w:val="24"/>
          <w:szCs w:val="24"/>
        </w:rPr>
        <w:t xml:space="preserve">nursing student), patients and families, </w:t>
      </w:r>
      <w:r w:rsidR="00A26D6E" w:rsidRPr="008C0C9E">
        <w:rPr>
          <w:rFonts w:ascii="Times New Roman" w:hAnsi="Times New Roman" w:cs="Times New Roman"/>
          <w:sz w:val="24"/>
          <w:szCs w:val="24"/>
        </w:rPr>
        <w:t xml:space="preserve">physicians </w:t>
      </w:r>
      <w:r w:rsidRPr="008C0C9E">
        <w:rPr>
          <w:rFonts w:ascii="Times New Roman" w:hAnsi="Times New Roman" w:cs="Times New Roman"/>
          <w:sz w:val="24"/>
          <w:szCs w:val="24"/>
        </w:rPr>
        <w:t xml:space="preserve">and </w:t>
      </w:r>
      <w:r w:rsidRPr="008C0C9E">
        <w:rPr>
          <w:rFonts w:ascii="Times New Roman" w:hAnsi="Times New Roman" w:cs="Times New Roman"/>
          <w:sz w:val="24"/>
          <w:szCs w:val="24"/>
        </w:rPr>
        <w:t>medical staff such as nurses, educators, social workers and allied partners, and the administration.</w:t>
      </w:r>
      <w:r w:rsidR="00304290" w:rsidRPr="008C0C9E">
        <w:rPr>
          <w:rFonts w:ascii="Times New Roman" w:hAnsi="Times New Roman" w:cs="Times New Roman"/>
          <w:sz w:val="24"/>
          <w:szCs w:val="24"/>
        </w:rPr>
        <w:t xml:space="preserve"> These stakeholders play a crucial role in project implementation to boost community health, improve nurse </w:t>
      </w:r>
      <w:r w:rsidR="008775D5" w:rsidRPr="008C0C9E">
        <w:rPr>
          <w:rFonts w:ascii="Times New Roman" w:hAnsi="Times New Roman" w:cs="Times New Roman"/>
          <w:sz w:val="24"/>
          <w:szCs w:val="24"/>
        </w:rPr>
        <w:t>work</w:t>
      </w:r>
      <w:r w:rsidR="00304290" w:rsidRPr="008C0C9E">
        <w:rPr>
          <w:rFonts w:ascii="Times New Roman" w:hAnsi="Times New Roman" w:cs="Times New Roman"/>
          <w:sz w:val="24"/>
          <w:szCs w:val="24"/>
        </w:rPr>
        <w:t xml:space="preserve"> satisfaction, develop personalized care</w:t>
      </w:r>
      <w:r w:rsidR="008775D5" w:rsidRPr="008C0C9E">
        <w:rPr>
          <w:rFonts w:ascii="Times New Roman" w:hAnsi="Times New Roman" w:cs="Times New Roman"/>
          <w:sz w:val="24"/>
          <w:szCs w:val="24"/>
        </w:rPr>
        <w:t>,</w:t>
      </w:r>
      <w:r w:rsidR="00304290" w:rsidRPr="008C0C9E">
        <w:rPr>
          <w:rFonts w:ascii="Times New Roman" w:hAnsi="Times New Roman" w:cs="Times New Roman"/>
          <w:sz w:val="24"/>
          <w:szCs w:val="24"/>
        </w:rPr>
        <w:t xml:space="preserve"> and enhance </w:t>
      </w:r>
      <w:r w:rsidR="008775D5" w:rsidRPr="008C0C9E">
        <w:rPr>
          <w:rFonts w:ascii="Times New Roman" w:hAnsi="Times New Roman" w:cs="Times New Roman"/>
          <w:sz w:val="24"/>
          <w:szCs w:val="24"/>
        </w:rPr>
        <w:t>the organizational reputation.</w:t>
      </w:r>
      <w:r w:rsidRPr="008C0C9E">
        <w:rPr>
          <w:rFonts w:ascii="Times New Roman" w:hAnsi="Times New Roman" w:cs="Times New Roman"/>
          <w:sz w:val="24"/>
          <w:szCs w:val="24"/>
        </w:rPr>
        <w:t xml:space="preserve"> External stakeholders include volunteers, donor representatives, community advocacy groups, neighborhood organizations, the general public, and coalitions with neighboring hospitals, entrepreneurs</w:t>
      </w:r>
      <w:r w:rsidR="00A26D6E"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funding agenci</w:t>
      </w:r>
      <w:r w:rsidRPr="008C0C9E">
        <w:rPr>
          <w:rFonts w:ascii="Times New Roman" w:hAnsi="Times New Roman" w:cs="Times New Roman"/>
          <w:sz w:val="24"/>
          <w:szCs w:val="24"/>
        </w:rPr>
        <w:t xml:space="preserve">es. </w:t>
      </w:r>
      <w:r w:rsidR="00304290" w:rsidRPr="008C0C9E">
        <w:rPr>
          <w:rFonts w:ascii="Times New Roman" w:hAnsi="Times New Roman" w:cs="Times New Roman"/>
          <w:sz w:val="24"/>
          <w:szCs w:val="24"/>
        </w:rPr>
        <w:t xml:space="preserve">These stakeholders promote sustainability in </w:t>
      </w:r>
      <w:r w:rsidR="008775D5" w:rsidRPr="008C0C9E">
        <w:rPr>
          <w:rFonts w:ascii="Times New Roman" w:hAnsi="Times New Roman" w:cs="Times New Roman"/>
          <w:sz w:val="24"/>
          <w:szCs w:val="24"/>
        </w:rPr>
        <w:t xml:space="preserve">the </w:t>
      </w:r>
      <w:r w:rsidR="00304290" w:rsidRPr="008C0C9E">
        <w:rPr>
          <w:rFonts w:ascii="Times New Roman" w:hAnsi="Times New Roman" w:cs="Times New Roman"/>
          <w:sz w:val="24"/>
          <w:szCs w:val="24"/>
        </w:rPr>
        <w:t xml:space="preserve">provision </w:t>
      </w:r>
      <w:r w:rsidR="00304290" w:rsidRPr="008C0C9E">
        <w:rPr>
          <w:rFonts w:ascii="Times New Roman" w:hAnsi="Times New Roman" w:cs="Times New Roman"/>
          <w:sz w:val="24"/>
          <w:szCs w:val="24"/>
        </w:rPr>
        <w:lastRenderedPageBreak/>
        <w:t xml:space="preserve">of equitable and accessible medical care improving quality and safety </w:t>
      </w:r>
      <w:r w:rsidR="008775D5" w:rsidRPr="008C0C9E">
        <w:rPr>
          <w:rFonts w:ascii="Times New Roman" w:hAnsi="Times New Roman" w:cs="Times New Roman"/>
          <w:sz w:val="24"/>
          <w:szCs w:val="24"/>
        </w:rPr>
        <w:t>initiatives</w:t>
      </w:r>
      <w:r w:rsidR="00304290" w:rsidRPr="008C0C9E">
        <w:rPr>
          <w:rFonts w:ascii="Times New Roman" w:hAnsi="Times New Roman" w:cs="Times New Roman"/>
          <w:sz w:val="24"/>
          <w:szCs w:val="24"/>
        </w:rPr>
        <w:t xml:space="preserve"> as </w:t>
      </w:r>
      <w:r w:rsidR="008775D5" w:rsidRPr="008C0C9E">
        <w:rPr>
          <w:rFonts w:ascii="Times New Roman" w:hAnsi="Times New Roman" w:cs="Times New Roman"/>
          <w:sz w:val="24"/>
          <w:szCs w:val="24"/>
        </w:rPr>
        <w:t>advocates</w:t>
      </w:r>
      <w:r w:rsidR="00304290" w:rsidRPr="008C0C9E">
        <w:rPr>
          <w:rFonts w:ascii="Times New Roman" w:hAnsi="Times New Roman" w:cs="Times New Roman"/>
          <w:sz w:val="24"/>
          <w:szCs w:val="24"/>
        </w:rPr>
        <w:t xml:space="preserve"> of </w:t>
      </w:r>
      <w:r w:rsidR="008775D5" w:rsidRPr="008C0C9E">
        <w:rPr>
          <w:rFonts w:ascii="Times New Roman" w:hAnsi="Times New Roman" w:cs="Times New Roman"/>
          <w:sz w:val="24"/>
          <w:szCs w:val="24"/>
        </w:rPr>
        <w:t xml:space="preserve">an </w:t>
      </w:r>
      <w:r w:rsidR="00304290" w:rsidRPr="008C0C9E">
        <w:rPr>
          <w:rFonts w:ascii="Times New Roman" w:hAnsi="Times New Roman" w:cs="Times New Roman"/>
          <w:sz w:val="24"/>
          <w:szCs w:val="24"/>
        </w:rPr>
        <w:t xml:space="preserve">alcohol-free community leading to reduced alcohol use and associated risks. </w:t>
      </w:r>
    </w:p>
    <w:p w14:paraId="5CB9E4F8" w14:textId="1887E719" w:rsidR="00EC5C25" w:rsidRPr="008C0C9E" w:rsidRDefault="0090758F" w:rsidP="00EA678E">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The grant fundi</w:t>
      </w:r>
      <w:r w:rsidRPr="008C0C9E">
        <w:rPr>
          <w:rFonts w:ascii="Times New Roman" w:hAnsi="Times New Roman" w:cs="Times New Roman"/>
          <w:sz w:val="24"/>
          <w:szCs w:val="24"/>
        </w:rPr>
        <w:t>ng for the change project will facilitate the allocation of funding for conducting advocacy campaigns and clinical care aligned to the needs of the community especially patients with AUD. The grant funding will assist in acquiring accurate and timely infor</w:t>
      </w:r>
      <w:r w:rsidRPr="008C0C9E">
        <w:rPr>
          <w:rFonts w:ascii="Times New Roman" w:hAnsi="Times New Roman" w:cs="Times New Roman"/>
          <w:sz w:val="24"/>
          <w:szCs w:val="24"/>
        </w:rPr>
        <w:t xml:space="preserve">mation in maintaining and improving the quality of care and safety of patients with AUD to ascertain continued care based on their needs in the community.  </w:t>
      </w:r>
    </w:p>
    <w:p w14:paraId="3FBEED3B" w14:textId="6AD4DAAD" w:rsidR="00304290" w:rsidRPr="008C0C9E" w:rsidRDefault="0090758F" w:rsidP="00304290">
      <w:pPr>
        <w:spacing w:after="0" w:line="480" w:lineRule="auto"/>
        <w:jc w:val="center"/>
        <w:rPr>
          <w:rFonts w:ascii="Times New Roman" w:hAnsi="Times New Roman" w:cs="Times New Roman"/>
          <w:b/>
          <w:bCs/>
          <w:sz w:val="24"/>
          <w:szCs w:val="24"/>
        </w:rPr>
      </w:pPr>
      <w:r w:rsidRPr="008C0C9E">
        <w:rPr>
          <w:rFonts w:ascii="Times New Roman" w:hAnsi="Times New Roman" w:cs="Times New Roman"/>
          <w:b/>
          <w:bCs/>
          <w:sz w:val="24"/>
          <w:szCs w:val="24"/>
        </w:rPr>
        <w:t>Knowledge to Action (K</w:t>
      </w:r>
      <w:r w:rsidR="00DA7BF4" w:rsidRPr="008C0C9E">
        <w:rPr>
          <w:rFonts w:ascii="Times New Roman" w:hAnsi="Times New Roman" w:cs="Times New Roman"/>
          <w:b/>
          <w:bCs/>
          <w:sz w:val="24"/>
          <w:szCs w:val="24"/>
        </w:rPr>
        <w:t>.T.A.</w:t>
      </w:r>
      <w:r w:rsidRPr="008C0C9E">
        <w:rPr>
          <w:rFonts w:ascii="Times New Roman" w:hAnsi="Times New Roman" w:cs="Times New Roman"/>
          <w:b/>
          <w:bCs/>
          <w:sz w:val="24"/>
          <w:szCs w:val="24"/>
        </w:rPr>
        <w:t>) Framework</w:t>
      </w:r>
    </w:p>
    <w:p w14:paraId="102695E3" w14:textId="013B6888" w:rsidR="00304290" w:rsidRPr="008C0C9E" w:rsidRDefault="0090758F" w:rsidP="00304290">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The K</w:t>
      </w:r>
      <w:r w:rsidR="00DA7BF4" w:rsidRPr="008C0C9E">
        <w:rPr>
          <w:rFonts w:ascii="Times New Roman" w:hAnsi="Times New Roman" w:cs="Times New Roman"/>
          <w:sz w:val="24"/>
          <w:szCs w:val="24"/>
        </w:rPr>
        <w:t>.T.A.</w:t>
      </w:r>
      <w:r w:rsidRPr="008C0C9E">
        <w:rPr>
          <w:rFonts w:ascii="Times New Roman" w:hAnsi="Times New Roman" w:cs="Times New Roman"/>
          <w:sz w:val="24"/>
          <w:szCs w:val="24"/>
        </w:rPr>
        <w:t xml:space="preserve"> model will be used to guide the implementation of the </w:t>
      </w:r>
      <w:r w:rsidR="00B63D1A" w:rsidRPr="008C0C9E">
        <w:rPr>
          <w:rFonts w:ascii="Times New Roman" w:hAnsi="Times New Roman" w:cs="Times New Roman"/>
          <w:sz w:val="24"/>
          <w:szCs w:val="24"/>
        </w:rPr>
        <w:t xml:space="preserve">project and inform new clinical practices related to SBIRT protocols. The model provides nurses with </w:t>
      </w:r>
      <w:r w:rsidR="008775D5" w:rsidRPr="008C0C9E">
        <w:rPr>
          <w:rFonts w:ascii="Times New Roman" w:hAnsi="Times New Roman" w:cs="Times New Roman"/>
          <w:sz w:val="24"/>
          <w:szCs w:val="24"/>
        </w:rPr>
        <w:t xml:space="preserve">a </w:t>
      </w:r>
      <w:r w:rsidR="00B63D1A" w:rsidRPr="008C0C9E">
        <w:rPr>
          <w:rFonts w:ascii="Times New Roman" w:hAnsi="Times New Roman" w:cs="Times New Roman"/>
          <w:sz w:val="24"/>
          <w:szCs w:val="24"/>
        </w:rPr>
        <w:t xml:space="preserve">concrete strategy to identify relevant knowledge and validate specific </w:t>
      </w:r>
      <w:r w:rsidR="008775D5" w:rsidRPr="008C0C9E">
        <w:rPr>
          <w:rFonts w:ascii="Times New Roman" w:hAnsi="Times New Roman" w:cs="Times New Roman"/>
          <w:sz w:val="24"/>
          <w:szCs w:val="24"/>
        </w:rPr>
        <w:t>areas</w:t>
      </w:r>
      <w:r w:rsidR="00B63D1A" w:rsidRPr="008C0C9E">
        <w:rPr>
          <w:rFonts w:ascii="Times New Roman" w:hAnsi="Times New Roman" w:cs="Times New Roman"/>
          <w:sz w:val="24"/>
          <w:szCs w:val="24"/>
        </w:rPr>
        <w:t xml:space="preserve"> of research</w:t>
      </w:r>
      <w:r w:rsidR="008775D5" w:rsidRPr="008C0C9E">
        <w:rPr>
          <w:rFonts w:ascii="Times New Roman" w:hAnsi="Times New Roman" w:cs="Times New Roman"/>
          <w:sz w:val="24"/>
          <w:szCs w:val="24"/>
        </w:rPr>
        <w:t xml:space="preserve"> studies</w:t>
      </w:r>
      <w:r w:rsidR="00B63D1A" w:rsidRPr="008C0C9E">
        <w:rPr>
          <w:rFonts w:ascii="Times New Roman" w:hAnsi="Times New Roman" w:cs="Times New Roman"/>
          <w:sz w:val="24"/>
          <w:szCs w:val="24"/>
        </w:rPr>
        <w:t>. The K</w:t>
      </w:r>
      <w:r w:rsidR="00DA7BF4" w:rsidRPr="008C0C9E">
        <w:rPr>
          <w:rFonts w:ascii="Times New Roman" w:hAnsi="Times New Roman" w:cs="Times New Roman"/>
          <w:sz w:val="24"/>
          <w:szCs w:val="24"/>
        </w:rPr>
        <w:t>.T.A.</w:t>
      </w:r>
      <w:r w:rsidR="00B63D1A" w:rsidRPr="008C0C9E">
        <w:rPr>
          <w:rFonts w:ascii="Times New Roman" w:hAnsi="Times New Roman" w:cs="Times New Roman"/>
          <w:sz w:val="24"/>
          <w:szCs w:val="24"/>
        </w:rPr>
        <w:t xml:space="preserve"> framework has </w:t>
      </w:r>
      <w:r w:rsidR="008775D5" w:rsidRPr="008C0C9E">
        <w:rPr>
          <w:rFonts w:ascii="Times New Roman" w:hAnsi="Times New Roman" w:cs="Times New Roman"/>
          <w:sz w:val="24"/>
          <w:szCs w:val="24"/>
        </w:rPr>
        <w:t>many</w:t>
      </w:r>
      <w:r w:rsidR="00B63D1A" w:rsidRPr="008C0C9E">
        <w:rPr>
          <w:rFonts w:ascii="Times New Roman" w:hAnsi="Times New Roman" w:cs="Times New Roman"/>
          <w:sz w:val="24"/>
          <w:szCs w:val="24"/>
        </w:rPr>
        <w:t xml:space="preserve"> stages that </w:t>
      </w:r>
      <w:r w:rsidR="008775D5" w:rsidRPr="008C0C9E">
        <w:rPr>
          <w:rFonts w:ascii="Times New Roman" w:hAnsi="Times New Roman" w:cs="Times New Roman"/>
          <w:sz w:val="24"/>
          <w:szCs w:val="24"/>
        </w:rPr>
        <w:t>constitute</w:t>
      </w:r>
      <w:r w:rsidR="00B63D1A" w:rsidRPr="008C0C9E">
        <w:rPr>
          <w:rFonts w:ascii="Times New Roman" w:hAnsi="Times New Roman" w:cs="Times New Roman"/>
          <w:sz w:val="24"/>
          <w:szCs w:val="24"/>
        </w:rPr>
        <w:t xml:space="preserve"> </w:t>
      </w:r>
      <w:r w:rsidR="008775D5" w:rsidRPr="008C0C9E">
        <w:rPr>
          <w:rFonts w:ascii="Times New Roman" w:hAnsi="Times New Roman" w:cs="Times New Roman"/>
          <w:sz w:val="24"/>
          <w:szCs w:val="24"/>
        </w:rPr>
        <w:t xml:space="preserve">the </w:t>
      </w:r>
      <w:r w:rsidR="00B63D1A" w:rsidRPr="008C0C9E">
        <w:rPr>
          <w:rFonts w:ascii="Times New Roman" w:hAnsi="Times New Roman" w:cs="Times New Roman"/>
          <w:sz w:val="24"/>
          <w:szCs w:val="24"/>
        </w:rPr>
        <w:t>action cycle for intentional and systematic change. The initial stage involves identifying the problems where nurses define a problem</w:t>
      </w:r>
      <w:r w:rsidR="00497BCF" w:rsidRPr="008C0C9E">
        <w:rPr>
          <w:rFonts w:ascii="Times New Roman" w:hAnsi="Times New Roman" w:cs="Times New Roman"/>
          <w:sz w:val="24"/>
          <w:szCs w:val="24"/>
        </w:rPr>
        <w:t xml:space="preserve"> including </w:t>
      </w:r>
      <w:r w:rsidR="00B63D1A" w:rsidRPr="008C0C9E">
        <w:rPr>
          <w:rFonts w:ascii="Times New Roman" w:hAnsi="Times New Roman" w:cs="Times New Roman"/>
          <w:sz w:val="24"/>
          <w:szCs w:val="24"/>
        </w:rPr>
        <w:t>methods or data analysis and recommend practices to address the issue (</w:t>
      </w:r>
      <w:r w:rsidR="00941E2D" w:rsidRPr="008C0C9E">
        <w:rPr>
          <w:rFonts w:ascii="Times New Roman" w:hAnsi="Times New Roman" w:cs="Times New Roman"/>
          <w:sz w:val="24"/>
          <w:szCs w:val="24"/>
        </w:rPr>
        <w:t>Torres et al., 2023</w:t>
      </w:r>
      <w:r w:rsidR="00B63D1A" w:rsidRPr="008C0C9E">
        <w:rPr>
          <w:rFonts w:ascii="Times New Roman" w:hAnsi="Times New Roman" w:cs="Times New Roman"/>
          <w:sz w:val="24"/>
          <w:szCs w:val="24"/>
        </w:rPr>
        <w:t xml:space="preserve">). As such, nurses learn good practice protocols and determine </w:t>
      </w:r>
      <w:r w:rsidR="008775D5" w:rsidRPr="008C0C9E">
        <w:rPr>
          <w:rFonts w:ascii="Times New Roman" w:hAnsi="Times New Roman" w:cs="Times New Roman"/>
          <w:sz w:val="24"/>
          <w:szCs w:val="24"/>
        </w:rPr>
        <w:t xml:space="preserve">the </w:t>
      </w:r>
      <w:r w:rsidR="00B63D1A" w:rsidRPr="008C0C9E">
        <w:rPr>
          <w:rFonts w:ascii="Times New Roman" w:hAnsi="Times New Roman" w:cs="Times New Roman"/>
          <w:sz w:val="24"/>
          <w:szCs w:val="24"/>
        </w:rPr>
        <w:t>practice change needed. The stage defines stakeholders</w:t>
      </w:r>
      <w:r w:rsidR="00DA7BF4" w:rsidRPr="008C0C9E">
        <w:rPr>
          <w:rFonts w:ascii="Times New Roman" w:hAnsi="Times New Roman" w:cs="Times New Roman"/>
          <w:sz w:val="24"/>
          <w:szCs w:val="24"/>
        </w:rPr>
        <w:t>''</w:t>
      </w:r>
      <w:r w:rsidR="00B63D1A" w:rsidRPr="008C0C9E">
        <w:rPr>
          <w:rFonts w:ascii="Times New Roman" w:hAnsi="Times New Roman" w:cs="Times New Roman"/>
          <w:sz w:val="24"/>
          <w:szCs w:val="24"/>
        </w:rPr>
        <w:t xml:space="preserve"> participation level and </w:t>
      </w:r>
      <w:r w:rsidR="00877009" w:rsidRPr="008C0C9E">
        <w:rPr>
          <w:rFonts w:ascii="Times New Roman" w:hAnsi="Times New Roman" w:cs="Times New Roman"/>
          <w:sz w:val="24"/>
          <w:szCs w:val="24"/>
        </w:rPr>
        <w:t>adopts</w:t>
      </w:r>
      <w:r w:rsidR="00B63D1A" w:rsidRPr="008C0C9E">
        <w:rPr>
          <w:rFonts w:ascii="Times New Roman" w:hAnsi="Times New Roman" w:cs="Times New Roman"/>
          <w:sz w:val="24"/>
          <w:szCs w:val="24"/>
        </w:rPr>
        <w:t xml:space="preserve"> best practice, education</w:t>
      </w:r>
      <w:r w:rsidR="00877009" w:rsidRPr="008C0C9E">
        <w:rPr>
          <w:rFonts w:ascii="Times New Roman" w:hAnsi="Times New Roman" w:cs="Times New Roman"/>
          <w:sz w:val="24"/>
          <w:szCs w:val="24"/>
        </w:rPr>
        <w:t>,</w:t>
      </w:r>
      <w:r w:rsidR="00B63D1A" w:rsidRPr="008C0C9E">
        <w:rPr>
          <w:rFonts w:ascii="Times New Roman" w:hAnsi="Times New Roman" w:cs="Times New Roman"/>
          <w:sz w:val="24"/>
          <w:szCs w:val="24"/>
        </w:rPr>
        <w:t xml:space="preserve"> or policy development. The second stage involves knowledge translation in </w:t>
      </w:r>
      <w:r w:rsidR="00877009" w:rsidRPr="008C0C9E">
        <w:rPr>
          <w:rFonts w:ascii="Times New Roman" w:hAnsi="Times New Roman" w:cs="Times New Roman"/>
          <w:sz w:val="24"/>
          <w:szCs w:val="24"/>
        </w:rPr>
        <w:t xml:space="preserve">the </w:t>
      </w:r>
      <w:r w:rsidR="00B63D1A" w:rsidRPr="008C0C9E">
        <w:rPr>
          <w:rFonts w:ascii="Times New Roman" w:hAnsi="Times New Roman" w:cs="Times New Roman"/>
          <w:sz w:val="24"/>
          <w:szCs w:val="24"/>
        </w:rPr>
        <w:t xml:space="preserve">local context and </w:t>
      </w:r>
      <w:r w:rsidR="00877009" w:rsidRPr="008C0C9E">
        <w:rPr>
          <w:rFonts w:ascii="Times New Roman" w:hAnsi="Times New Roman" w:cs="Times New Roman"/>
          <w:sz w:val="24"/>
          <w:szCs w:val="24"/>
        </w:rPr>
        <w:t xml:space="preserve">the </w:t>
      </w:r>
      <w:r w:rsidR="00B63D1A" w:rsidRPr="008C0C9E">
        <w:rPr>
          <w:rFonts w:ascii="Times New Roman" w:hAnsi="Times New Roman" w:cs="Times New Roman"/>
          <w:sz w:val="24"/>
          <w:szCs w:val="24"/>
        </w:rPr>
        <w:t xml:space="preserve">adaption of best practices to meet the needs </w:t>
      </w:r>
      <w:r w:rsidR="00877009" w:rsidRPr="008C0C9E">
        <w:rPr>
          <w:rFonts w:ascii="Times New Roman" w:hAnsi="Times New Roman" w:cs="Times New Roman"/>
          <w:sz w:val="24"/>
          <w:szCs w:val="24"/>
        </w:rPr>
        <w:t xml:space="preserve">of a </w:t>
      </w:r>
      <w:r w:rsidR="00B63D1A" w:rsidRPr="008C0C9E">
        <w:rPr>
          <w:rFonts w:ascii="Times New Roman" w:hAnsi="Times New Roman" w:cs="Times New Roman"/>
          <w:sz w:val="24"/>
          <w:szCs w:val="24"/>
        </w:rPr>
        <w:t xml:space="preserve">tailored organizational context. The third stage involves assessing </w:t>
      </w:r>
      <w:r w:rsidR="00877009" w:rsidRPr="008C0C9E">
        <w:rPr>
          <w:rFonts w:ascii="Times New Roman" w:hAnsi="Times New Roman" w:cs="Times New Roman"/>
          <w:sz w:val="24"/>
          <w:szCs w:val="24"/>
        </w:rPr>
        <w:t xml:space="preserve">the </w:t>
      </w:r>
      <w:r w:rsidR="00B63D1A" w:rsidRPr="008C0C9E">
        <w:rPr>
          <w:rFonts w:ascii="Times New Roman" w:hAnsi="Times New Roman" w:cs="Times New Roman"/>
          <w:sz w:val="24"/>
          <w:szCs w:val="24"/>
        </w:rPr>
        <w:t xml:space="preserve">facilitator and barrier setting in </w:t>
      </w:r>
      <w:r w:rsidR="00877009" w:rsidRPr="008C0C9E">
        <w:rPr>
          <w:rFonts w:ascii="Times New Roman" w:hAnsi="Times New Roman" w:cs="Times New Roman"/>
          <w:sz w:val="24"/>
          <w:szCs w:val="24"/>
        </w:rPr>
        <w:t xml:space="preserve">the </w:t>
      </w:r>
      <w:r w:rsidR="00B63D1A" w:rsidRPr="008C0C9E">
        <w:rPr>
          <w:rFonts w:ascii="Times New Roman" w:hAnsi="Times New Roman" w:cs="Times New Roman"/>
          <w:sz w:val="24"/>
          <w:szCs w:val="24"/>
        </w:rPr>
        <w:t xml:space="preserve">implementation of the project and associated stakeholders. The fourth stage involves </w:t>
      </w:r>
      <w:r w:rsidR="00877009" w:rsidRPr="008C0C9E">
        <w:rPr>
          <w:rFonts w:ascii="Times New Roman" w:hAnsi="Times New Roman" w:cs="Times New Roman"/>
          <w:sz w:val="24"/>
          <w:szCs w:val="24"/>
        </w:rPr>
        <w:t xml:space="preserve">the </w:t>
      </w:r>
      <w:r w:rsidR="00B63D1A" w:rsidRPr="008C0C9E">
        <w:rPr>
          <w:rFonts w:ascii="Times New Roman" w:hAnsi="Times New Roman" w:cs="Times New Roman"/>
          <w:sz w:val="24"/>
          <w:szCs w:val="24"/>
        </w:rPr>
        <w:t xml:space="preserve">incorporation </w:t>
      </w:r>
      <w:r w:rsidR="00877009" w:rsidRPr="008C0C9E">
        <w:rPr>
          <w:rFonts w:ascii="Times New Roman" w:hAnsi="Times New Roman" w:cs="Times New Roman"/>
          <w:sz w:val="24"/>
          <w:szCs w:val="24"/>
        </w:rPr>
        <w:t xml:space="preserve">of an </w:t>
      </w:r>
      <w:r w:rsidR="00B63D1A" w:rsidRPr="008C0C9E">
        <w:rPr>
          <w:rFonts w:ascii="Times New Roman" w:hAnsi="Times New Roman" w:cs="Times New Roman"/>
          <w:sz w:val="24"/>
          <w:szCs w:val="24"/>
        </w:rPr>
        <w:t xml:space="preserve">implementation plan built on data and support of selected </w:t>
      </w:r>
      <w:r w:rsidR="00877009" w:rsidRPr="008C0C9E">
        <w:rPr>
          <w:rFonts w:ascii="Times New Roman" w:hAnsi="Times New Roman" w:cs="Times New Roman"/>
          <w:sz w:val="24"/>
          <w:szCs w:val="24"/>
        </w:rPr>
        <w:t>interventions</w:t>
      </w:r>
      <w:r w:rsidR="00B63D1A" w:rsidRPr="008C0C9E">
        <w:rPr>
          <w:rFonts w:ascii="Times New Roman" w:hAnsi="Times New Roman" w:cs="Times New Roman"/>
          <w:sz w:val="24"/>
          <w:szCs w:val="24"/>
        </w:rPr>
        <w:t xml:space="preserve"> to facilitate new knowledge in clinical </w:t>
      </w:r>
      <w:r w:rsidR="00877009" w:rsidRPr="008C0C9E">
        <w:rPr>
          <w:rFonts w:ascii="Times New Roman" w:hAnsi="Times New Roman" w:cs="Times New Roman"/>
          <w:sz w:val="24"/>
          <w:szCs w:val="24"/>
        </w:rPr>
        <w:t>settings</w:t>
      </w:r>
      <w:r w:rsidR="00B63D1A" w:rsidRPr="008C0C9E">
        <w:rPr>
          <w:rFonts w:ascii="Times New Roman" w:hAnsi="Times New Roman" w:cs="Times New Roman"/>
          <w:sz w:val="24"/>
          <w:szCs w:val="24"/>
        </w:rPr>
        <w:t xml:space="preserve"> (</w:t>
      </w:r>
      <w:r w:rsidR="00941E2D" w:rsidRPr="008C0C9E">
        <w:rPr>
          <w:rFonts w:ascii="Times New Roman" w:hAnsi="Times New Roman" w:cs="Times New Roman"/>
          <w:sz w:val="24"/>
          <w:szCs w:val="24"/>
        </w:rPr>
        <w:t>Torres et al., 2023</w:t>
      </w:r>
      <w:r w:rsidR="00B63D1A" w:rsidRPr="008C0C9E">
        <w:rPr>
          <w:rFonts w:ascii="Times New Roman" w:hAnsi="Times New Roman" w:cs="Times New Roman"/>
          <w:sz w:val="24"/>
          <w:szCs w:val="24"/>
        </w:rPr>
        <w:t>). The fifth and sixth stages involve monitoring, evaluation</w:t>
      </w:r>
      <w:r w:rsidR="00877009" w:rsidRPr="008C0C9E">
        <w:rPr>
          <w:rFonts w:ascii="Times New Roman" w:hAnsi="Times New Roman" w:cs="Times New Roman"/>
          <w:sz w:val="24"/>
          <w:szCs w:val="24"/>
        </w:rPr>
        <w:t>,</w:t>
      </w:r>
      <w:r w:rsidR="00B63D1A" w:rsidRPr="008C0C9E">
        <w:rPr>
          <w:rFonts w:ascii="Times New Roman" w:hAnsi="Times New Roman" w:cs="Times New Roman"/>
          <w:sz w:val="24"/>
          <w:szCs w:val="24"/>
        </w:rPr>
        <w:t xml:space="preserve"> and sustainability of the project centered </w:t>
      </w:r>
      <w:r w:rsidR="00877009" w:rsidRPr="008C0C9E">
        <w:rPr>
          <w:rFonts w:ascii="Times New Roman" w:hAnsi="Times New Roman" w:cs="Times New Roman"/>
          <w:sz w:val="24"/>
          <w:szCs w:val="24"/>
        </w:rPr>
        <w:t>on</w:t>
      </w:r>
      <w:r w:rsidR="00B63D1A" w:rsidRPr="008C0C9E">
        <w:rPr>
          <w:rFonts w:ascii="Times New Roman" w:hAnsi="Times New Roman" w:cs="Times New Roman"/>
          <w:sz w:val="24"/>
          <w:szCs w:val="24"/>
        </w:rPr>
        <w:t xml:space="preserve"> implementation. </w:t>
      </w:r>
    </w:p>
    <w:p w14:paraId="1EA844F2" w14:textId="3E5CFB6F" w:rsidR="00EC5C25" w:rsidRPr="008C0C9E" w:rsidRDefault="0090758F" w:rsidP="00EA678E">
      <w:pPr>
        <w:spacing w:after="0" w:line="480" w:lineRule="auto"/>
        <w:ind w:firstLine="720"/>
        <w:jc w:val="center"/>
        <w:rPr>
          <w:rFonts w:ascii="Times New Roman" w:hAnsi="Times New Roman" w:cs="Times New Roman"/>
          <w:b/>
          <w:bCs/>
          <w:sz w:val="24"/>
          <w:szCs w:val="24"/>
        </w:rPr>
      </w:pPr>
      <w:r w:rsidRPr="008C0C9E">
        <w:rPr>
          <w:rFonts w:ascii="Times New Roman" w:hAnsi="Times New Roman" w:cs="Times New Roman"/>
          <w:b/>
          <w:bCs/>
          <w:sz w:val="24"/>
          <w:szCs w:val="24"/>
        </w:rPr>
        <w:lastRenderedPageBreak/>
        <w:t>Setting</w:t>
      </w:r>
    </w:p>
    <w:p w14:paraId="2C02CCF2" w14:textId="1D3F25FA" w:rsidR="00C43944" w:rsidRPr="008C0C9E" w:rsidRDefault="0090758F" w:rsidP="00EA678E">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The change project will be conducted in an underserved community hospital in South East, Washington DC. The facility serves</w:t>
      </w:r>
      <w:r w:rsidRPr="008C0C9E">
        <w:rPr>
          <w:rFonts w:ascii="Times New Roman" w:hAnsi="Times New Roman" w:cs="Times New Roman"/>
          <w:sz w:val="24"/>
          <w:szCs w:val="24"/>
        </w:rPr>
        <w:t xml:space="preserve"> approximately 100,000 citizens with approximately 400 active staff. The community hospital provides comprehensive pediatric and adult primary care, mental health, and medical and surgical specialty services. The demographic population within the community</w:t>
      </w:r>
      <w:r w:rsidRPr="008C0C9E">
        <w:rPr>
          <w:rFonts w:ascii="Times New Roman" w:hAnsi="Times New Roman" w:cs="Times New Roman"/>
          <w:sz w:val="24"/>
          <w:szCs w:val="24"/>
        </w:rPr>
        <w:t xml:space="preserve"> is diverse</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with a higher percentage being the African American population (72.9%) </w:t>
      </w:r>
      <w:r w:rsidR="00877009" w:rsidRPr="008C0C9E">
        <w:rPr>
          <w:rFonts w:ascii="Times New Roman" w:hAnsi="Times New Roman" w:cs="Times New Roman"/>
          <w:sz w:val="24"/>
          <w:szCs w:val="24"/>
        </w:rPr>
        <w:t>which</w:t>
      </w:r>
      <w:r w:rsidRPr="008C0C9E">
        <w:rPr>
          <w:rFonts w:ascii="Times New Roman" w:hAnsi="Times New Roman" w:cs="Times New Roman"/>
          <w:sz w:val="24"/>
          <w:szCs w:val="24"/>
        </w:rPr>
        <w:t xml:space="preserve"> </w:t>
      </w:r>
      <w:r w:rsidR="00877009" w:rsidRPr="008C0C9E">
        <w:rPr>
          <w:rFonts w:ascii="Times New Roman" w:hAnsi="Times New Roman" w:cs="Times New Roman"/>
          <w:sz w:val="24"/>
          <w:szCs w:val="24"/>
        </w:rPr>
        <w:t>is</w:t>
      </w:r>
      <w:r w:rsidRPr="008C0C9E">
        <w:rPr>
          <w:rFonts w:ascii="Times New Roman" w:hAnsi="Times New Roman" w:cs="Times New Roman"/>
          <w:sz w:val="24"/>
          <w:szCs w:val="24"/>
        </w:rPr>
        <w:t xml:space="preserve"> underserved and living in impoverished conditions, followed by non-Hispanic whites (10.1%) and Hispanics (7.2%). The residents of this low-income area present wors</w:t>
      </w:r>
      <w:r w:rsidRPr="008C0C9E">
        <w:rPr>
          <w:rFonts w:ascii="Times New Roman" w:hAnsi="Times New Roman" w:cs="Times New Roman"/>
          <w:sz w:val="24"/>
          <w:szCs w:val="24"/>
        </w:rPr>
        <w:t xml:space="preserve">e health outcomes and poor accessibility to healthcare. </w:t>
      </w:r>
      <w:r w:rsidR="000A3322" w:rsidRPr="008C0C9E">
        <w:rPr>
          <w:rFonts w:ascii="Times New Roman" w:hAnsi="Times New Roman" w:cs="Times New Roman"/>
          <w:sz w:val="24"/>
          <w:szCs w:val="24"/>
        </w:rPr>
        <w:t>Uninsured residents, avoidable hospitalizations, poor quality of care, high rates of chronic and acute diseases, and reduced utilization of emergency department services hamper the community</w:t>
      </w:r>
      <w:r w:rsidRPr="008C0C9E">
        <w:rPr>
          <w:rFonts w:ascii="Times New Roman" w:hAnsi="Times New Roman" w:cs="Times New Roman"/>
          <w:sz w:val="24"/>
          <w:szCs w:val="24"/>
        </w:rPr>
        <w:t>. A long-t</w:t>
      </w:r>
      <w:r w:rsidRPr="008C0C9E">
        <w:rPr>
          <w:rFonts w:ascii="Times New Roman" w:hAnsi="Times New Roman" w:cs="Times New Roman"/>
          <w:sz w:val="24"/>
          <w:szCs w:val="24"/>
        </w:rPr>
        <w:t xml:space="preserve">erm initiative strengthens the community hospital and the development of a more effective system delivery of healthcare services (Ross &amp; Lurie, 2019). </w:t>
      </w:r>
    </w:p>
    <w:p w14:paraId="190E7CCD" w14:textId="21B0DD05" w:rsidR="00EA678E" w:rsidRPr="008C0C9E" w:rsidRDefault="0090758F" w:rsidP="00273AC6">
      <w:pPr>
        <w:spacing w:after="0" w:line="480" w:lineRule="auto"/>
        <w:jc w:val="center"/>
        <w:rPr>
          <w:rFonts w:ascii="Times New Roman" w:hAnsi="Times New Roman" w:cs="Times New Roman"/>
          <w:b/>
          <w:bCs/>
          <w:sz w:val="24"/>
          <w:szCs w:val="24"/>
        </w:rPr>
      </w:pPr>
      <w:r w:rsidRPr="008C0C9E">
        <w:rPr>
          <w:rFonts w:ascii="Times New Roman" w:hAnsi="Times New Roman" w:cs="Times New Roman"/>
          <w:b/>
          <w:bCs/>
          <w:sz w:val="24"/>
          <w:szCs w:val="24"/>
        </w:rPr>
        <w:t>Interventions/Approach</w:t>
      </w:r>
    </w:p>
    <w:p w14:paraId="717EDC66" w14:textId="2FA100B1" w:rsidR="00B63D1A" w:rsidRPr="008C0C9E" w:rsidRDefault="0090758F" w:rsidP="00273AC6">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 xml:space="preserve">Blake et al. (2023) conducted a mixed-method analysis integrating quantitative </w:t>
      </w:r>
      <w:r w:rsidRPr="008C0C9E">
        <w:rPr>
          <w:rFonts w:ascii="Times New Roman" w:hAnsi="Times New Roman" w:cs="Times New Roman"/>
          <w:sz w:val="24"/>
          <w:szCs w:val="24"/>
        </w:rPr>
        <w:t>and qualitative data to increase positive knowledge, confidence, attitudes</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skills associated with SBIRT by providing education on </w:t>
      </w:r>
      <w:r w:rsidR="00DA7BF4" w:rsidRPr="008C0C9E">
        <w:rPr>
          <w:rFonts w:ascii="Times New Roman" w:hAnsi="Times New Roman" w:cs="Times New Roman"/>
          <w:sz w:val="24"/>
          <w:szCs w:val="24"/>
        </w:rPr>
        <w:t xml:space="preserve">the </w:t>
      </w:r>
      <w:r w:rsidRPr="008C0C9E">
        <w:rPr>
          <w:rFonts w:ascii="Times New Roman" w:hAnsi="Times New Roman" w:cs="Times New Roman"/>
          <w:sz w:val="24"/>
          <w:szCs w:val="24"/>
        </w:rPr>
        <w:t xml:space="preserve">effect of alcohol and </w:t>
      </w:r>
      <w:r w:rsidR="00DA7BF4" w:rsidRPr="008C0C9E">
        <w:rPr>
          <w:rFonts w:ascii="Times New Roman" w:hAnsi="Times New Roman" w:cs="Times New Roman"/>
          <w:sz w:val="24"/>
          <w:szCs w:val="24"/>
        </w:rPr>
        <w:t xml:space="preserve">the </w:t>
      </w:r>
      <w:r w:rsidRPr="008C0C9E">
        <w:rPr>
          <w:rFonts w:ascii="Times New Roman" w:hAnsi="Times New Roman" w:cs="Times New Roman"/>
          <w:sz w:val="24"/>
          <w:szCs w:val="24"/>
        </w:rPr>
        <w:t xml:space="preserve">role of urgent and emergency care in </w:t>
      </w:r>
      <w:r w:rsidR="00DA7BF4" w:rsidRPr="008C0C9E">
        <w:rPr>
          <w:rFonts w:ascii="Times New Roman" w:hAnsi="Times New Roman" w:cs="Times New Roman"/>
          <w:sz w:val="24"/>
          <w:szCs w:val="24"/>
        </w:rPr>
        <w:t xml:space="preserve">the </w:t>
      </w:r>
      <w:r w:rsidRPr="008C0C9E">
        <w:rPr>
          <w:rFonts w:ascii="Times New Roman" w:hAnsi="Times New Roman" w:cs="Times New Roman"/>
          <w:sz w:val="24"/>
          <w:szCs w:val="24"/>
        </w:rPr>
        <w:t xml:space="preserve">prevention of AUD.  </w:t>
      </w:r>
      <w:r w:rsidR="008636EA" w:rsidRPr="008C0C9E">
        <w:rPr>
          <w:rFonts w:ascii="Times New Roman" w:hAnsi="Times New Roman" w:cs="Times New Roman"/>
          <w:sz w:val="24"/>
          <w:szCs w:val="24"/>
        </w:rPr>
        <w:t>P</w:t>
      </w:r>
      <w:r w:rsidRPr="008C0C9E">
        <w:rPr>
          <w:rFonts w:ascii="Times New Roman" w:hAnsi="Times New Roman" w:cs="Times New Roman"/>
          <w:sz w:val="24"/>
          <w:szCs w:val="24"/>
        </w:rPr>
        <w:t>ractical guidance on assessme</w:t>
      </w:r>
      <w:r w:rsidRPr="008C0C9E">
        <w:rPr>
          <w:rFonts w:ascii="Times New Roman" w:hAnsi="Times New Roman" w:cs="Times New Roman"/>
          <w:sz w:val="24"/>
          <w:szCs w:val="24"/>
        </w:rPr>
        <w:t>nt, delivery of brief advice</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decision</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making in referrals</w:t>
      </w:r>
      <w:r w:rsidR="00877009" w:rsidRPr="008C0C9E">
        <w:rPr>
          <w:rFonts w:ascii="Times New Roman" w:hAnsi="Times New Roman" w:cs="Times New Roman"/>
          <w:sz w:val="24"/>
          <w:szCs w:val="24"/>
        </w:rPr>
        <w:t xml:space="preserve"> are pertinent to better management outcomes for patients with AUD</w:t>
      </w:r>
      <w:r w:rsidRPr="008C0C9E">
        <w:rPr>
          <w:rFonts w:ascii="Times New Roman" w:hAnsi="Times New Roman" w:cs="Times New Roman"/>
          <w:sz w:val="24"/>
          <w:szCs w:val="24"/>
        </w:rPr>
        <w:t>. The study revealed that digital training increases healthcare workers</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(H</w:t>
      </w:r>
      <w:r w:rsidR="00DA7BF4" w:rsidRPr="008C0C9E">
        <w:rPr>
          <w:rFonts w:ascii="Times New Roman" w:hAnsi="Times New Roman" w:cs="Times New Roman"/>
          <w:sz w:val="24"/>
          <w:szCs w:val="24"/>
        </w:rPr>
        <w:t>.C.W.</w:t>
      </w:r>
      <w:r w:rsidRPr="008C0C9E">
        <w:rPr>
          <w:rFonts w:ascii="Times New Roman" w:hAnsi="Times New Roman" w:cs="Times New Roman"/>
          <w:sz w:val="24"/>
          <w:szCs w:val="24"/>
        </w:rPr>
        <w:t>s) perceived knowledge, skills</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confidence l</w:t>
      </w:r>
      <w:r w:rsidRPr="008C0C9E">
        <w:rPr>
          <w:rFonts w:ascii="Times New Roman" w:hAnsi="Times New Roman" w:cs="Times New Roman"/>
          <w:sz w:val="24"/>
          <w:szCs w:val="24"/>
        </w:rPr>
        <w:t xml:space="preserve">evels linked to alcohol prevention. The study </w:t>
      </w:r>
      <w:r w:rsidR="008636EA" w:rsidRPr="008C0C9E">
        <w:rPr>
          <w:rFonts w:ascii="Times New Roman" w:hAnsi="Times New Roman" w:cs="Times New Roman"/>
          <w:sz w:val="24"/>
          <w:szCs w:val="24"/>
        </w:rPr>
        <w:t>shows</w:t>
      </w:r>
      <w:r w:rsidRPr="008C0C9E">
        <w:rPr>
          <w:rFonts w:ascii="Times New Roman" w:hAnsi="Times New Roman" w:cs="Times New Roman"/>
          <w:sz w:val="24"/>
          <w:szCs w:val="24"/>
        </w:rPr>
        <w:t xml:space="preserve"> that </w:t>
      </w:r>
      <w:r w:rsidR="00DA7BF4" w:rsidRPr="008C0C9E">
        <w:rPr>
          <w:rFonts w:ascii="Times New Roman" w:hAnsi="Times New Roman" w:cs="Times New Roman"/>
          <w:sz w:val="24"/>
          <w:szCs w:val="24"/>
        </w:rPr>
        <w:t xml:space="preserve">it </w:t>
      </w:r>
      <w:r w:rsidRPr="008C0C9E">
        <w:rPr>
          <w:rFonts w:ascii="Times New Roman" w:hAnsi="Times New Roman" w:cs="Times New Roman"/>
          <w:sz w:val="24"/>
          <w:szCs w:val="24"/>
        </w:rPr>
        <w:t>is useful in developing H</w:t>
      </w:r>
      <w:r w:rsidR="00DA7BF4" w:rsidRPr="008C0C9E">
        <w:rPr>
          <w:rFonts w:ascii="Times New Roman" w:hAnsi="Times New Roman" w:cs="Times New Roman"/>
          <w:sz w:val="24"/>
          <w:szCs w:val="24"/>
        </w:rPr>
        <w:t>.C.W.</w:t>
      </w:r>
      <w:r w:rsidRPr="008C0C9E">
        <w:rPr>
          <w:rFonts w:ascii="Times New Roman" w:hAnsi="Times New Roman" w:cs="Times New Roman"/>
          <w:sz w:val="24"/>
          <w:szCs w:val="24"/>
        </w:rPr>
        <w:t>s</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skills and support</w:t>
      </w:r>
      <w:r w:rsidR="00DA7BF4" w:rsidRPr="008C0C9E">
        <w:rPr>
          <w:rFonts w:ascii="Times New Roman" w:hAnsi="Times New Roman" w:cs="Times New Roman"/>
          <w:sz w:val="24"/>
          <w:szCs w:val="24"/>
        </w:rPr>
        <w:t>ing</w:t>
      </w:r>
      <w:r w:rsidRPr="008C0C9E">
        <w:rPr>
          <w:rFonts w:ascii="Times New Roman" w:hAnsi="Times New Roman" w:cs="Times New Roman"/>
          <w:sz w:val="24"/>
          <w:szCs w:val="24"/>
        </w:rPr>
        <w:t xml:space="preserve"> </w:t>
      </w:r>
      <w:r w:rsidR="00DA7BF4" w:rsidRPr="008C0C9E">
        <w:rPr>
          <w:rFonts w:ascii="Times New Roman" w:hAnsi="Times New Roman" w:cs="Times New Roman"/>
          <w:sz w:val="24"/>
          <w:szCs w:val="24"/>
        </w:rPr>
        <w:t xml:space="preserve">the </w:t>
      </w:r>
      <w:r w:rsidRPr="008C0C9E">
        <w:rPr>
          <w:rFonts w:ascii="Times New Roman" w:hAnsi="Times New Roman" w:cs="Times New Roman"/>
          <w:sz w:val="24"/>
          <w:szCs w:val="24"/>
        </w:rPr>
        <w:t xml:space="preserve">implementation of SBIRT in clinical practice. Digital training on SBIRT can </w:t>
      </w:r>
      <w:r w:rsidR="00DA7BF4" w:rsidRPr="008C0C9E">
        <w:rPr>
          <w:rFonts w:ascii="Times New Roman" w:hAnsi="Times New Roman" w:cs="Times New Roman"/>
          <w:sz w:val="24"/>
          <w:szCs w:val="24"/>
        </w:rPr>
        <w:t xml:space="preserve">be embedded in education and continued professional </w:t>
      </w:r>
      <w:r w:rsidR="00DA7BF4" w:rsidRPr="008C0C9E">
        <w:rPr>
          <w:rFonts w:ascii="Times New Roman" w:hAnsi="Times New Roman" w:cs="Times New Roman"/>
          <w:sz w:val="24"/>
          <w:szCs w:val="24"/>
        </w:rPr>
        <w:lastRenderedPageBreak/>
        <w:t>development programs to facilitate</w:t>
      </w:r>
      <w:r w:rsidRPr="008C0C9E">
        <w:rPr>
          <w:rFonts w:ascii="Times New Roman" w:hAnsi="Times New Roman" w:cs="Times New Roman"/>
          <w:sz w:val="24"/>
          <w:szCs w:val="24"/>
        </w:rPr>
        <w:t xml:space="preserve"> SBIRT in routine care</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contributing to improved population health. </w:t>
      </w:r>
    </w:p>
    <w:p w14:paraId="7CAC3C9F" w14:textId="073AA90D" w:rsidR="00032B18" w:rsidRPr="008C0C9E" w:rsidRDefault="0090758F" w:rsidP="00273AC6">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O'Brien et al. (2019) conducted a quantitative study to evaluate the impact of online patient simulation over in</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person training component</w:t>
      </w:r>
      <w:r w:rsidR="00DA7BF4" w:rsidRPr="008C0C9E">
        <w:rPr>
          <w:rFonts w:ascii="Times New Roman" w:hAnsi="Times New Roman" w:cs="Times New Roman"/>
          <w:sz w:val="24"/>
          <w:szCs w:val="24"/>
        </w:rPr>
        <w:t>s</w:t>
      </w:r>
      <w:r w:rsidRPr="008C0C9E">
        <w:rPr>
          <w:rFonts w:ascii="Times New Roman" w:hAnsi="Times New Roman" w:cs="Times New Roman"/>
          <w:sz w:val="24"/>
          <w:szCs w:val="24"/>
        </w:rPr>
        <w:t xml:space="preserve"> on nursing</w:t>
      </w:r>
      <w:r w:rsidR="00DA7BF4" w:rsidRPr="008C0C9E">
        <w:rPr>
          <w:rFonts w:ascii="Times New Roman" w:hAnsi="Times New Roman" w:cs="Times New Roman"/>
          <w:sz w:val="24"/>
          <w:szCs w:val="24"/>
        </w:rPr>
        <w:t xml:space="preserve"> </w:t>
      </w:r>
      <w:r w:rsidRPr="008C0C9E">
        <w:rPr>
          <w:rFonts w:ascii="Times New Roman" w:hAnsi="Times New Roman" w:cs="Times New Roman"/>
          <w:sz w:val="24"/>
          <w:szCs w:val="24"/>
        </w:rPr>
        <w:t>students</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SBIRT perceived skills, attitude</w:t>
      </w:r>
      <w:r w:rsidR="00DA7BF4" w:rsidRPr="008C0C9E">
        <w:rPr>
          <w:rFonts w:ascii="Times New Roman" w:hAnsi="Times New Roman" w:cs="Times New Roman"/>
          <w:sz w:val="24"/>
          <w:szCs w:val="24"/>
        </w:rPr>
        <w:t>s</w:t>
      </w:r>
      <w:r w:rsidRPr="008C0C9E">
        <w:rPr>
          <w:rFonts w:ascii="Times New Roman" w:hAnsi="Times New Roman" w:cs="Times New Roman"/>
          <w:sz w:val="24"/>
          <w:szCs w:val="24"/>
        </w:rPr>
        <w:t xml:space="preserve">, and knowledge. The study was conducted in </w:t>
      </w:r>
      <w:r w:rsidR="00DA7BF4" w:rsidRPr="008C0C9E">
        <w:rPr>
          <w:rFonts w:ascii="Times New Roman" w:hAnsi="Times New Roman" w:cs="Times New Roman"/>
          <w:sz w:val="24"/>
          <w:szCs w:val="24"/>
        </w:rPr>
        <w:t xml:space="preserve">the </w:t>
      </w:r>
      <w:r w:rsidRPr="008C0C9E">
        <w:rPr>
          <w:rFonts w:ascii="Times New Roman" w:hAnsi="Times New Roman" w:cs="Times New Roman"/>
          <w:sz w:val="24"/>
          <w:szCs w:val="24"/>
        </w:rPr>
        <w:t>northern</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eastern U.S. after receiving </w:t>
      </w:r>
      <w:r w:rsidR="00DA7BF4" w:rsidRPr="008C0C9E">
        <w:rPr>
          <w:rFonts w:ascii="Times New Roman" w:hAnsi="Times New Roman" w:cs="Times New Roman"/>
          <w:sz w:val="24"/>
          <w:szCs w:val="24"/>
        </w:rPr>
        <w:t xml:space="preserve">the </w:t>
      </w:r>
      <w:r w:rsidRPr="008C0C9E">
        <w:rPr>
          <w:rFonts w:ascii="Times New Roman" w:hAnsi="Times New Roman" w:cs="Times New Roman"/>
          <w:sz w:val="24"/>
          <w:szCs w:val="24"/>
        </w:rPr>
        <w:t>Substance Abuse and Mental Health Services Administration (SAMHSA) SBIRT Health Professions training grant</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engaging 308 students w</w:t>
      </w:r>
      <w:r w:rsidRPr="008C0C9E">
        <w:rPr>
          <w:rFonts w:ascii="Times New Roman" w:hAnsi="Times New Roman" w:cs="Times New Roman"/>
          <w:sz w:val="24"/>
          <w:szCs w:val="24"/>
        </w:rPr>
        <w:t xml:space="preserve">ith </w:t>
      </w:r>
      <w:r w:rsidR="00DA7BF4" w:rsidRPr="008C0C9E">
        <w:rPr>
          <w:rFonts w:ascii="Times New Roman" w:hAnsi="Times New Roman" w:cs="Times New Roman"/>
          <w:sz w:val="24"/>
          <w:szCs w:val="24"/>
        </w:rPr>
        <w:t xml:space="preserve">a </w:t>
      </w:r>
      <w:r w:rsidRPr="008C0C9E">
        <w:rPr>
          <w:rFonts w:ascii="Times New Roman" w:hAnsi="Times New Roman" w:cs="Times New Roman"/>
          <w:sz w:val="24"/>
          <w:szCs w:val="24"/>
        </w:rPr>
        <w:t>mean age of 26.00 years</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85% female </w:t>
      </w:r>
      <w:r w:rsidR="00DA7BF4" w:rsidRPr="008C0C9E">
        <w:rPr>
          <w:rFonts w:ascii="Times New Roman" w:hAnsi="Times New Roman" w:cs="Times New Roman"/>
          <w:sz w:val="24"/>
          <w:szCs w:val="24"/>
        </w:rPr>
        <w:t xml:space="preserve">and </w:t>
      </w:r>
      <w:r w:rsidRPr="008C0C9E">
        <w:rPr>
          <w:rFonts w:ascii="Times New Roman" w:hAnsi="Times New Roman" w:cs="Times New Roman"/>
          <w:sz w:val="24"/>
          <w:szCs w:val="24"/>
        </w:rPr>
        <w:t xml:space="preserve">77% white. The study </w:t>
      </w:r>
      <w:r w:rsidR="00DA7BF4" w:rsidRPr="008C0C9E">
        <w:rPr>
          <w:rFonts w:ascii="Times New Roman" w:hAnsi="Times New Roman" w:cs="Times New Roman"/>
          <w:sz w:val="24"/>
          <w:szCs w:val="24"/>
        </w:rPr>
        <w:t xml:space="preserve">found </w:t>
      </w:r>
      <w:r w:rsidRPr="008C0C9E">
        <w:rPr>
          <w:rFonts w:ascii="Times New Roman" w:hAnsi="Times New Roman" w:cs="Times New Roman"/>
          <w:sz w:val="24"/>
          <w:szCs w:val="24"/>
        </w:rPr>
        <w:t xml:space="preserve">that SBIRT training improves </w:t>
      </w:r>
      <w:r w:rsidR="00DA7BF4" w:rsidRPr="008C0C9E">
        <w:rPr>
          <w:rFonts w:ascii="Times New Roman" w:hAnsi="Times New Roman" w:cs="Times New Roman"/>
          <w:sz w:val="24"/>
          <w:szCs w:val="24"/>
        </w:rPr>
        <w:t>attitudes and confidence among nursing students; although the change may or may not correlate with their observable skills, it is a transfer of</w:t>
      </w:r>
      <w:r w:rsidRPr="008C0C9E">
        <w:rPr>
          <w:rFonts w:ascii="Times New Roman" w:hAnsi="Times New Roman" w:cs="Times New Roman"/>
          <w:sz w:val="24"/>
          <w:szCs w:val="24"/>
        </w:rPr>
        <w:t xml:space="preserve"> training i</w:t>
      </w:r>
      <w:r w:rsidRPr="008C0C9E">
        <w:rPr>
          <w:rFonts w:ascii="Times New Roman" w:hAnsi="Times New Roman" w:cs="Times New Roman"/>
          <w:sz w:val="24"/>
          <w:szCs w:val="24"/>
        </w:rPr>
        <w:t xml:space="preserve">nto action. The findings further revealed </w:t>
      </w:r>
      <w:r w:rsidR="00DA7BF4" w:rsidRPr="008C0C9E">
        <w:rPr>
          <w:rFonts w:ascii="Times New Roman" w:hAnsi="Times New Roman" w:cs="Times New Roman"/>
          <w:sz w:val="24"/>
          <w:szCs w:val="24"/>
        </w:rPr>
        <w:t>significant differences i</w:t>
      </w:r>
      <w:r w:rsidRPr="008C0C9E">
        <w:rPr>
          <w:rFonts w:ascii="Times New Roman" w:hAnsi="Times New Roman" w:cs="Times New Roman"/>
          <w:sz w:val="24"/>
          <w:szCs w:val="24"/>
        </w:rPr>
        <w:t>n composite scores on Self-perception of Skills and Knowledge (A</w:t>
      </w:r>
      <w:r w:rsidR="00DA7BF4" w:rsidRPr="008C0C9E">
        <w:rPr>
          <w:rFonts w:ascii="Times New Roman" w:hAnsi="Times New Roman" w:cs="Times New Roman"/>
          <w:sz w:val="24"/>
          <w:szCs w:val="24"/>
        </w:rPr>
        <w:t>.K.S.</w:t>
      </w:r>
      <w:r w:rsidRPr="008C0C9E">
        <w:rPr>
          <w:rFonts w:ascii="Times New Roman" w:hAnsi="Times New Roman" w:cs="Times New Roman"/>
          <w:sz w:val="24"/>
          <w:szCs w:val="24"/>
        </w:rPr>
        <w:t>) after training. However, there was no noteworthy difference between t</w:t>
      </w:r>
      <w:r w:rsidR="00DA7BF4" w:rsidRPr="008C0C9E">
        <w:rPr>
          <w:rFonts w:ascii="Times New Roman" w:hAnsi="Times New Roman" w:cs="Times New Roman"/>
          <w:sz w:val="24"/>
          <w:szCs w:val="24"/>
        </w:rPr>
        <w:t>he usual training and the experimental condition in the acquisition of self-perceived skills, attitudes,</w:t>
      </w:r>
      <w:r w:rsidR="00941E2D" w:rsidRPr="008C0C9E">
        <w:rPr>
          <w:rFonts w:ascii="Times New Roman" w:hAnsi="Times New Roman" w:cs="Times New Roman"/>
          <w:sz w:val="24"/>
          <w:szCs w:val="24"/>
        </w:rPr>
        <w:t xml:space="preserve"> and knowledge. </w:t>
      </w:r>
    </w:p>
    <w:p w14:paraId="152C6B75" w14:textId="4D03A52D" w:rsidR="00941E2D" w:rsidRPr="008C0C9E" w:rsidRDefault="0090758F" w:rsidP="00273AC6">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Bremner et al. (20</w:t>
      </w:r>
      <w:r w:rsidR="00094E8D" w:rsidRPr="008C0C9E">
        <w:rPr>
          <w:rFonts w:ascii="Times New Roman" w:hAnsi="Times New Roman" w:cs="Times New Roman"/>
          <w:sz w:val="24"/>
          <w:szCs w:val="24"/>
        </w:rPr>
        <w:t>20</w:t>
      </w:r>
      <w:r w:rsidRPr="008C0C9E">
        <w:rPr>
          <w:rFonts w:ascii="Times New Roman" w:hAnsi="Times New Roman" w:cs="Times New Roman"/>
          <w:sz w:val="24"/>
          <w:szCs w:val="24"/>
        </w:rPr>
        <w:t>)</w:t>
      </w:r>
      <w:r w:rsidR="00094E8D" w:rsidRPr="008C0C9E">
        <w:rPr>
          <w:rFonts w:ascii="Times New Roman" w:hAnsi="Times New Roman" w:cs="Times New Roman"/>
          <w:sz w:val="24"/>
          <w:szCs w:val="24"/>
        </w:rPr>
        <w:t xml:space="preserve"> conducted </w:t>
      </w:r>
      <w:r w:rsidR="00DA7BF4" w:rsidRPr="008C0C9E">
        <w:rPr>
          <w:rFonts w:ascii="Times New Roman" w:hAnsi="Times New Roman" w:cs="Times New Roman"/>
          <w:sz w:val="24"/>
          <w:szCs w:val="24"/>
        </w:rPr>
        <w:t>a</w:t>
      </w:r>
      <w:r w:rsidR="00094E8D" w:rsidRPr="008C0C9E">
        <w:rPr>
          <w:rFonts w:ascii="Times New Roman" w:hAnsi="Times New Roman" w:cs="Times New Roman"/>
          <w:sz w:val="24"/>
          <w:szCs w:val="24"/>
        </w:rPr>
        <w:t xml:space="preserve"> quasi-experimental </w:t>
      </w:r>
      <w:r w:rsidR="00DA7BF4" w:rsidRPr="008C0C9E">
        <w:rPr>
          <w:rFonts w:ascii="Times New Roman" w:hAnsi="Times New Roman" w:cs="Times New Roman"/>
          <w:sz w:val="24"/>
          <w:szCs w:val="24"/>
        </w:rPr>
        <w:t>design using a one-group pre-test/post-test design among senior</w:t>
      </w:r>
      <w:r w:rsidR="00094E8D" w:rsidRPr="008C0C9E">
        <w:rPr>
          <w:rFonts w:ascii="Times New Roman" w:hAnsi="Times New Roman" w:cs="Times New Roman"/>
          <w:sz w:val="24"/>
          <w:szCs w:val="24"/>
        </w:rPr>
        <w:t xml:space="preserve"> undergr</w:t>
      </w:r>
      <w:r w:rsidR="00DA7BF4" w:rsidRPr="008C0C9E">
        <w:rPr>
          <w:rFonts w:ascii="Times New Roman" w:hAnsi="Times New Roman" w:cs="Times New Roman"/>
          <w:sz w:val="24"/>
          <w:szCs w:val="24"/>
        </w:rPr>
        <w:t>a</w:t>
      </w:r>
      <w:r w:rsidR="00094E8D" w:rsidRPr="008C0C9E">
        <w:rPr>
          <w:rFonts w:ascii="Times New Roman" w:hAnsi="Times New Roman" w:cs="Times New Roman"/>
          <w:sz w:val="24"/>
          <w:szCs w:val="24"/>
        </w:rPr>
        <w:t>duate nursing students. The study aimed t</w:t>
      </w:r>
      <w:r w:rsidR="00DA7BF4" w:rsidRPr="008C0C9E">
        <w:rPr>
          <w:rFonts w:ascii="Times New Roman" w:hAnsi="Times New Roman" w:cs="Times New Roman"/>
          <w:sz w:val="24"/>
          <w:szCs w:val="24"/>
        </w:rPr>
        <w:t>o implement and evaluate</w:t>
      </w:r>
      <w:r w:rsidR="00094E8D" w:rsidRPr="008C0C9E">
        <w:rPr>
          <w:rFonts w:ascii="Times New Roman" w:hAnsi="Times New Roman" w:cs="Times New Roman"/>
          <w:sz w:val="24"/>
          <w:szCs w:val="24"/>
        </w:rPr>
        <w:t xml:space="preserve"> </w:t>
      </w:r>
      <w:r w:rsidR="00DA7BF4" w:rsidRPr="008C0C9E">
        <w:rPr>
          <w:rFonts w:ascii="Times New Roman" w:hAnsi="Times New Roman" w:cs="Times New Roman"/>
          <w:sz w:val="24"/>
          <w:szCs w:val="24"/>
        </w:rPr>
        <w:t xml:space="preserve">the </w:t>
      </w:r>
      <w:r w:rsidR="00094E8D" w:rsidRPr="008C0C9E">
        <w:rPr>
          <w:rFonts w:ascii="Times New Roman" w:hAnsi="Times New Roman" w:cs="Times New Roman"/>
          <w:sz w:val="24"/>
          <w:szCs w:val="24"/>
        </w:rPr>
        <w:t xml:space="preserve">SBIRT educational program into </w:t>
      </w:r>
      <w:r w:rsidR="00DA7BF4" w:rsidRPr="008C0C9E">
        <w:rPr>
          <w:rFonts w:ascii="Times New Roman" w:hAnsi="Times New Roman" w:cs="Times New Roman"/>
          <w:sz w:val="24"/>
          <w:szCs w:val="24"/>
        </w:rPr>
        <w:t xml:space="preserve">the </w:t>
      </w:r>
      <w:r w:rsidR="00094E8D" w:rsidRPr="008C0C9E">
        <w:rPr>
          <w:rFonts w:ascii="Times New Roman" w:hAnsi="Times New Roman" w:cs="Times New Roman"/>
          <w:sz w:val="24"/>
          <w:szCs w:val="24"/>
        </w:rPr>
        <w:t>nursing curriculum and recommend modifications for future training. The researchers measured core knowledge, perceived competency</w:t>
      </w:r>
      <w:r w:rsidR="00DA7BF4" w:rsidRPr="008C0C9E">
        <w:rPr>
          <w:rFonts w:ascii="Times New Roman" w:hAnsi="Times New Roman" w:cs="Times New Roman"/>
          <w:sz w:val="24"/>
          <w:szCs w:val="24"/>
        </w:rPr>
        <w:t>,</w:t>
      </w:r>
      <w:r w:rsidR="00094E8D" w:rsidRPr="008C0C9E">
        <w:rPr>
          <w:rFonts w:ascii="Times New Roman" w:hAnsi="Times New Roman" w:cs="Times New Roman"/>
          <w:sz w:val="24"/>
          <w:szCs w:val="24"/>
        </w:rPr>
        <w:t xml:space="preserve"> and program satisfaction by gathering </w:t>
      </w:r>
      <w:r w:rsidR="00DA7BF4" w:rsidRPr="008C0C9E">
        <w:rPr>
          <w:rFonts w:ascii="Times New Roman" w:hAnsi="Times New Roman" w:cs="Times New Roman"/>
          <w:sz w:val="24"/>
          <w:szCs w:val="24"/>
        </w:rPr>
        <w:t>data from 240 students who had</w:t>
      </w:r>
      <w:r w:rsidR="00094E8D" w:rsidRPr="008C0C9E">
        <w:rPr>
          <w:rFonts w:ascii="Times New Roman" w:hAnsi="Times New Roman" w:cs="Times New Roman"/>
          <w:sz w:val="24"/>
          <w:szCs w:val="24"/>
        </w:rPr>
        <w:t xml:space="preserve"> completed pre-and-post</w:t>
      </w:r>
      <w:r w:rsidR="00DA7BF4" w:rsidRPr="008C0C9E">
        <w:rPr>
          <w:rFonts w:ascii="Times New Roman" w:hAnsi="Times New Roman" w:cs="Times New Roman"/>
          <w:sz w:val="24"/>
          <w:szCs w:val="24"/>
        </w:rPr>
        <w:t>-</w:t>
      </w:r>
      <w:r w:rsidR="00094E8D" w:rsidRPr="008C0C9E">
        <w:rPr>
          <w:rFonts w:ascii="Times New Roman" w:hAnsi="Times New Roman" w:cs="Times New Roman"/>
          <w:sz w:val="24"/>
          <w:szCs w:val="24"/>
        </w:rPr>
        <w:t xml:space="preserve">training evaluations. </w:t>
      </w:r>
      <w:r w:rsidR="00877009" w:rsidRPr="008C0C9E">
        <w:rPr>
          <w:rFonts w:ascii="Times New Roman" w:hAnsi="Times New Roman" w:cs="Times New Roman"/>
          <w:sz w:val="24"/>
          <w:szCs w:val="24"/>
        </w:rPr>
        <w:t xml:space="preserve">When </w:t>
      </w:r>
      <w:r w:rsidR="00094E8D" w:rsidRPr="008C0C9E">
        <w:rPr>
          <w:rFonts w:ascii="Times New Roman" w:hAnsi="Times New Roman" w:cs="Times New Roman"/>
          <w:sz w:val="24"/>
          <w:szCs w:val="24"/>
        </w:rPr>
        <w:t>instructional methods in teaching SBIRT</w:t>
      </w:r>
      <w:r w:rsidR="00877009" w:rsidRPr="008C0C9E">
        <w:rPr>
          <w:rFonts w:ascii="Times New Roman" w:hAnsi="Times New Roman" w:cs="Times New Roman"/>
          <w:sz w:val="24"/>
          <w:szCs w:val="24"/>
        </w:rPr>
        <w:t xml:space="preserve"> are compared</w:t>
      </w:r>
      <w:r w:rsidR="00094E8D" w:rsidRPr="008C0C9E">
        <w:rPr>
          <w:rFonts w:ascii="Times New Roman" w:hAnsi="Times New Roman" w:cs="Times New Roman"/>
          <w:sz w:val="24"/>
          <w:szCs w:val="24"/>
        </w:rPr>
        <w:t xml:space="preserve">, </w:t>
      </w:r>
      <w:r w:rsidR="00DA7BF4" w:rsidRPr="008C0C9E">
        <w:rPr>
          <w:rFonts w:ascii="Times New Roman" w:hAnsi="Times New Roman" w:cs="Times New Roman"/>
          <w:sz w:val="24"/>
          <w:szCs w:val="24"/>
        </w:rPr>
        <w:t xml:space="preserve">it </w:t>
      </w:r>
      <w:r w:rsidR="008636EA" w:rsidRPr="008C0C9E">
        <w:rPr>
          <w:rFonts w:ascii="Times New Roman" w:hAnsi="Times New Roman" w:cs="Times New Roman"/>
          <w:sz w:val="24"/>
          <w:szCs w:val="24"/>
        </w:rPr>
        <w:t xml:space="preserve">was </w:t>
      </w:r>
      <w:r w:rsidR="00094E8D" w:rsidRPr="008C0C9E">
        <w:rPr>
          <w:rFonts w:ascii="Times New Roman" w:hAnsi="Times New Roman" w:cs="Times New Roman"/>
          <w:sz w:val="24"/>
          <w:szCs w:val="24"/>
        </w:rPr>
        <w:t>revealed that</w:t>
      </w:r>
      <w:r w:rsidR="00DA7BF4" w:rsidRPr="008C0C9E">
        <w:rPr>
          <w:rFonts w:ascii="Times New Roman" w:hAnsi="Times New Roman" w:cs="Times New Roman"/>
          <w:sz w:val="24"/>
          <w:szCs w:val="24"/>
        </w:rPr>
        <w:t xml:space="preserve"> </w:t>
      </w:r>
      <w:r w:rsidR="00094E8D" w:rsidRPr="008C0C9E">
        <w:rPr>
          <w:rFonts w:ascii="Times New Roman" w:hAnsi="Times New Roman" w:cs="Times New Roman"/>
          <w:sz w:val="24"/>
          <w:szCs w:val="24"/>
        </w:rPr>
        <w:t>active learning methods such as in</w:t>
      </w:r>
      <w:r w:rsidR="00DA7BF4" w:rsidRPr="008C0C9E">
        <w:rPr>
          <w:rFonts w:ascii="Times New Roman" w:hAnsi="Times New Roman" w:cs="Times New Roman"/>
          <w:sz w:val="24"/>
          <w:szCs w:val="24"/>
        </w:rPr>
        <w:t>-</w:t>
      </w:r>
      <w:r w:rsidR="00094E8D" w:rsidRPr="008C0C9E">
        <w:rPr>
          <w:rFonts w:ascii="Times New Roman" w:hAnsi="Times New Roman" w:cs="Times New Roman"/>
          <w:sz w:val="24"/>
          <w:szCs w:val="24"/>
        </w:rPr>
        <w:t>person and interactive online activities are more effective in positively changing their attitudes and perception in their clinical role in scree</w:t>
      </w:r>
      <w:r w:rsidR="00DA7BF4" w:rsidRPr="008C0C9E">
        <w:rPr>
          <w:rFonts w:ascii="Times New Roman" w:hAnsi="Times New Roman" w:cs="Times New Roman"/>
          <w:sz w:val="24"/>
          <w:szCs w:val="24"/>
        </w:rPr>
        <w:t>n</w:t>
      </w:r>
      <w:r w:rsidR="00094E8D" w:rsidRPr="008C0C9E">
        <w:rPr>
          <w:rFonts w:ascii="Times New Roman" w:hAnsi="Times New Roman" w:cs="Times New Roman"/>
          <w:sz w:val="24"/>
          <w:szCs w:val="24"/>
        </w:rPr>
        <w:t xml:space="preserve">ing patients compared to narrated slides. Besides, the study simplified and </w:t>
      </w:r>
      <w:r w:rsidR="00094E8D" w:rsidRPr="008C0C9E">
        <w:rPr>
          <w:rFonts w:ascii="Times New Roman" w:hAnsi="Times New Roman" w:cs="Times New Roman"/>
          <w:sz w:val="24"/>
          <w:szCs w:val="24"/>
        </w:rPr>
        <w:lastRenderedPageBreak/>
        <w:t>pinpointed difficult skill</w:t>
      </w:r>
      <w:r w:rsidR="00DA7BF4" w:rsidRPr="008C0C9E">
        <w:rPr>
          <w:rFonts w:ascii="Times New Roman" w:hAnsi="Times New Roman" w:cs="Times New Roman"/>
          <w:sz w:val="24"/>
          <w:szCs w:val="24"/>
        </w:rPr>
        <w:t>s</w:t>
      </w:r>
      <w:r w:rsidR="00094E8D" w:rsidRPr="008C0C9E">
        <w:rPr>
          <w:rFonts w:ascii="Times New Roman" w:hAnsi="Times New Roman" w:cs="Times New Roman"/>
          <w:sz w:val="24"/>
          <w:szCs w:val="24"/>
        </w:rPr>
        <w:t xml:space="preserve"> via active learning experiences to refine </w:t>
      </w:r>
      <w:r w:rsidR="00DA7BF4" w:rsidRPr="008C0C9E">
        <w:rPr>
          <w:rFonts w:ascii="Times New Roman" w:hAnsi="Times New Roman" w:cs="Times New Roman"/>
          <w:sz w:val="24"/>
          <w:szCs w:val="24"/>
        </w:rPr>
        <w:t xml:space="preserve">the </w:t>
      </w:r>
      <w:r w:rsidR="00094E8D" w:rsidRPr="008C0C9E">
        <w:rPr>
          <w:rFonts w:ascii="Times New Roman" w:hAnsi="Times New Roman" w:cs="Times New Roman"/>
          <w:sz w:val="24"/>
          <w:szCs w:val="24"/>
        </w:rPr>
        <w:t>delivery approach and assi</w:t>
      </w:r>
      <w:r w:rsidR="00DA7BF4" w:rsidRPr="008C0C9E">
        <w:rPr>
          <w:rFonts w:ascii="Times New Roman" w:hAnsi="Times New Roman" w:cs="Times New Roman"/>
          <w:sz w:val="24"/>
          <w:szCs w:val="24"/>
        </w:rPr>
        <w:t>s</w:t>
      </w:r>
      <w:r w:rsidR="00094E8D" w:rsidRPr="008C0C9E">
        <w:rPr>
          <w:rFonts w:ascii="Times New Roman" w:hAnsi="Times New Roman" w:cs="Times New Roman"/>
          <w:sz w:val="24"/>
          <w:szCs w:val="24"/>
        </w:rPr>
        <w:t xml:space="preserve">t patients </w:t>
      </w:r>
      <w:r w:rsidR="00DA7BF4" w:rsidRPr="008C0C9E">
        <w:rPr>
          <w:rFonts w:ascii="Times New Roman" w:hAnsi="Times New Roman" w:cs="Times New Roman"/>
          <w:sz w:val="24"/>
          <w:szCs w:val="24"/>
        </w:rPr>
        <w:t>in prioritizing and focusing</w:t>
      </w:r>
      <w:r w:rsidR="00094E8D" w:rsidRPr="008C0C9E">
        <w:rPr>
          <w:rFonts w:ascii="Times New Roman" w:hAnsi="Times New Roman" w:cs="Times New Roman"/>
          <w:sz w:val="24"/>
          <w:szCs w:val="24"/>
        </w:rPr>
        <w:t xml:space="preserve"> on mastering techniques. </w:t>
      </w:r>
    </w:p>
    <w:p w14:paraId="547E2FFC" w14:textId="2BFD42DF" w:rsidR="00EA678E" w:rsidRPr="008C0C9E" w:rsidRDefault="0090758F" w:rsidP="00273AC6">
      <w:pPr>
        <w:spacing w:after="0" w:line="480" w:lineRule="auto"/>
        <w:jc w:val="center"/>
        <w:rPr>
          <w:rFonts w:ascii="Times New Roman" w:hAnsi="Times New Roman" w:cs="Times New Roman"/>
          <w:b/>
          <w:bCs/>
          <w:sz w:val="24"/>
          <w:szCs w:val="24"/>
        </w:rPr>
      </w:pPr>
      <w:r w:rsidRPr="008C0C9E">
        <w:rPr>
          <w:rFonts w:ascii="Times New Roman" w:hAnsi="Times New Roman" w:cs="Times New Roman"/>
          <w:b/>
          <w:bCs/>
          <w:sz w:val="24"/>
          <w:szCs w:val="24"/>
        </w:rPr>
        <w:t>Data Collection Methods</w:t>
      </w:r>
    </w:p>
    <w:p w14:paraId="2418E058" w14:textId="340D11A8" w:rsidR="00094E8D" w:rsidRPr="008C0C9E" w:rsidRDefault="0090758F" w:rsidP="00273AC6">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As the nursing student and princip</w:t>
      </w:r>
      <w:r w:rsidR="00DA7BF4" w:rsidRPr="008C0C9E">
        <w:rPr>
          <w:rFonts w:ascii="Times New Roman" w:hAnsi="Times New Roman" w:cs="Times New Roman"/>
          <w:sz w:val="24"/>
          <w:szCs w:val="24"/>
        </w:rPr>
        <w:t>al</w:t>
      </w:r>
      <w:r w:rsidRPr="008C0C9E">
        <w:rPr>
          <w:rFonts w:ascii="Times New Roman" w:hAnsi="Times New Roman" w:cs="Times New Roman"/>
          <w:sz w:val="24"/>
          <w:szCs w:val="24"/>
        </w:rPr>
        <w:t xml:space="preserve"> investigator, the primary role is </w:t>
      </w:r>
      <w:r w:rsidR="00DA7BF4" w:rsidRPr="008C0C9E">
        <w:rPr>
          <w:rFonts w:ascii="Times New Roman" w:hAnsi="Times New Roman" w:cs="Times New Roman"/>
          <w:sz w:val="24"/>
          <w:szCs w:val="24"/>
        </w:rPr>
        <w:t xml:space="preserve">to </w:t>
      </w:r>
      <w:r w:rsidRPr="008C0C9E">
        <w:rPr>
          <w:rFonts w:ascii="Times New Roman" w:hAnsi="Times New Roman" w:cs="Times New Roman"/>
          <w:sz w:val="24"/>
          <w:szCs w:val="24"/>
        </w:rPr>
        <w:t>plan, design, train</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implement the project</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including data collection. The Confidence Scale (C-scale) tool will be used to e</w:t>
      </w:r>
      <w:r w:rsidRPr="008C0C9E">
        <w:rPr>
          <w:rFonts w:ascii="Times New Roman" w:hAnsi="Times New Roman" w:cs="Times New Roman"/>
          <w:sz w:val="24"/>
          <w:szCs w:val="24"/>
        </w:rPr>
        <w:t>valuate the level of confidence and knowledge in providing SBIRT interventions. Th</w:t>
      </w:r>
      <w:r w:rsidR="00DA7BF4" w:rsidRPr="008C0C9E">
        <w:rPr>
          <w:rFonts w:ascii="Times New Roman" w:hAnsi="Times New Roman" w:cs="Times New Roman"/>
          <w:sz w:val="24"/>
          <w:szCs w:val="24"/>
        </w:rPr>
        <w:t>e reported electronic health recor</w:t>
      </w:r>
      <w:r w:rsidRPr="008C0C9E">
        <w:rPr>
          <w:rFonts w:ascii="Times New Roman" w:hAnsi="Times New Roman" w:cs="Times New Roman"/>
          <w:sz w:val="24"/>
          <w:szCs w:val="24"/>
        </w:rPr>
        <w:t>d will be utilized to evaluate the number and percentage o</w:t>
      </w:r>
      <w:r w:rsidR="00DA7BF4" w:rsidRPr="008C0C9E">
        <w:rPr>
          <w:rFonts w:ascii="Times New Roman" w:hAnsi="Times New Roman" w:cs="Times New Roman"/>
          <w:sz w:val="24"/>
          <w:szCs w:val="24"/>
        </w:rPr>
        <w:t>f</w:t>
      </w:r>
      <w:r w:rsidRPr="008C0C9E">
        <w:rPr>
          <w:rFonts w:ascii="Times New Roman" w:hAnsi="Times New Roman" w:cs="Times New Roman"/>
          <w:sz w:val="24"/>
          <w:szCs w:val="24"/>
        </w:rPr>
        <w:t xml:space="preserve"> patients with AUD who received SBIRT. </w:t>
      </w:r>
      <w:r w:rsidR="00DA7BF4" w:rsidRPr="008C0C9E">
        <w:rPr>
          <w:rFonts w:ascii="Times New Roman" w:hAnsi="Times New Roman" w:cs="Times New Roman"/>
          <w:sz w:val="24"/>
          <w:szCs w:val="24"/>
        </w:rPr>
        <w:t>Participants will complete the C-scale</w:t>
      </w:r>
      <w:r w:rsidRPr="008C0C9E">
        <w:rPr>
          <w:rFonts w:ascii="Times New Roman" w:hAnsi="Times New Roman" w:cs="Times New Roman"/>
          <w:sz w:val="24"/>
          <w:szCs w:val="24"/>
        </w:rPr>
        <w:t xml:space="preserve"> bef</w:t>
      </w:r>
      <w:r w:rsidR="00DA7BF4" w:rsidRPr="008C0C9E">
        <w:rPr>
          <w:rFonts w:ascii="Times New Roman" w:hAnsi="Times New Roman" w:cs="Times New Roman"/>
          <w:sz w:val="24"/>
          <w:szCs w:val="24"/>
        </w:rPr>
        <w:t>o</w:t>
      </w:r>
      <w:r w:rsidRPr="008C0C9E">
        <w:rPr>
          <w:rFonts w:ascii="Times New Roman" w:hAnsi="Times New Roman" w:cs="Times New Roman"/>
          <w:sz w:val="24"/>
          <w:szCs w:val="24"/>
        </w:rPr>
        <w:t>re the training session and after the educational program. A personalized</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non-identified code will be used to track pre-and-post result</w:t>
      </w:r>
      <w:r w:rsidR="00DA7BF4" w:rsidRPr="008C0C9E">
        <w:rPr>
          <w:rFonts w:ascii="Times New Roman" w:hAnsi="Times New Roman" w:cs="Times New Roman"/>
          <w:sz w:val="24"/>
          <w:szCs w:val="24"/>
        </w:rPr>
        <w:t>s</w:t>
      </w:r>
      <w:r w:rsidRPr="008C0C9E">
        <w:rPr>
          <w:rFonts w:ascii="Times New Roman" w:hAnsi="Times New Roman" w:cs="Times New Roman"/>
          <w:sz w:val="24"/>
          <w:szCs w:val="24"/>
        </w:rPr>
        <w:t xml:space="preserve"> to determine </w:t>
      </w:r>
      <w:r w:rsidR="00DA7BF4" w:rsidRPr="008C0C9E">
        <w:rPr>
          <w:rFonts w:ascii="Times New Roman" w:hAnsi="Times New Roman" w:cs="Times New Roman"/>
          <w:sz w:val="24"/>
          <w:szCs w:val="24"/>
        </w:rPr>
        <w:t>the</w:t>
      </w:r>
      <w:r w:rsidRPr="008C0C9E">
        <w:rPr>
          <w:rFonts w:ascii="Times New Roman" w:hAnsi="Times New Roman" w:cs="Times New Roman"/>
          <w:sz w:val="24"/>
          <w:szCs w:val="24"/>
        </w:rPr>
        <w:t xml:space="preserve"> mean scores. </w:t>
      </w:r>
      <w:r w:rsidR="00DA7BF4" w:rsidRPr="008C0C9E">
        <w:rPr>
          <w:rFonts w:ascii="Times New Roman" w:hAnsi="Times New Roman" w:cs="Times New Roman"/>
          <w:sz w:val="24"/>
          <w:szCs w:val="24"/>
        </w:rPr>
        <w:t>The l</w:t>
      </w:r>
      <w:r w:rsidRPr="008C0C9E">
        <w:rPr>
          <w:rFonts w:ascii="Times New Roman" w:hAnsi="Times New Roman" w:cs="Times New Roman"/>
          <w:sz w:val="24"/>
          <w:szCs w:val="24"/>
        </w:rPr>
        <w:t>evels of measurement, variables</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and statis</w:t>
      </w:r>
      <w:r w:rsidR="00DA7BF4" w:rsidRPr="008C0C9E">
        <w:rPr>
          <w:rFonts w:ascii="Times New Roman" w:hAnsi="Times New Roman" w:cs="Times New Roman"/>
          <w:sz w:val="24"/>
          <w:szCs w:val="24"/>
        </w:rPr>
        <w:t>ti</w:t>
      </w:r>
      <w:r w:rsidRPr="008C0C9E">
        <w:rPr>
          <w:rFonts w:ascii="Times New Roman" w:hAnsi="Times New Roman" w:cs="Times New Roman"/>
          <w:sz w:val="24"/>
          <w:szCs w:val="24"/>
        </w:rPr>
        <w:t>cal analysis will be used to describe</w:t>
      </w:r>
      <w:r w:rsidRPr="008C0C9E">
        <w:rPr>
          <w:rFonts w:ascii="Times New Roman" w:hAnsi="Times New Roman" w:cs="Times New Roman"/>
          <w:sz w:val="24"/>
          <w:szCs w:val="24"/>
        </w:rPr>
        <w:t xml:space="preserve"> and analyze outcomes. The I</w:t>
      </w:r>
      <w:r w:rsidR="00DA7BF4" w:rsidRPr="008C0C9E">
        <w:rPr>
          <w:rFonts w:ascii="Times New Roman" w:hAnsi="Times New Roman" w:cs="Times New Roman"/>
          <w:sz w:val="24"/>
          <w:szCs w:val="24"/>
        </w:rPr>
        <w:t>.B.M.</w:t>
      </w:r>
      <w:r w:rsidRPr="008C0C9E">
        <w:rPr>
          <w:rFonts w:ascii="Times New Roman" w:hAnsi="Times New Roman" w:cs="Times New Roman"/>
          <w:sz w:val="24"/>
          <w:szCs w:val="24"/>
        </w:rPr>
        <w:t xml:space="preserve"> Statistical Package for Social Sciences (SPSS) Version 24.0 will be used for data analysis. A paired t-test will be used to compare </w:t>
      </w:r>
      <w:r w:rsidR="00DA7BF4" w:rsidRPr="008C0C9E">
        <w:rPr>
          <w:rFonts w:ascii="Times New Roman" w:hAnsi="Times New Roman" w:cs="Times New Roman"/>
          <w:sz w:val="24"/>
          <w:szCs w:val="24"/>
        </w:rPr>
        <w:t xml:space="preserve">the </w:t>
      </w:r>
      <w:r w:rsidRPr="008C0C9E">
        <w:rPr>
          <w:rFonts w:ascii="Times New Roman" w:hAnsi="Times New Roman" w:cs="Times New Roman"/>
          <w:sz w:val="24"/>
          <w:szCs w:val="24"/>
        </w:rPr>
        <w:t>difference in mean scores for the C-sc</w:t>
      </w:r>
      <w:r w:rsidR="00DA7BF4" w:rsidRPr="008C0C9E">
        <w:rPr>
          <w:rFonts w:ascii="Times New Roman" w:hAnsi="Times New Roman" w:cs="Times New Roman"/>
          <w:sz w:val="24"/>
          <w:szCs w:val="24"/>
        </w:rPr>
        <w:t>a</w:t>
      </w:r>
      <w:r w:rsidRPr="008C0C9E">
        <w:rPr>
          <w:rFonts w:ascii="Times New Roman" w:hAnsi="Times New Roman" w:cs="Times New Roman"/>
          <w:sz w:val="24"/>
          <w:szCs w:val="24"/>
        </w:rPr>
        <w:t>le elements</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 xml:space="preserve"> mean scores pre-and-post training.</w:t>
      </w:r>
      <w:r w:rsidRPr="008C0C9E">
        <w:rPr>
          <w:rFonts w:ascii="Times New Roman" w:hAnsi="Times New Roman" w:cs="Times New Roman"/>
          <w:sz w:val="24"/>
          <w:szCs w:val="24"/>
        </w:rPr>
        <w:t xml:space="preserve"> </w:t>
      </w:r>
    </w:p>
    <w:p w14:paraId="3CA4CC45" w14:textId="048B2A2F" w:rsidR="00EA678E" w:rsidRPr="008C0C9E" w:rsidRDefault="0090758F" w:rsidP="00273AC6">
      <w:pPr>
        <w:spacing w:after="0" w:line="480" w:lineRule="auto"/>
        <w:jc w:val="center"/>
        <w:rPr>
          <w:rFonts w:ascii="Times New Roman" w:hAnsi="Times New Roman" w:cs="Times New Roman"/>
          <w:b/>
          <w:bCs/>
          <w:sz w:val="24"/>
          <w:szCs w:val="24"/>
        </w:rPr>
      </w:pPr>
      <w:r w:rsidRPr="008C0C9E">
        <w:rPr>
          <w:rFonts w:ascii="Times New Roman" w:hAnsi="Times New Roman" w:cs="Times New Roman"/>
          <w:b/>
          <w:bCs/>
          <w:sz w:val="24"/>
          <w:szCs w:val="24"/>
        </w:rPr>
        <w:t>Outcomes (Evaluation Plan)</w:t>
      </w:r>
    </w:p>
    <w:p w14:paraId="44FEA5C3" w14:textId="11D7D116" w:rsidR="00E11F7E" w:rsidRPr="008C0C9E" w:rsidRDefault="0090758F" w:rsidP="00273AC6">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The project outcomes include staff k</w:t>
      </w:r>
      <w:r w:rsidR="00DA7BF4" w:rsidRPr="008C0C9E">
        <w:rPr>
          <w:rFonts w:ascii="Times New Roman" w:hAnsi="Times New Roman" w:cs="Times New Roman"/>
          <w:sz w:val="24"/>
          <w:szCs w:val="24"/>
        </w:rPr>
        <w:t>n</w:t>
      </w:r>
      <w:r w:rsidRPr="008C0C9E">
        <w:rPr>
          <w:rFonts w:ascii="Times New Roman" w:hAnsi="Times New Roman" w:cs="Times New Roman"/>
          <w:sz w:val="24"/>
          <w:szCs w:val="24"/>
        </w:rPr>
        <w:t>owledge and confidence using five Likert sc</w:t>
      </w:r>
      <w:r w:rsidR="00DA7BF4" w:rsidRPr="008C0C9E">
        <w:rPr>
          <w:rFonts w:ascii="Times New Roman" w:hAnsi="Times New Roman" w:cs="Times New Roman"/>
          <w:sz w:val="24"/>
          <w:szCs w:val="24"/>
        </w:rPr>
        <w:t>a</w:t>
      </w:r>
      <w:r w:rsidRPr="008C0C9E">
        <w:rPr>
          <w:rFonts w:ascii="Times New Roman" w:hAnsi="Times New Roman" w:cs="Times New Roman"/>
          <w:sz w:val="24"/>
          <w:szCs w:val="24"/>
        </w:rPr>
        <w:t xml:space="preserve">le items. </w:t>
      </w:r>
      <w:r w:rsidR="00273AC6" w:rsidRPr="008C0C9E">
        <w:rPr>
          <w:rFonts w:ascii="Times New Roman" w:hAnsi="Times New Roman" w:cs="Times New Roman"/>
          <w:sz w:val="24"/>
          <w:szCs w:val="24"/>
        </w:rPr>
        <w:t>Other anticipated outcomes include improved clinical skills</w:t>
      </w:r>
      <w:r w:rsidR="00DA7BF4" w:rsidRPr="008C0C9E">
        <w:rPr>
          <w:rFonts w:ascii="Times New Roman" w:hAnsi="Times New Roman" w:cs="Times New Roman"/>
          <w:sz w:val="24"/>
          <w:szCs w:val="24"/>
        </w:rPr>
        <w:t>, enhanced staff satisfaction and empowerment, and</w:t>
      </w:r>
      <w:r w:rsidR="00273AC6" w:rsidRPr="008C0C9E">
        <w:rPr>
          <w:rFonts w:ascii="Times New Roman" w:hAnsi="Times New Roman" w:cs="Times New Roman"/>
          <w:sz w:val="24"/>
          <w:szCs w:val="24"/>
        </w:rPr>
        <w:t xml:space="preserve"> better patient outcomes. A desired outcome include</w:t>
      </w:r>
      <w:r w:rsidR="00DA7BF4" w:rsidRPr="008C0C9E">
        <w:rPr>
          <w:rFonts w:ascii="Times New Roman" w:hAnsi="Times New Roman" w:cs="Times New Roman"/>
          <w:sz w:val="24"/>
          <w:szCs w:val="24"/>
        </w:rPr>
        <w:t>s</w:t>
      </w:r>
      <w:r w:rsidR="00273AC6" w:rsidRPr="008C0C9E">
        <w:rPr>
          <w:rFonts w:ascii="Times New Roman" w:hAnsi="Times New Roman" w:cs="Times New Roman"/>
          <w:sz w:val="24"/>
          <w:szCs w:val="24"/>
        </w:rPr>
        <w:t xml:space="preserve"> increased understanding among nurses in managin</w:t>
      </w:r>
      <w:r w:rsidR="00DA7BF4" w:rsidRPr="008C0C9E">
        <w:rPr>
          <w:rFonts w:ascii="Times New Roman" w:hAnsi="Times New Roman" w:cs="Times New Roman"/>
          <w:sz w:val="24"/>
          <w:szCs w:val="24"/>
        </w:rPr>
        <w:t>g</w:t>
      </w:r>
      <w:r w:rsidR="00273AC6" w:rsidRPr="008C0C9E">
        <w:rPr>
          <w:rFonts w:ascii="Times New Roman" w:hAnsi="Times New Roman" w:cs="Times New Roman"/>
          <w:sz w:val="24"/>
          <w:szCs w:val="24"/>
        </w:rPr>
        <w:t xml:space="preserve"> patients with AUD through greater improvement post</w:t>
      </w:r>
      <w:r w:rsidR="00DA7BF4" w:rsidRPr="008C0C9E">
        <w:rPr>
          <w:rFonts w:ascii="Times New Roman" w:hAnsi="Times New Roman" w:cs="Times New Roman"/>
          <w:sz w:val="24"/>
          <w:szCs w:val="24"/>
        </w:rPr>
        <w:t>-</w:t>
      </w:r>
      <w:r w:rsidR="00273AC6" w:rsidRPr="008C0C9E">
        <w:rPr>
          <w:rFonts w:ascii="Times New Roman" w:hAnsi="Times New Roman" w:cs="Times New Roman"/>
          <w:sz w:val="24"/>
          <w:szCs w:val="24"/>
        </w:rPr>
        <w:t xml:space="preserve">survey. Besides, the health institution will benefit from the educational program through </w:t>
      </w:r>
      <w:r w:rsidR="00DA7BF4" w:rsidRPr="008C0C9E">
        <w:rPr>
          <w:rFonts w:ascii="Times New Roman" w:hAnsi="Times New Roman" w:cs="Times New Roman"/>
          <w:sz w:val="24"/>
          <w:szCs w:val="24"/>
        </w:rPr>
        <w:t xml:space="preserve">a </w:t>
      </w:r>
      <w:r w:rsidR="00273AC6" w:rsidRPr="008C0C9E">
        <w:rPr>
          <w:rFonts w:ascii="Times New Roman" w:hAnsi="Times New Roman" w:cs="Times New Roman"/>
          <w:sz w:val="24"/>
          <w:szCs w:val="24"/>
        </w:rPr>
        <w:t>better understanding o</w:t>
      </w:r>
      <w:r w:rsidR="00DA7BF4" w:rsidRPr="008C0C9E">
        <w:rPr>
          <w:rFonts w:ascii="Times New Roman" w:hAnsi="Times New Roman" w:cs="Times New Roman"/>
          <w:sz w:val="24"/>
          <w:szCs w:val="24"/>
        </w:rPr>
        <w:t>f</w:t>
      </w:r>
      <w:r w:rsidR="00273AC6" w:rsidRPr="008C0C9E">
        <w:rPr>
          <w:rFonts w:ascii="Times New Roman" w:hAnsi="Times New Roman" w:cs="Times New Roman"/>
          <w:sz w:val="24"/>
          <w:szCs w:val="24"/>
        </w:rPr>
        <w:t xml:space="preserve"> barriers face</w:t>
      </w:r>
      <w:r w:rsidR="00DA7BF4" w:rsidRPr="008C0C9E">
        <w:rPr>
          <w:rFonts w:ascii="Times New Roman" w:hAnsi="Times New Roman" w:cs="Times New Roman"/>
          <w:sz w:val="24"/>
          <w:szCs w:val="24"/>
        </w:rPr>
        <w:t>d by staff</w:t>
      </w:r>
      <w:r w:rsidR="00273AC6" w:rsidRPr="008C0C9E">
        <w:rPr>
          <w:rFonts w:ascii="Times New Roman" w:hAnsi="Times New Roman" w:cs="Times New Roman"/>
          <w:sz w:val="24"/>
          <w:szCs w:val="24"/>
        </w:rPr>
        <w:t xml:space="preserve"> in treating</w:t>
      </w:r>
      <w:r w:rsidR="00DA7BF4" w:rsidRPr="008C0C9E">
        <w:rPr>
          <w:rFonts w:ascii="Times New Roman" w:hAnsi="Times New Roman" w:cs="Times New Roman"/>
          <w:sz w:val="24"/>
          <w:szCs w:val="24"/>
        </w:rPr>
        <w:t xml:space="preserve"> patients with</w:t>
      </w:r>
      <w:r w:rsidR="00273AC6" w:rsidRPr="008C0C9E">
        <w:rPr>
          <w:rFonts w:ascii="Times New Roman" w:hAnsi="Times New Roman" w:cs="Times New Roman"/>
          <w:sz w:val="24"/>
          <w:szCs w:val="24"/>
        </w:rPr>
        <w:t xml:space="preserve"> AUD and findings be used in other substances such as opioids</w:t>
      </w:r>
      <w:r w:rsidR="00DA7BF4" w:rsidRPr="008C0C9E">
        <w:rPr>
          <w:rFonts w:ascii="Times New Roman" w:hAnsi="Times New Roman" w:cs="Times New Roman"/>
          <w:sz w:val="24"/>
          <w:szCs w:val="24"/>
        </w:rPr>
        <w:t>,</w:t>
      </w:r>
      <w:r w:rsidR="00273AC6" w:rsidRPr="008C0C9E">
        <w:rPr>
          <w:rFonts w:ascii="Times New Roman" w:hAnsi="Times New Roman" w:cs="Times New Roman"/>
          <w:sz w:val="24"/>
          <w:szCs w:val="24"/>
        </w:rPr>
        <w:t xml:space="preserve"> leading to better quality care and improved outcomes. </w:t>
      </w:r>
    </w:p>
    <w:p w14:paraId="18DC77D7" w14:textId="15E057E8" w:rsidR="00EA678E" w:rsidRPr="008C0C9E" w:rsidRDefault="0090758F" w:rsidP="00273AC6">
      <w:pPr>
        <w:spacing w:after="0" w:line="480" w:lineRule="auto"/>
        <w:jc w:val="center"/>
        <w:rPr>
          <w:rFonts w:ascii="Times New Roman" w:hAnsi="Times New Roman" w:cs="Times New Roman"/>
          <w:b/>
          <w:bCs/>
          <w:sz w:val="24"/>
          <w:szCs w:val="24"/>
        </w:rPr>
      </w:pPr>
      <w:r w:rsidRPr="008C0C9E">
        <w:rPr>
          <w:rFonts w:ascii="Times New Roman" w:hAnsi="Times New Roman" w:cs="Times New Roman"/>
          <w:b/>
          <w:bCs/>
          <w:sz w:val="24"/>
          <w:szCs w:val="24"/>
        </w:rPr>
        <w:t>Protection of Participants</w:t>
      </w:r>
    </w:p>
    <w:p w14:paraId="6495A052" w14:textId="381CE5C5" w:rsidR="00273AC6" w:rsidRPr="008C0C9E" w:rsidRDefault="0090758F" w:rsidP="00273AC6">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lastRenderedPageBreak/>
        <w:t>The SBIRT education and training w</w:t>
      </w:r>
      <w:r w:rsidR="00DA7BF4" w:rsidRPr="008C0C9E">
        <w:rPr>
          <w:rFonts w:ascii="Times New Roman" w:hAnsi="Times New Roman" w:cs="Times New Roman"/>
          <w:sz w:val="24"/>
          <w:szCs w:val="24"/>
        </w:rPr>
        <w:t>ere</w:t>
      </w:r>
      <w:r w:rsidRPr="008C0C9E">
        <w:rPr>
          <w:rFonts w:ascii="Times New Roman" w:hAnsi="Times New Roman" w:cs="Times New Roman"/>
          <w:sz w:val="24"/>
          <w:szCs w:val="24"/>
        </w:rPr>
        <w:t xml:space="preserve"> optional to</w:t>
      </w:r>
      <w:r w:rsidRPr="008C0C9E">
        <w:rPr>
          <w:rFonts w:ascii="Times New Roman" w:hAnsi="Times New Roman" w:cs="Times New Roman"/>
          <w:sz w:val="24"/>
          <w:szCs w:val="24"/>
        </w:rPr>
        <w:t xml:space="preserve"> nurses in </w:t>
      </w:r>
      <w:r w:rsidR="00DA7BF4" w:rsidRPr="008C0C9E">
        <w:rPr>
          <w:rFonts w:ascii="Times New Roman" w:hAnsi="Times New Roman" w:cs="Times New Roman"/>
          <w:sz w:val="24"/>
          <w:szCs w:val="24"/>
        </w:rPr>
        <w:t>the psychiatric unit; no incentives were provided,</w:t>
      </w:r>
      <w:r w:rsidRPr="008C0C9E">
        <w:rPr>
          <w:rFonts w:ascii="Times New Roman" w:hAnsi="Times New Roman" w:cs="Times New Roman"/>
          <w:sz w:val="24"/>
          <w:szCs w:val="24"/>
        </w:rPr>
        <w:t xml:space="preserve"> and staff refusal to participate was respected. Anonymity was observed </w:t>
      </w:r>
      <w:r w:rsidR="00DA7BF4" w:rsidRPr="008C0C9E">
        <w:rPr>
          <w:rFonts w:ascii="Times New Roman" w:hAnsi="Times New Roman" w:cs="Times New Roman"/>
          <w:sz w:val="24"/>
          <w:szCs w:val="24"/>
        </w:rPr>
        <w:t>so all participants would respect their privacy and confidentiality using in</w:t>
      </w:r>
      <w:r w:rsidRPr="008C0C9E">
        <w:rPr>
          <w:rFonts w:ascii="Times New Roman" w:hAnsi="Times New Roman" w:cs="Times New Roman"/>
          <w:sz w:val="24"/>
          <w:szCs w:val="24"/>
        </w:rPr>
        <w:t>dividualized de-identifiers for pre-and-post tr</w:t>
      </w:r>
      <w:r w:rsidRPr="008C0C9E">
        <w:rPr>
          <w:rFonts w:ascii="Times New Roman" w:hAnsi="Times New Roman" w:cs="Times New Roman"/>
          <w:sz w:val="24"/>
          <w:szCs w:val="24"/>
        </w:rPr>
        <w:t xml:space="preserve">aining. The project will adhere </w:t>
      </w:r>
      <w:r w:rsidR="00DA7BF4" w:rsidRPr="008C0C9E">
        <w:rPr>
          <w:rFonts w:ascii="Times New Roman" w:hAnsi="Times New Roman" w:cs="Times New Roman"/>
          <w:sz w:val="24"/>
          <w:szCs w:val="24"/>
        </w:rPr>
        <w:t>to the u</w:t>
      </w:r>
      <w:r w:rsidRPr="008C0C9E">
        <w:rPr>
          <w:rFonts w:ascii="Times New Roman" w:hAnsi="Times New Roman" w:cs="Times New Roman"/>
          <w:sz w:val="24"/>
          <w:szCs w:val="24"/>
        </w:rPr>
        <w:t>niversity</w:t>
      </w:r>
      <w:r w:rsidR="00DA7BF4" w:rsidRPr="008C0C9E">
        <w:rPr>
          <w:rFonts w:ascii="Times New Roman" w:hAnsi="Times New Roman" w:cs="Times New Roman"/>
          <w:sz w:val="24"/>
          <w:szCs w:val="24"/>
        </w:rPr>
        <w:t>'</w:t>
      </w:r>
      <w:r w:rsidRPr="008C0C9E">
        <w:rPr>
          <w:rFonts w:ascii="Times New Roman" w:hAnsi="Times New Roman" w:cs="Times New Roman"/>
          <w:sz w:val="24"/>
          <w:szCs w:val="24"/>
        </w:rPr>
        <w:t>s ethical requirements and comp</w:t>
      </w:r>
      <w:r w:rsidR="00DA7BF4" w:rsidRPr="008C0C9E">
        <w:rPr>
          <w:rFonts w:ascii="Times New Roman" w:hAnsi="Times New Roman" w:cs="Times New Roman"/>
          <w:sz w:val="24"/>
          <w:szCs w:val="24"/>
        </w:rPr>
        <w:t>l</w:t>
      </w:r>
      <w:r w:rsidRPr="008C0C9E">
        <w:rPr>
          <w:rFonts w:ascii="Times New Roman" w:hAnsi="Times New Roman" w:cs="Times New Roman"/>
          <w:sz w:val="24"/>
          <w:szCs w:val="24"/>
        </w:rPr>
        <w:t>y with health ins</w:t>
      </w:r>
      <w:r w:rsidR="00DA7BF4" w:rsidRPr="008C0C9E">
        <w:rPr>
          <w:rFonts w:ascii="Times New Roman" w:hAnsi="Times New Roman" w:cs="Times New Roman"/>
          <w:sz w:val="24"/>
          <w:szCs w:val="24"/>
        </w:rPr>
        <w:t>t</w:t>
      </w:r>
      <w:r w:rsidRPr="008C0C9E">
        <w:rPr>
          <w:rFonts w:ascii="Times New Roman" w:hAnsi="Times New Roman" w:cs="Times New Roman"/>
          <w:sz w:val="24"/>
          <w:szCs w:val="24"/>
        </w:rPr>
        <w:t>itution regulation</w:t>
      </w:r>
      <w:r w:rsidR="00DA7BF4" w:rsidRPr="008C0C9E">
        <w:rPr>
          <w:rFonts w:ascii="Times New Roman" w:hAnsi="Times New Roman" w:cs="Times New Roman"/>
          <w:sz w:val="24"/>
          <w:szCs w:val="24"/>
        </w:rPr>
        <w:t>s</w:t>
      </w:r>
      <w:r w:rsidRPr="008C0C9E">
        <w:rPr>
          <w:rFonts w:ascii="Times New Roman" w:hAnsi="Times New Roman" w:cs="Times New Roman"/>
          <w:sz w:val="24"/>
          <w:szCs w:val="24"/>
        </w:rPr>
        <w:t xml:space="preserve"> and site policies. </w:t>
      </w:r>
    </w:p>
    <w:p w14:paraId="47A78E88" w14:textId="25569BAB" w:rsidR="00AB12A0" w:rsidRPr="008C0C9E" w:rsidRDefault="0090758F" w:rsidP="00AB12A0">
      <w:pPr>
        <w:spacing w:after="0" w:line="480" w:lineRule="auto"/>
        <w:jc w:val="center"/>
        <w:rPr>
          <w:rFonts w:ascii="Times New Roman" w:hAnsi="Times New Roman" w:cs="Times New Roman"/>
          <w:b/>
          <w:bCs/>
          <w:sz w:val="24"/>
          <w:szCs w:val="24"/>
        </w:rPr>
      </w:pPr>
      <w:r w:rsidRPr="008C0C9E">
        <w:rPr>
          <w:rFonts w:ascii="Times New Roman" w:hAnsi="Times New Roman" w:cs="Times New Roman"/>
          <w:b/>
          <w:bCs/>
          <w:sz w:val="24"/>
          <w:szCs w:val="24"/>
        </w:rPr>
        <w:t>Budget</w:t>
      </w:r>
    </w:p>
    <w:p w14:paraId="004D7EFD" w14:textId="77777777" w:rsidR="00D22158" w:rsidRPr="008C0C9E" w:rsidRDefault="0090758F" w:rsidP="00D2491D">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 xml:space="preserve">A grant application for a project </w:t>
      </w:r>
      <w:r w:rsidR="000E11AA" w:rsidRPr="008C0C9E">
        <w:rPr>
          <w:rFonts w:ascii="Times New Roman" w:hAnsi="Times New Roman" w:cs="Times New Roman"/>
          <w:sz w:val="24"/>
          <w:szCs w:val="24"/>
        </w:rPr>
        <w:t xml:space="preserve">proposal </w:t>
      </w:r>
      <w:r w:rsidRPr="008C0C9E">
        <w:rPr>
          <w:rFonts w:ascii="Times New Roman" w:hAnsi="Times New Roman" w:cs="Times New Roman"/>
          <w:sz w:val="24"/>
          <w:szCs w:val="24"/>
        </w:rPr>
        <w:t xml:space="preserve">requires a careful </w:t>
      </w:r>
      <w:r w:rsidR="000E11AA" w:rsidRPr="008C0C9E">
        <w:rPr>
          <w:rFonts w:ascii="Times New Roman" w:hAnsi="Times New Roman" w:cs="Times New Roman"/>
          <w:sz w:val="24"/>
          <w:szCs w:val="24"/>
        </w:rPr>
        <w:t xml:space="preserve">budget </w:t>
      </w:r>
      <w:r w:rsidRPr="008C0C9E">
        <w:rPr>
          <w:rFonts w:ascii="Times New Roman" w:hAnsi="Times New Roman" w:cs="Times New Roman"/>
          <w:sz w:val="24"/>
          <w:szCs w:val="24"/>
        </w:rPr>
        <w:t xml:space="preserve">and </w:t>
      </w:r>
      <w:r w:rsidR="000E11AA" w:rsidRPr="008C0C9E">
        <w:rPr>
          <w:rFonts w:ascii="Times New Roman" w:hAnsi="Times New Roman" w:cs="Times New Roman"/>
          <w:sz w:val="24"/>
          <w:szCs w:val="24"/>
        </w:rPr>
        <w:t>detailed information including expenses in detailed line-item format and other supplementary information for justification</w:t>
      </w:r>
      <w:r w:rsidR="00623491" w:rsidRPr="008C0C9E">
        <w:rPr>
          <w:rFonts w:ascii="Times New Roman" w:hAnsi="Times New Roman" w:cs="Times New Roman"/>
          <w:sz w:val="24"/>
          <w:szCs w:val="24"/>
        </w:rPr>
        <w:t xml:space="preserve"> (</w:t>
      </w:r>
      <w:r w:rsidR="00E05A2D" w:rsidRPr="008C0C9E">
        <w:rPr>
          <w:rFonts w:ascii="Times New Roman" w:hAnsi="Times New Roman" w:cs="Times New Roman"/>
          <w:sz w:val="24"/>
          <w:szCs w:val="24"/>
        </w:rPr>
        <w:t>Ferguson, 2023</w:t>
      </w:r>
      <w:r w:rsidR="00623491" w:rsidRPr="008C0C9E">
        <w:rPr>
          <w:rFonts w:ascii="Times New Roman" w:hAnsi="Times New Roman" w:cs="Times New Roman"/>
          <w:sz w:val="24"/>
          <w:szCs w:val="24"/>
        </w:rPr>
        <w:t>)</w:t>
      </w:r>
      <w:r w:rsidR="000E11AA" w:rsidRPr="008C0C9E">
        <w:rPr>
          <w:rFonts w:ascii="Times New Roman" w:hAnsi="Times New Roman" w:cs="Times New Roman"/>
          <w:sz w:val="24"/>
          <w:szCs w:val="24"/>
        </w:rPr>
        <w:t xml:space="preserve">. </w:t>
      </w:r>
      <w:r w:rsidR="009544EE" w:rsidRPr="008C0C9E">
        <w:rPr>
          <w:rFonts w:ascii="Times New Roman" w:hAnsi="Times New Roman" w:cs="Times New Roman"/>
          <w:sz w:val="24"/>
          <w:szCs w:val="24"/>
        </w:rPr>
        <w:t xml:space="preserve">Budgetary concepts vary as shared </w:t>
      </w:r>
      <w:r w:rsidR="00194F2C" w:rsidRPr="008C0C9E">
        <w:rPr>
          <w:rFonts w:ascii="Times New Roman" w:hAnsi="Times New Roman" w:cs="Times New Roman"/>
          <w:sz w:val="24"/>
          <w:szCs w:val="24"/>
        </w:rPr>
        <w:t>by</w:t>
      </w:r>
      <w:r w:rsidR="009544EE" w:rsidRPr="008C0C9E">
        <w:rPr>
          <w:rFonts w:ascii="Times New Roman" w:hAnsi="Times New Roman" w:cs="Times New Roman"/>
          <w:sz w:val="24"/>
          <w:szCs w:val="24"/>
        </w:rPr>
        <w:t xml:space="preserve"> funding agencies and the DNP student should be conversant with </w:t>
      </w:r>
      <w:r w:rsidR="00623491" w:rsidRPr="008C0C9E">
        <w:rPr>
          <w:rFonts w:ascii="Times New Roman" w:hAnsi="Times New Roman" w:cs="Times New Roman"/>
          <w:sz w:val="24"/>
          <w:szCs w:val="24"/>
        </w:rPr>
        <w:t>essential</w:t>
      </w:r>
      <w:r w:rsidR="009544EE" w:rsidRPr="008C0C9E">
        <w:rPr>
          <w:rFonts w:ascii="Times New Roman" w:hAnsi="Times New Roman" w:cs="Times New Roman"/>
          <w:sz w:val="24"/>
          <w:szCs w:val="24"/>
        </w:rPr>
        <w:t xml:space="preserve"> </w:t>
      </w:r>
      <w:r w:rsidR="00623491" w:rsidRPr="008C0C9E">
        <w:rPr>
          <w:rFonts w:ascii="Times New Roman" w:hAnsi="Times New Roman" w:cs="Times New Roman"/>
          <w:sz w:val="24"/>
          <w:szCs w:val="24"/>
        </w:rPr>
        <w:t xml:space="preserve">information for funding application. The budget entails a quantitative expression of a financial plan for future expenses </w:t>
      </w:r>
      <w:r w:rsidR="00194F2C" w:rsidRPr="008C0C9E">
        <w:rPr>
          <w:rFonts w:ascii="Times New Roman" w:hAnsi="Times New Roman" w:cs="Times New Roman"/>
          <w:sz w:val="24"/>
          <w:szCs w:val="24"/>
        </w:rPr>
        <w:t>quantifying total cost and documented calculation (</w:t>
      </w:r>
      <w:r w:rsidR="00D2491D" w:rsidRPr="008C0C9E">
        <w:rPr>
          <w:rFonts w:ascii="Times New Roman" w:hAnsi="Times New Roman" w:cs="Times New Roman"/>
          <w:sz w:val="24"/>
          <w:szCs w:val="24"/>
        </w:rPr>
        <w:t>Patil, 2019</w:t>
      </w:r>
      <w:r w:rsidR="00194F2C" w:rsidRPr="008C0C9E">
        <w:rPr>
          <w:rFonts w:ascii="Times New Roman" w:hAnsi="Times New Roman" w:cs="Times New Roman"/>
          <w:sz w:val="24"/>
          <w:szCs w:val="24"/>
        </w:rPr>
        <w:t xml:space="preserve">). The budget for the grant project proposal </w:t>
      </w:r>
      <w:r w:rsidR="00D2491D" w:rsidRPr="008C0C9E">
        <w:rPr>
          <w:rFonts w:ascii="Times New Roman" w:hAnsi="Times New Roman" w:cs="Times New Roman"/>
          <w:sz w:val="24"/>
          <w:szCs w:val="24"/>
        </w:rPr>
        <w:t>includes</w:t>
      </w:r>
      <w:r w:rsidR="00194F2C" w:rsidRPr="008C0C9E">
        <w:rPr>
          <w:rFonts w:ascii="Times New Roman" w:hAnsi="Times New Roman" w:cs="Times New Roman"/>
          <w:sz w:val="24"/>
          <w:szCs w:val="24"/>
        </w:rPr>
        <w:t xml:space="preserve"> </w:t>
      </w:r>
      <w:r w:rsidR="007E3C9E" w:rsidRPr="008C0C9E">
        <w:rPr>
          <w:rFonts w:ascii="Times New Roman" w:hAnsi="Times New Roman" w:cs="Times New Roman"/>
          <w:sz w:val="24"/>
          <w:szCs w:val="24"/>
        </w:rPr>
        <w:t>direct costs that will be incurred for successful implementation</w:t>
      </w:r>
      <w:r w:rsidR="000450B6" w:rsidRPr="008C0C9E">
        <w:rPr>
          <w:rFonts w:ascii="Times New Roman" w:hAnsi="Times New Roman" w:cs="Times New Roman"/>
          <w:sz w:val="24"/>
          <w:szCs w:val="24"/>
        </w:rPr>
        <w:t xml:space="preserve"> such as purchase of materials, supplies, equipment, human </w:t>
      </w:r>
      <w:r w:rsidR="0022548C" w:rsidRPr="008C0C9E">
        <w:rPr>
          <w:rFonts w:ascii="Times New Roman" w:hAnsi="Times New Roman" w:cs="Times New Roman"/>
          <w:sz w:val="24"/>
          <w:szCs w:val="24"/>
        </w:rPr>
        <w:t>resource</w:t>
      </w:r>
      <w:r w:rsidR="000450B6" w:rsidRPr="008C0C9E">
        <w:rPr>
          <w:rFonts w:ascii="Times New Roman" w:hAnsi="Times New Roman" w:cs="Times New Roman"/>
          <w:sz w:val="24"/>
          <w:szCs w:val="24"/>
        </w:rPr>
        <w:t>s and travel. Human resource cost</w:t>
      </w:r>
      <w:r w:rsidR="0022548C" w:rsidRPr="008C0C9E">
        <w:rPr>
          <w:rFonts w:ascii="Times New Roman" w:hAnsi="Times New Roman" w:cs="Times New Roman"/>
          <w:sz w:val="24"/>
          <w:szCs w:val="24"/>
        </w:rPr>
        <w:t>s</w:t>
      </w:r>
      <w:r w:rsidR="000450B6" w:rsidRPr="008C0C9E">
        <w:rPr>
          <w:rFonts w:ascii="Times New Roman" w:hAnsi="Times New Roman" w:cs="Times New Roman"/>
          <w:sz w:val="24"/>
          <w:szCs w:val="24"/>
        </w:rPr>
        <w:t xml:space="preserve"> </w:t>
      </w:r>
      <w:r w:rsidR="0022548C" w:rsidRPr="008C0C9E">
        <w:rPr>
          <w:rFonts w:ascii="Times New Roman" w:hAnsi="Times New Roman" w:cs="Times New Roman"/>
          <w:sz w:val="24"/>
          <w:szCs w:val="24"/>
        </w:rPr>
        <w:t>involve</w:t>
      </w:r>
      <w:r w:rsidR="000450B6" w:rsidRPr="008C0C9E">
        <w:rPr>
          <w:rFonts w:ascii="Times New Roman" w:hAnsi="Times New Roman" w:cs="Times New Roman"/>
          <w:sz w:val="24"/>
          <w:szCs w:val="24"/>
        </w:rPr>
        <w:t xml:space="preserve"> salaries for personnel </w:t>
      </w:r>
      <w:r w:rsidR="004F1FA5" w:rsidRPr="008C0C9E">
        <w:rPr>
          <w:rFonts w:ascii="Times New Roman" w:hAnsi="Times New Roman" w:cs="Times New Roman"/>
          <w:sz w:val="24"/>
          <w:szCs w:val="24"/>
        </w:rPr>
        <w:t>as one-time fees such as data entry operators, technicians, supporting teams and the investigator</w:t>
      </w:r>
      <w:r w:rsidR="00D2491D" w:rsidRPr="008C0C9E">
        <w:rPr>
          <w:rFonts w:ascii="Times New Roman" w:hAnsi="Times New Roman" w:cs="Times New Roman"/>
          <w:sz w:val="24"/>
          <w:szCs w:val="24"/>
        </w:rPr>
        <w:t xml:space="preserve"> (Ferguson, 2023; Patil, 2019).</w:t>
      </w:r>
      <w:r w:rsidR="0022548C" w:rsidRPr="008C0C9E">
        <w:rPr>
          <w:rFonts w:ascii="Times New Roman" w:hAnsi="Times New Roman" w:cs="Times New Roman"/>
          <w:sz w:val="24"/>
          <w:szCs w:val="24"/>
        </w:rPr>
        <w:t xml:space="preserve"> </w:t>
      </w:r>
    </w:p>
    <w:p w14:paraId="7231ED9F" w14:textId="1F7182FA" w:rsidR="00D2491D" w:rsidRPr="008C0C9E" w:rsidRDefault="0090758F" w:rsidP="00D22158">
      <w:pPr>
        <w:spacing w:after="0" w:line="480" w:lineRule="auto"/>
        <w:ind w:firstLine="720"/>
        <w:rPr>
          <w:rFonts w:ascii="Times New Roman" w:hAnsi="Times New Roman" w:cs="Times New Roman"/>
          <w:sz w:val="24"/>
          <w:szCs w:val="24"/>
        </w:rPr>
      </w:pPr>
      <w:r w:rsidRPr="008C0C9E">
        <w:rPr>
          <w:rFonts w:ascii="Times New Roman" w:hAnsi="Times New Roman" w:cs="Times New Roman"/>
          <w:sz w:val="24"/>
          <w:szCs w:val="24"/>
        </w:rPr>
        <w:t>Recurring expenses are direct costs that are needed during the implementation of the project including</w:t>
      </w:r>
      <w:r w:rsidR="00E62593" w:rsidRPr="008C0C9E">
        <w:rPr>
          <w:rFonts w:ascii="Times New Roman" w:hAnsi="Times New Roman" w:cs="Times New Roman"/>
          <w:sz w:val="24"/>
          <w:szCs w:val="24"/>
        </w:rPr>
        <w:t xml:space="preserve"> photocopies, stationery, survey tools, </w:t>
      </w:r>
      <w:r w:rsidR="005B51EB" w:rsidRPr="008C0C9E">
        <w:rPr>
          <w:rFonts w:ascii="Times New Roman" w:hAnsi="Times New Roman" w:cs="Times New Roman"/>
          <w:sz w:val="24"/>
          <w:szCs w:val="24"/>
        </w:rPr>
        <w:t xml:space="preserve">questionnaires, </w:t>
      </w:r>
      <w:r w:rsidR="00E62593" w:rsidRPr="008C0C9E">
        <w:rPr>
          <w:rFonts w:ascii="Times New Roman" w:hAnsi="Times New Roman" w:cs="Times New Roman"/>
          <w:sz w:val="24"/>
          <w:szCs w:val="24"/>
        </w:rPr>
        <w:t xml:space="preserve">reprinting of flyers, telephone charges and </w:t>
      </w:r>
      <w:r w:rsidR="005B51EB" w:rsidRPr="008C0C9E">
        <w:rPr>
          <w:rFonts w:ascii="Times New Roman" w:hAnsi="Times New Roman" w:cs="Times New Roman"/>
          <w:sz w:val="24"/>
          <w:szCs w:val="24"/>
        </w:rPr>
        <w:t xml:space="preserve">consumables. The budget </w:t>
      </w:r>
      <w:r w:rsidRPr="008C0C9E">
        <w:rPr>
          <w:rFonts w:ascii="Times New Roman" w:hAnsi="Times New Roman" w:cs="Times New Roman"/>
          <w:sz w:val="24"/>
          <w:szCs w:val="24"/>
        </w:rPr>
        <w:t xml:space="preserve">also </w:t>
      </w:r>
      <w:r w:rsidR="005B51EB" w:rsidRPr="008C0C9E">
        <w:rPr>
          <w:rFonts w:ascii="Times New Roman" w:hAnsi="Times New Roman" w:cs="Times New Roman"/>
          <w:sz w:val="24"/>
          <w:szCs w:val="24"/>
        </w:rPr>
        <w:t xml:space="preserve">entails nonrecurring expenses </w:t>
      </w:r>
      <w:r w:rsidR="00650701" w:rsidRPr="008C0C9E">
        <w:rPr>
          <w:rFonts w:ascii="Times New Roman" w:hAnsi="Times New Roman" w:cs="Times New Roman"/>
          <w:sz w:val="24"/>
          <w:szCs w:val="24"/>
        </w:rPr>
        <w:t>including the purchase of software, accessories, electronic items and travel costs for visits depending on project methodology or protocol (</w:t>
      </w:r>
      <w:r w:rsidR="009A1F86" w:rsidRPr="008C0C9E">
        <w:rPr>
          <w:rFonts w:ascii="Times New Roman" w:hAnsi="Times New Roman" w:cs="Times New Roman"/>
          <w:sz w:val="24"/>
          <w:szCs w:val="24"/>
        </w:rPr>
        <w:t>Patil, 2019</w:t>
      </w:r>
      <w:r w:rsidR="00650701" w:rsidRPr="008C0C9E">
        <w:rPr>
          <w:rFonts w:ascii="Times New Roman" w:hAnsi="Times New Roman" w:cs="Times New Roman"/>
          <w:sz w:val="24"/>
          <w:szCs w:val="24"/>
        </w:rPr>
        <w:t xml:space="preserve">). </w:t>
      </w:r>
      <w:r w:rsidRPr="008C0C9E">
        <w:rPr>
          <w:rFonts w:ascii="Times New Roman" w:hAnsi="Times New Roman" w:cs="Times New Roman"/>
          <w:sz w:val="24"/>
          <w:szCs w:val="24"/>
        </w:rPr>
        <w:t xml:space="preserve">The project budget will accrue indirect costs </w:t>
      </w:r>
      <w:r w:rsidR="00A96CB1" w:rsidRPr="008C0C9E">
        <w:rPr>
          <w:rFonts w:ascii="Times New Roman" w:hAnsi="Times New Roman" w:cs="Times New Roman"/>
          <w:sz w:val="24"/>
          <w:szCs w:val="24"/>
        </w:rPr>
        <w:t>ascribed</w:t>
      </w:r>
      <w:r w:rsidRPr="008C0C9E">
        <w:rPr>
          <w:rFonts w:ascii="Times New Roman" w:hAnsi="Times New Roman" w:cs="Times New Roman"/>
          <w:sz w:val="24"/>
          <w:szCs w:val="24"/>
        </w:rPr>
        <w:t xml:space="preserve"> </w:t>
      </w:r>
      <w:r w:rsidR="00A96CB1" w:rsidRPr="008C0C9E">
        <w:rPr>
          <w:rFonts w:ascii="Times New Roman" w:hAnsi="Times New Roman" w:cs="Times New Roman"/>
          <w:sz w:val="24"/>
          <w:szCs w:val="24"/>
        </w:rPr>
        <w:t xml:space="preserve">to precise costs necessary for the successful implementation of the project that should be planned overhead including </w:t>
      </w:r>
      <w:r w:rsidR="00637CC4" w:rsidRPr="008C0C9E">
        <w:rPr>
          <w:rFonts w:ascii="Times New Roman" w:hAnsi="Times New Roman" w:cs="Times New Roman"/>
          <w:sz w:val="24"/>
          <w:szCs w:val="24"/>
        </w:rPr>
        <w:t xml:space="preserve">bills related to water, electricity and infrastructures put in place </w:t>
      </w:r>
      <w:r w:rsidR="00637CC4" w:rsidRPr="008C0C9E">
        <w:rPr>
          <w:rFonts w:ascii="Times New Roman" w:hAnsi="Times New Roman" w:cs="Times New Roman"/>
          <w:sz w:val="24"/>
          <w:szCs w:val="24"/>
        </w:rPr>
        <w:lastRenderedPageBreak/>
        <w:t xml:space="preserve">(Patil, 2019). On that note, the indirect expenses need to be considered with the institution where the project is being implemented overhead and an agreement put in place </w:t>
      </w:r>
      <w:r w:rsidR="00D22158" w:rsidRPr="008C0C9E">
        <w:rPr>
          <w:rFonts w:ascii="Times New Roman" w:hAnsi="Times New Roman" w:cs="Times New Roman"/>
          <w:sz w:val="24"/>
          <w:szCs w:val="24"/>
        </w:rPr>
        <w:t>through consultation or a contractual basis with justifiable information</w:t>
      </w:r>
      <w:r w:rsidR="008C0C9E" w:rsidRPr="008C0C9E">
        <w:rPr>
          <w:rFonts w:ascii="Times New Roman" w:hAnsi="Times New Roman" w:cs="Times New Roman"/>
          <w:sz w:val="24"/>
          <w:szCs w:val="24"/>
        </w:rPr>
        <w:t xml:space="preserve"> (Patil, 2019)</w:t>
      </w:r>
      <w:r w:rsidR="00D22158" w:rsidRPr="008C0C9E">
        <w:rPr>
          <w:rFonts w:ascii="Times New Roman" w:hAnsi="Times New Roman" w:cs="Times New Roman"/>
          <w:sz w:val="24"/>
          <w:szCs w:val="24"/>
        </w:rPr>
        <w:t xml:space="preserve">. </w:t>
      </w:r>
      <w:r w:rsidR="00515596" w:rsidRPr="008C0C9E">
        <w:rPr>
          <w:rFonts w:ascii="Times New Roman" w:hAnsi="Times New Roman" w:cs="Times New Roman"/>
          <w:sz w:val="24"/>
          <w:szCs w:val="24"/>
        </w:rPr>
        <w:t xml:space="preserve">A thorough consultation is imperative between the institution leadership or administration on payment of </w:t>
      </w:r>
      <w:r w:rsidR="008C0C9E" w:rsidRPr="008C0C9E">
        <w:rPr>
          <w:rFonts w:ascii="Times New Roman" w:hAnsi="Times New Roman" w:cs="Times New Roman"/>
          <w:sz w:val="24"/>
          <w:szCs w:val="24"/>
        </w:rPr>
        <w:t xml:space="preserve">these expenses with faculty engaging all parties. </w:t>
      </w:r>
      <w:r w:rsidR="00D22158" w:rsidRPr="008C0C9E">
        <w:rPr>
          <w:rFonts w:ascii="Times New Roman" w:hAnsi="Times New Roman" w:cs="Times New Roman"/>
          <w:sz w:val="24"/>
          <w:szCs w:val="24"/>
        </w:rPr>
        <w:t xml:space="preserve"> </w:t>
      </w:r>
    </w:p>
    <w:p w14:paraId="7C0F9627" w14:textId="77777777" w:rsidR="00273AC6" w:rsidRPr="008C0C9E" w:rsidRDefault="0090758F">
      <w:pPr>
        <w:rPr>
          <w:rFonts w:ascii="Times New Roman" w:hAnsi="Times New Roman" w:cs="Times New Roman"/>
          <w:b/>
          <w:bCs/>
          <w:sz w:val="24"/>
          <w:szCs w:val="24"/>
        </w:rPr>
      </w:pPr>
      <w:r w:rsidRPr="008C0C9E">
        <w:rPr>
          <w:rFonts w:ascii="Times New Roman" w:hAnsi="Times New Roman" w:cs="Times New Roman"/>
          <w:b/>
          <w:bCs/>
          <w:sz w:val="24"/>
          <w:szCs w:val="24"/>
        </w:rPr>
        <w:br w:type="page"/>
      </w:r>
    </w:p>
    <w:p w14:paraId="6F8861AA" w14:textId="537F65B2" w:rsidR="009A3A80" w:rsidRPr="008C0C9E" w:rsidRDefault="0090758F" w:rsidP="001279B1">
      <w:pPr>
        <w:spacing w:after="0" w:line="480" w:lineRule="auto"/>
        <w:jc w:val="center"/>
        <w:rPr>
          <w:rFonts w:ascii="Times New Roman" w:hAnsi="Times New Roman" w:cs="Times New Roman"/>
          <w:b/>
          <w:bCs/>
          <w:sz w:val="24"/>
          <w:szCs w:val="24"/>
        </w:rPr>
      </w:pPr>
      <w:r w:rsidRPr="008C0C9E">
        <w:rPr>
          <w:rFonts w:ascii="Times New Roman" w:hAnsi="Times New Roman" w:cs="Times New Roman"/>
          <w:b/>
          <w:bCs/>
          <w:sz w:val="24"/>
          <w:szCs w:val="24"/>
        </w:rPr>
        <w:lastRenderedPageBreak/>
        <w:t>References</w:t>
      </w:r>
      <w:bookmarkStart w:id="1" w:name="_Hlk168846477"/>
    </w:p>
    <w:bookmarkEnd w:id="1"/>
    <w:p w14:paraId="6FB40E53" w14:textId="77777777" w:rsidR="008C0C9E" w:rsidRPr="008C0C9E" w:rsidRDefault="0090758F" w:rsidP="0072572E">
      <w:pPr>
        <w:spacing w:after="0" w:line="480" w:lineRule="auto"/>
        <w:ind w:left="720" w:hanging="720"/>
        <w:rPr>
          <w:rFonts w:ascii="Times New Roman" w:hAnsi="Times New Roman" w:cs="Times New Roman"/>
          <w:color w:val="222222"/>
          <w:sz w:val="24"/>
          <w:szCs w:val="24"/>
          <w:shd w:val="clear" w:color="auto" w:fill="FFFFFF"/>
        </w:rPr>
      </w:pPr>
      <w:r w:rsidRPr="008C0C9E">
        <w:rPr>
          <w:rFonts w:ascii="Times New Roman" w:hAnsi="Times New Roman" w:cs="Times New Roman"/>
          <w:color w:val="222222"/>
          <w:sz w:val="24"/>
          <w:szCs w:val="24"/>
          <w:shd w:val="clear" w:color="auto" w:fill="FFFFFF"/>
        </w:rPr>
        <w:t xml:space="preserve">Blake, H., Adams, E. J., Chaplin, W. J., Morris, L., Mahmood, I., Taylor, M. G., ... &amp; Coffey, F. (2023). Alcohol Prevention in Urgent and Emergency Care (APUEC): </w:t>
      </w:r>
      <w:r w:rsidRPr="008C0C9E">
        <w:rPr>
          <w:rFonts w:ascii="Times New Roman" w:hAnsi="Times New Roman" w:cs="Times New Roman"/>
          <w:color w:val="222222"/>
          <w:sz w:val="24"/>
          <w:szCs w:val="24"/>
          <w:shd w:val="clear" w:color="auto" w:fill="FFFFFF"/>
        </w:rPr>
        <w:t>development and evaluation of workforce digital training on screening, brief intervention, and referral for treatment. </w:t>
      </w:r>
      <w:r w:rsidRPr="008C0C9E">
        <w:rPr>
          <w:rFonts w:ascii="Times New Roman" w:hAnsi="Times New Roman" w:cs="Times New Roman"/>
          <w:i/>
          <w:iCs/>
          <w:color w:val="222222"/>
          <w:sz w:val="24"/>
          <w:szCs w:val="24"/>
          <w:shd w:val="clear" w:color="auto" w:fill="FFFFFF"/>
        </w:rPr>
        <w:t>International journal of environmental research and public health</w:t>
      </w:r>
      <w:r w:rsidRPr="008C0C9E">
        <w:rPr>
          <w:rFonts w:ascii="Times New Roman" w:hAnsi="Times New Roman" w:cs="Times New Roman"/>
          <w:color w:val="222222"/>
          <w:sz w:val="24"/>
          <w:szCs w:val="24"/>
          <w:shd w:val="clear" w:color="auto" w:fill="FFFFFF"/>
        </w:rPr>
        <w:t>, </w:t>
      </w:r>
      <w:r w:rsidRPr="008C0C9E">
        <w:rPr>
          <w:rFonts w:ascii="Times New Roman" w:hAnsi="Times New Roman" w:cs="Times New Roman"/>
          <w:i/>
          <w:iCs/>
          <w:color w:val="222222"/>
          <w:sz w:val="24"/>
          <w:szCs w:val="24"/>
          <w:shd w:val="clear" w:color="auto" w:fill="FFFFFF"/>
        </w:rPr>
        <w:t>20</w:t>
      </w:r>
      <w:r w:rsidRPr="008C0C9E">
        <w:rPr>
          <w:rFonts w:ascii="Times New Roman" w:hAnsi="Times New Roman" w:cs="Times New Roman"/>
          <w:color w:val="222222"/>
          <w:sz w:val="24"/>
          <w:szCs w:val="24"/>
          <w:shd w:val="clear" w:color="auto" w:fill="FFFFFF"/>
        </w:rPr>
        <w:t>(22), 7028.</w:t>
      </w:r>
      <w:r w:rsidRPr="008C0C9E">
        <w:rPr>
          <w:rFonts w:ascii="Times New Roman" w:hAnsi="Times New Roman" w:cs="Times New Roman"/>
          <w:sz w:val="24"/>
          <w:szCs w:val="24"/>
        </w:rPr>
        <w:t xml:space="preserve"> </w:t>
      </w:r>
      <w:hyperlink r:id="rId6" w:history="1">
        <w:r w:rsidRPr="008C0C9E">
          <w:rPr>
            <w:rStyle w:val="Hyperlink"/>
            <w:rFonts w:ascii="Times New Roman" w:hAnsi="Times New Roman" w:cs="Times New Roman"/>
            <w:sz w:val="24"/>
            <w:szCs w:val="24"/>
            <w:shd w:val="clear" w:color="auto" w:fill="FFFFFF"/>
          </w:rPr>
          <w:t>ht</w:t>
        </w:r>
        <w:r w:rsidRPr="008C0C9E">
          <w:rPr>
            <w:rStyle w:val="Hyperlink"/>
            <w:rFonts w:ascii="Times New Roman" w:hAnsi="Times New Roman" w:cs="Times New Roman"/>
            <w:sz w:val="24"/>
            <w:szCs w:val="24"/>
            <w:shd w:val="clear" w:color="auto" w:fill="FFFFFF"/>
          </w:rPr>
          <w:t>tps://doi.org/10.3390%2Fijerph20227028</w:t>
        </w:r>
      </w:hyperlink>
      <w:r w:rsidRPr="008C0C9E">
        <w:rPr>
          <w:rFonts w:ascii="Times New Roman" w:hAnsi="Times New Roman" w:cs="Times New Roman"/>
          <w:color w:val="222222"/>
          <w:sz w:val="24"/>
          <w:szCs w:val="24"/>
          <w:shd w:val="clear" w:color="auto" w:fill="FFFFFF"/>
        </w:rPr>
        <w:t xml:space="preserve"> </w:t>
      </w:r>
    </w:p>
    <w:p w14:paraId="6996671B" w14:textId="77777777" w:rsidR="008C0C9E" w:rsidRPr="008C0C9E" w:rsidRDefault="0090758F" w:rsidP="00EA678E">
      <w:pPr>
        <w:spacing w:after="0" w:line="480" w:lineRule="auto"/>
        <w:ind w:left="720" w:hanging="720"/>
        <w:rPr>
          <w:rFonts w:ascii="Times New Roman" w:hAnsi="Times New Roman" w:cs="Times New Roman"/>
          <w:color w:val="222222"/>
          <w:sz w:val="24"/>
          <w:szCs w:val="24"/>
          <w:shd w:val="clear" w:color="auto" w:fill="FFFFFF"/>
        </w:rPr>
      </w:pPr>
      <w:r w:rsidRPr="008C0C9E">
        <w:rPr>
          <w:rFonts w:ascii="Times New Roman" w:hAnsi="Times New Roman" w:cs="Times New Roman"/>
          <w:color w:val="222222"/>
          <w:sz w:val="24"/>
          <w:szCs w:val="24"/>
          <w:shd w:val="clear" w:color="auto" w:fill="FFFFFF"/>
        </w:rPr>
        <w:t>Bremner, M. N., Maguire, M. B. R., Keen, D., Blake, B. J., Santa, H., &amp; Nowalk, A. (2020). Implementation and evaluation of SBIRT training in a community health nursing course. </w:t>
      </w:r>
      <w:r w:rsidRPr="008C0C9E">
        <w:rPr>
          <w:rFonts w:ascii="Times New Roman" w:hAnsi="Times New Roman" w:cs="Times New Roman"/>
          <w:i/>
          <w:iCs/>
          <w:color w:val="222222"/>
          <w:sz w:val="24"/>
          <w:szCs w:val="24"/>
          <w:shd w:val="clear" w:color="auto" w:fill="FFFFFF"/>
        </w:rPr>
        <w:t>Public Health Nursing</w:t>
      </w:r>
      <w:r w:rsidRPr="008C0C9E">
        <w:rPr>
          <w:rFonts w:ascii="Times New Roman" w:hAnsi="Times New Roman" w:cs="Times New Roman"/>
          <w:color w:val="222222"/>
          <w:sz w:val="24"/>
          <w:szCs w:val="24"/>
          <w:shd w:val="clear" w:color="auto" w:fill="FFFFFF"/>
        </w:rPr>
        <w:t>, </w:t>
      </w:r>
      <w:r w:rsidRPr="008C0C9E">
        <w:rPr>
          <w:rFonts w:ascii="Times New Roman" w:hAnsi="Times New Roman" w:cs="Times New Roman"/>
          <w:i/>
          <w:iCs/>
          <w:color w:val="222222"/>
          <w:sz w:val="24"/>
          <w:szCs w:val="24"/>
          <w:shd w:val="clear" w:color="auto" w:fill="FFFFFF"/>
        </w:rPr>
        <w:t>37</w:t>
      </w:r>
      <w:r w:rsidRPr="008C0C9E">
        <w:rPr>
          <w:rFonts w:ascii="Times New Roman" w:hAnsi="Times New Roman" w:cs="Times New Roman"/>
          <w:color w:val="222222"/>
          <w:sz w:val="24"/>
          <w:szCs w:val="24"/>
          <w:shd w:val="clear" w:color="auto" w:fill="FFFFFF"/>
        </w:rPr>
        <w:t>(2), 243-25</w:t>
      </w:r>
      <w:r w:rsidRPr="008C0C9E">
        <w:rPr>
          <w:rFonts w:ascii="Times New Roman" w:hAnsi="Times New Roman" w:cs="Times New Roman"/>
          <w:color w:val="222222"/>
          <w:sz w:val="24"/>
          <w:szCs w:val="24"/>
          <w:shd w:val="clear" w:color="auto" w:fill="FFFFFF"/>
        </w:rPr>
        <w:t>0.</w:t>
      </w:r>
      <w:r w:rsidRPr="008C0C9E">
        <w:rPr>
          <w:rFonts w:ascii="Times New Roman" w:hAnsi="Times New Roman" w:cs="Times New Roman"/>
          <w:sz w:val="24"/>
          <w:szCs w:val="24"/>
        </w:rPr>
        <w:t xml:space="preserve"> </w:t>
      </w:r>
      <w:hyperlink r:id="rId7" w:history="1">
        <w:r w:rsidRPr="008C0C9E">
          <w:rPr>
            <w:rStyle w:val="Hyperlink"/>
            <w:rFonts w:ascii="Times New Roman" w:hAnsi="Times New Roman" w:cs="Times New Roman"/>
            <w:sz w:val="24"/>
            <w:szCs w:val="24"/>
            <w:shd w:val="clear" w:color="auto" w:fill="FFFFFF"/>
          </w:rPr>
          <w:t>https://doi.org/10.1111/phn.12696</w:t>
        </w:r>
      </w:hyperlink>
      <w:r w:rsidRPr="008C0C9E">
        <w:rPr>
          <w:rFonts w:ascii="Times New Roman" w:hAnsi="Times New Roman" w:cs="Times New Roman"/>
          <w:color w:val="222222"/>
          <w:sz w:val="24"/>
          <w:szCs w:val="24"/>
          <w:shd w:val="clear" w:color="auto" w:fill="FFFFFF"/>
        </w:rPr>
        <w:t xml:space="preserve"> </w:t>
      </w:r>
    </w:p>
    <w:p w14:paraId="49FE78CF" w14:textId="77777777" w:rsidR="008C0C9E" w:rsidRPr="008C0C9E" w:rsidRDefault="0090758F" w:rsidP="00E05A2D">
      <w:pPr>
        <w:spacing w:after="0" w:line="480" w:lineRule="auto"/>
        <w:ind w:left="720" w:hanging="720"/>
        <w:rPr>
          <w:rFonts w:ascii="Times New Roman" w:hAnsi="Times New Roman" w:cs="Times New Roman"/>
          <w:color w:val="222222"/>
          <w:sz w:val="24"/>
          <w:szCs w:val="24"/>
          <w:shd w:val="clear" w:color="auto" w:fill="FFFFFF"/>
        </w:rPr>
      </w:pPr>
      <w:r w:rsidRPr="008C0C9E">
        <w:rPr>
          <w:rFonts w:ascii="Times New Roman" w:hAnsi="Times New Roman" w:cs="Times New Roman"/>
          <w:color w:val="222222"/>
          <w:sz w:val="24"/>
          <w:szCs w:val="24"/>
          <w:shd w:val="clear" w:color="auto" w:fill="FFFFFF"/>
        </w:rPr>
        <w:t>Ferguson, K. (2023). Budget Development for Funding Opportunities: A Resource for Nurse Leaders. </w:t>
      </w:r>
      <w:r w:rsidRPr="008C0C9E">
        <w:rPr>
          <w:rFonts w:ascii="Times New Roman" w:hAnsi="Times New Roman" w:cs="Times New Roman"/>
          <w:i/>
          <w:iCs/>
          <w:color w:val="222222"/>
          <w:sz w:val="24"/>
          <w:szCs w:val="24"/>
          <w:shd w:val="clear" w:color="auto" w:fill="FFFFFF"/>
        </w:rPr>
        <w:t>Nurse Leader,</w:t>
      </w:r>
      <w:r w:rsidRPr="008C0C9E">
        <w:rPr>
          <w:rFonts w:ascii="Times New Roman" w:hAnsi="Times New Roman" w:cs="Times New Roman"/>
          <w:color w:val="222222"/>
          <w:sz w:val="24"/>
          <w:szCs w:val="24"/>
          <w:shd w:val="clear" w:color="auto" w:fill="FFFFFF"/>
        </w:rPr>
        <w:t xml:space="preserve"> 21(6), 687-691. </w:t>
      </w:r>
      <w:hyperlink r:id="rId8" w:history="1">
        <w:r w:rsidRPr="008C0C9E">
          <w:rPr>
            <w:rStyle w:val="Hyperlink"/>
            <w:rFonts w:ascii="Times New Roman" w:hAnsi="Times New Roman" w:cs="Times New Roman"/>
            <w:sz w:val="24"/>
            <w:szCs w:val="24"/>
            <w:shd w:val="clear" w:color="auto" w:fill="FFFFFF"/>
          </w:rPr>
          <w:t>https://doi.org/10.1016/j.mnl.2023.06.005</w:t>
        </w:r>
      </w:hyperlink>
      <w:r w:rsidRPr="008C0C9E">
        <w:rPr>
          <w:rFonts w:ascii="Times New Roman" w:hAnsi="Times New Roman" w:cs="Times New Roman"/>
          <w:color w:val="222222"/>
          <w:sz w:val="24"/>
          <w:szCs w:val="24"/>
          <w:shd w:val="clear" w:color="auto" w:fill="FFFFFF"/>
        </w:rPr>
        <w:t xml:space="preserve"> </w:t>
      </w:r>
    </w:p>
    <w:p w14:paraId="426D7CA8" w14:textId="77777777" w:rsidR="008C0C9E" w:rsidRPr="008C0C9E" w:rsidRDefault="0090758F" w:rsidP="00EA678E">
      <w:pPr>
        <w:spacing w:after="0" w:line="480" w:lineRule="auto"/>
        <w:ind w:left="720" w:hanging="720"/>
        <w:rPr>
          <w:rFonts w:ascii="Times New Roman" w:hAnsi="Times New Roman" w:cs="Times New Roman"/>
          <w:color w:val="222222"/>
          <w:sz w:val="24"/>
          <w:szCs w:val="24"/>
          <w:shd w:val="clear" w:color="auto" w:fill="FFFFFF"/>
        </w:rPr>
      </w:pPr>
      <w:r w:rsidRPr="008C0C9E">
        <w:rPr>
          <w:rFonts w:ascii="Times New Roman" w:hAnsi="Times New Roman" w:cs="Times New Roman"/>
          <w:color w:val="222222"/>
          <w:sz w:val="24"/>
          <w:szCs w:val="24"/>
          <w:shd w:val="clear" w:color="auto" w:fill="FFFFFF"/>
        </w:rPr>
        <w:t>Ing, E. (2020). Proposed Patient-Oriented Interprofessional Community Research (PICR) Program at Michael Garron Hospital.</w:t>
      </w:r>
      <w:r w:rsidRPr="008C0C9E">
        <w:rPr>
          <w:rFonts w:ascii="Times New Roman" w:hAnsi="Times New Roman" w:cs="Times New Roman"/>
          <w:sz w:val="24"/>
          <w:szCs w:val="24"/>
        </w:rPr>
        <w:t xml:space="preserve"> </w:t>
      </w:r>
      <w:hyperlink r:id="rId9" w:history="1">
        <w:r w:rsidRPr="008C0C9E">
          <w:rPr>
            <w:rStyle w:val="Hyperlink"/>
            <w:rFonts w:ascii="Times New Roman" w:hAnsi="Times New Roman" w:cs="Times New Roman"/>
            <w:sz w:val="24"/>
            <w:szCs w:val="24"/>
            <w:shd w:val="clear" w:color="auto" w:fill="FFFFFF"/>
          </w:rPr>
          <w:t>http://dx.doi.org/10.13140/RG.2.2.31974.86080</w:t>
        </w:r>
      </w:hyperlink>
      <w:r w:rsidRPr="008C0C9E">
        <w:rPr>
          <w:rFonts w:ascii="Times New Roman" w:hAnsi="Times New Roman" w:cs="Times New Roman"/>
          <w:color w:val="222222"/>
          <w:sz w:val="24"/>
          <w:szCs w:val="24"/>
          <w:shd w:val="clear" w:color="auto" w:fill="FFFFFF"/>
        </w:rPr>
        <w:t xml:space="preserve"> </w:t>
      </w:r>
    </w:p>
    <w:p w14:paraId="7D54229A" w14:textId="77777777" w:rsidR="008C0C9E" w:rsidRPr="008C0C9E" w:rsidRDefault="0090758F" w:rsidP="00EA678E">
      <w:pPr>
        <w:spacing w:after="0" w:line="480" w:lineRule="auto"/>
        <w:ind w:left="720" w:hanging="720"/>
        <w:rPr>
          <w:rFonts w:ascii="Times New Roman" w:hAnsi="Times New Roman" w:cs="Times New Roman"/>
          <w:sz w:val="24"/>
          <w:szCs w:val="24"/>
        </w:rPr>
      </w:pPr>
      <w:r w:rsidRPr="008C0C9E">
        <w:rPr>
          <w:rFonts w:ascii="Times New Roman" w:hAnsi="Times New Roman" w:cs="Times New Roman"/>
          <w:color w:val="222222"/>
          <w:sz w:val="24"/>
          <w:szCs w:val="24"/>
          <w:shd w:val="clear" w:color="auto" w:fill="FFFFFF"/>
        </w:rPr>
        <w:t>Jäderholm, C., Currier, J., Brown, K., Audett, A., Campbell, L., Blakesley, S., ... &amp; Shannon, J. (2023). The Community Research Liaison Model: Facilitating community-engaged researc</w:t>
      </w:r>
      <w:r w:rsidRPr="008C0C9E">
        <w:rPr>
          <w:rFonts w:ascii="Times New Roman" w:hAnsi="Times New Roman" w:cs="Times New Roman"/>
          <w:color w:val="222222"/>
          <w:sz w:val="24"/>
          <w:szCs w:val="24"/>
          <w:shd w:val="clear" w:color="auto" w:fill="FFFFFF"/>
        </w:rPr>
        <w:t>h. </w:t>
      </w:r>
      <w:r w:rsidRPr="008C0C9E">
        <w:rPr>
          <w:rFonts w:ascii="Times New Roman" w:hAnsi="Times New Roman" w:cs="Times New Roman"/>
          <w:i/>
          <w:iCs/>
          <w:color w:val="222222"/>
          <w:sz w:val="24"/>
          <w:szCs w:val="24"/>
          <w:shd w:val="clear" w:color="auto" w:fill="FFFFFF"/>
        </w:rPr>
        <w:t>Journal of Clinical and Translational Science</w:t>
      </w:r>
      <w:r w:rsidRPr="008C0C9E">
        <w:rPr>
          <w:rFonts w:ascii="Times New Roman" w:hAnsi="Times New Roman" w:cs="Times New Roman"/>
          <w:color w:val="222222"/>
          <w:sz w:val="24"/>
          <w:szCs w:val="24"/>
          <w:shd w:val="clear" w:color="auto" w:fill="FFFFFF"/>
        </w:rPr>
        <w:t>, </w:t>
      </w:r>
      <w:r w:rsidRPr="008C0C9E">
        <w:rPr>
          <w:rFonts w:ascii="Times New Roman" w:hAnsi="Times New Roman" w:cs="Times New Roman"/>
          <w:i/>
          <w:iCs/>
          <w:color w:val="222222"/>
          <w:sz w:val="24"/>
          <w:szCs w:val="24"/>
          <w:shd w:val="clear" w:color="auto" w:fill="FFFFFF"/>
        </w:rPr>
        <w:t>7</w:t>
      </w:r>
      <w:r w:rsidRPr="008C0C9E">
        <w:rPr>
          <w:rFonts w:ascii="Times New Roman" w:hAnsi="Times New Roman" w:cs="Times New Roman"/>
          <w:color w:val="222222"/>
          <w:sz w:val="24"/>
          <w:szCs w:val="24"/>
          <w:shd w:val="clear" w:color="auto" w:fill="FFFFFF"/>
        </w:rPr>
        <w:t>(1), e78.</w:t>
      </w:r>
      <w:r w:rsidRPr="008C0C9E">
        <w:rPr>
          <w:rFonts w:ascii="Times New Roman" w:hAnsi="Times New Roman" w:cs="Times New Roman"/>
          <w:sz w:val="24"/>
          <w:szCs w:val="24"/>
        </w:rPr>
        <w:t xml:space="preserve"> </w:t>
      </w:r>
      <w:hyperlink r:id="rId10" w:history="1">
        <w:r w:rsidRPr="008C0C9E">
          <w:rPr>
            <w:rStyle w:val="Hyperlink"/>
            <w:rFonts w:ascii="Times New Roman" w:hAnsi="Times New Roman" w:cs="Times New Roman"/>
            <w:sz w:val="24"/>
            <w:szCs w:val="24"/>
            <w:shd w:val="clear" w:color="auto" w:fill="FFFFFF"/>
          </w:rPr>
          <w:t>https://doi.org/10.1017/cts.2023.31</w:t>
        </w:r>
      </w:hyperlink>
      <w:r w:rsidRPr="008C0C9E">
        <w:rPr>
          <w:rFonts w:ascii="Times New Roman" w:hAnsi="Times New Roman" w:cs="Times New Roman"/>
          <w:color w:val="222222"/>
          <w:sz w:val="24"/>
          <w:szCs w:val="24"/>
          <w:shd w:val="clear" w:color="auto" w:fill="FFFFFF"/>
        </w:rPr>
        <w:t xml:space="preserve"> </w:t>
      </w:r>
    </w:p>
    <w:p w14:paraId="1FC06B87" w14:textId="77777777" w:rsidR="008C0C9E" w:rsidRPr="008C0C9E" w:rsidRDefault="0090758F" w:rsidP="00EA678E">
      <w:pPr>
        <w:spacing w:after="0" w:line="480" w:lineRule="auto"/>
        <w:ind w:left="720" w:hanging="720"/>
        <w:rPr>
          <w:rStyle w:val="Hyperlink"/>
          <w:rFonts w:ascii="Times New Roman" w:hAnsi="Times New Roman" w:cs="Times New Roman"/>
          <w:sz w:val="24"/>
          <w:szCs w:val="24"/>
          <w:shd w:val="clear" w:color="auto" w:fill="FFFFFF"/>
        </w:rPr>
      </w:pPr>
      <w:r w:rsidRPr="008C0C9E">
        <w:rPr>
          <w:rFonts w:ascii="Times New Roman" w:hAnsi="Times New Roman" w:cs="Times New Roman"/>
          <w:color w:val="222222"/>
          <w:sz w:val="24"/>
          <w:szCs w:val="24"/>
          <w:shd w:val="clear" w:color="auto" w:fill="FFFFFF"/>
        </w:rPr>
        <w:t>Kools, N., Dekker, G. G., Kaijen, B. A., Meijboom, B. R., Bovens, R. H., &amp; Rozema, A. D. (2022). Interdisc</w:t>
      </w:r>
      <w:r w:rsidRPr="008C0C9E">
        <w:rPr>
          <w:rFonts w:ascii="Times New Roman" w:hAnsi="Times New Roman" w:cs="Times New Roman"/>
          <w:color w:val="222222"/>
          <w:sz w:val="24"/>
          <w:szCs w:val="24"/>
          <w:shd w:val="clear" w:color="auto" w:fill="FFFFFF"/>
        </w:rPr>
        <w:t>iplinary collaboration in the treatment of alcohol use disorders in a general hospital department: a mixed-method study. </w:t>
      </w:r>
      <w:r w:rsidRPr="008C0C9E">
        <w:rPr>
          <w:rFonts w:ascii="Times New Roman" w:hAnsi="Times New Roman" w:cs="Times New Roman"/>
          <w:i/>
          <w:iCs/>
          <w:color w:val="222222"/>
          <w:sz w:val="24"/>
          <w:szCs w:val="24"/>
          <w:shd w:val="clear" w:color="auto" w:fill="FFFFFF"/>
        </w:rPr>
        <w:t>Substance Abuse Treatment, Prevention, and Policy</w:t>
      </w:r>
      <w:r w:rsidRPr="008C0C9E">
        <w:rPr>
          <w:rFonts w:ascii="Times New Roman" w:hAnsi="Times New Roman" w:cs="Times New Roman"/>
          <w:color w:val="222222"/>
          <w:sz w:val="24"/>
          <w:szCs w:val="24"/>
          <w:shd w:val="clear" w:color="auto" w:fill="FFFFFF"/>
        </w:rPr>
        <w:t>, </w:t>
      </w:r>
      <w:r w:rsidRPr="008C0C9E">
        <w:rPr>
          <w:rFonts w:ascii="Times New Roman" w:hAnsi="Times New Roman" w:cs="Times New Roman"/>
          <w:i/>
          <w:iCs/>
          <w:color w:val="222222"/>
          <w:sz w:val="24"/>
          <w:szCs w:val="24"/>
          <w:shd w:val="clear" w:color="auto" w:fill="FFFFFF"/>
        </w:rPr>
        <w:t>17</w:t>
      </w:r>
      <w:r w:rsidRPr="008C0C9E">
        <w:rPr>
          <w:rFonts w:ascii="Times New Roman" w:hAnsi="Times New Roman" w:cs="Times New Roman"/>
          <w:color w:val="222222"/>
          <w:sz w:val="24"/>
          <w:szCs w:val="24"/>
          <w:shd w:val="clear" w:color="auto" w:fill="FFFFFF"/>
        </w:rPr>
        <w:t>(1), 59.</w:t>
      </w:r>
      <w:r w:rsidRPr="008C0C9E">
        <w:rPr>
          <w:rFonts w:ascii="Times New Roman" w:hAnsi="Times New Roman" w:cs="Times New Roman"/>
          <w:color w:val="333333"/>
          <w:sz w:val="24"/>
          <w:szCs w:val="24"/>
          <w:shd w:val="clear" w:color="auto" w:fill="FFFFFF"/>
        </w:rPr>
        <w:t xml:space="preserve"> </w:t>
      </w:r>
      <w:hyperlink r:id="rId11" w:history="1">
        <w:r w:rsidRPr="008C0C9E">
          <w:rPr>
            <w:rStyle w:val="Hyperlink"/>
            <w:rFonts w:ascii="Times New Roman" w:hAnsi="Times New Roman" w:cs="Times New Roman"/>
            <w:sz w:val="24"/>
            <w:szCs w:val="24"/>
            <w:shd w:val="clear" w:color="auto" w:fill="FFFFFF"/>
          </w:rPr>
          <w:t>https://doi.org/10.1186/s13011-022-00486-y</w:t>
        </w:r>
      </w:hyperlink>
    </w:p>
    <w:p w14:paraId="33E9DE01" w14:textId="77777777" w:rsidR="008C0C9E" w:rsidRPr="008C0C9E" w:rsidRDefault="0090758F" w:rsidP="00EA678E">
      <w:pPr>
        <w:spacing w:after="0" w:line="480" w:lineRule="auto"/>
        <w:ind w:left="720" w:hanging="720"/>
        <w:rPr>
          <w:rFonts w:ascii="Times New Roman" w:hAnsi="Times New Roman" w:cs="Times New Roman"/>
          <w:color w:val="222222"/>
          <w:sz w:val="24"/>
          <w:szCs w:val="24"/>
          <w:shd w:val="clear" w:color="auto" w:fill="FFFFFF"/>
        </w:rPr>
      </w:pPr>
      <w:r w:rsidRPr="008C0C9E">
        <w:rPr>
          <w:rFonts w:ascii="Times New Roman" w:hAnsi="Times New Roman" w:cs="Times New Roman"/>
          <w:color w:val="222222"/>
          <w:sz w:val="24"/>
          <w:szCs w:val="24"/>
          <w:shd w:val="clear" w:color="auto" w:fill="FFFFFF"/>
        </w:rPr>
        <w:t xml:space="preserve">O'Brien, K. H. M., Putney, J. M., Collin, C. R. R., Halmo, R. S., &amp; Cadet, T. J. (2019). Optimizing screening, brief intervention, and referral to treatment (SBIRT) training for </w:t>
      </w:r>
      <w:r w:rsidRPr="008C0C9E">
        <w:rPr>
          <w:rFonts w:ascii="Times New Roman" w:hAnsi="Times New Roman" w:cs="Times New Roman"/>
          <w:color w:val="222222"/>
          <w:sz w:val="24"/>
          <w:szCs w:val="24"/>
          <w:shd w:val="clear" w:color="auto" w:fill="FFFFFF"/>
        </w:rPr>
        <w:lastRenderedPageBreak/>
        <w:t xml:space="preserve">nurses and social workers: Testing </w:t>
      </w:r>
      <w:r w:rsidRPr="008C0C9E">
        <w:rPr>
          <w:rFonts w:ascii="Times New Roman" w:hAnsi="Times New Roman" w:cs="Times New Roman"/>
          <w:color w:val="222222"/>
          <w:sz w:val="24"/>
          <w:szCs w:val="24"/>
          <w:shd w:val="clear" w:color="auto" w:fill="FFFFFF"/>
        </w:rPr>
        <w:t>the added effect of online patient simulation. </w:t>
      </w:r>
      <w:r w:rsidRPr="008C0C9E">
        <w:rPr>
          <w:rFonts w:ascii="Times New Roman" w:hAnsi="Times New Roman" w:cs="Times New Roman"/>
          <w:i/>
          <w:iCs/>
          <w:color w:val="222222"/>
          <w:sz w:val="24"/>
          <w:szCs w:val="24"/>
          <w:shd w:val="clear" w:color="auto" w:fill="FFFFFF"/>
        </w:rPr>
        <w:t>Substance abuse</w:t>
      </w:r>
      <w:r w:rsidRPr="008C0C9E">
        <w:rPr>
          <w:rFonts w:ascii="Times New Roman" w:hAnsi="Times New Roman" w:cs="Times New Roman"/>
          <w:color w:val="222222"/>
          <w:sz w:val="24"/>
          <w:szCs w:val="24"/>
          <w:shd w:val="clear" w:color="auto" w:fill="FFFFFF"/>
        </w:rPr>
        <w:t>, </w:t>
      </w:r>
      <w:r w:rsidRPr="008C0C9E">
        <w:rPr>
          <w:rFonts w:ascii="Times New Roman" w:hAnsi="Times New Roman" w:cs="Times New Roman"/>
          <w:i/>
          <w:iCs/>
          <w:color w:val="222222"/>
          <w:sz w:val="24"/>
          <w:szCs w:val="24"/>
          <w:shd w:val="clear" w:color="auto" w:fill="FFFFFF"/>
        </w:rPr>
        <w:t>40</w:t>
      </w:r>
      <w:r w:rsidRPr="008C0C9E">
        <w:rPr>
          <w:rFonts w:ascii="Times New Roman" w:hAnsi="Times New Roman" w:cs="Times New Roman"/>
          <w:color w:val="222222"/>
          <w:sz w:val="24"/>
          <w:szCs w:val="24"/>
          <w:shd w:val="clear" w:color="auto" w:fill="FFFFFF"/>
        </w:rPr>
        <w:t>(4), 484-488.</w:t>
      </w:r>
      <w:r w:rsidRPr="008C0C9E">
        <w:rPr>
          <w:rFonts w:ascii="Times New Roman" w:hAnsi="Times New Roman" w:cs="Times New Roman"/>
          <w:sz w:val="24"/>
          <w:szCs w:val="24"/>
        </w:rPr>
        <w:t xml:space="preserve"> </w:t>
      </w:r>
      <w:hyperlink r:id="rId12" w:history="1">
        <w:r w:rsidRPr="008C0C9E">
          <w:rPr>
            <w:rStyle w:val="Hyperlink"/>
            <w:rFonts w:ascii="Times New Roman" w:hAnsi="Times New Roman" w:cs="Times New Roman"/>
            <w:sz w:val="24"/>
            <w:szCs w:val="24"/>
            <w:shd w:val="clear" w:color="auto" w:fill="FFFFFF"/>
          </w:rPr>
          <w:t>https://doi.org/10.1080/08897077.2019.1576087</w:t>
        </w:r>
      </w:hyperlink>
      <w:r w:rsidRPr="008C0C9E">
        <w:rPr>
          <w:rFonts w:ascii="Times New Roman" w:hAnsi="Times New Roman" w:cs="Times New Roman"/>
          <w:color w:val="222222"/>
          <w:sz w:val="24"/>
          <w:szCs w:val="24"/>
          <w:shd w:val="clear" w:color="auto" w:fill="FFFFFF"/>
        </w:rPr>
        <w:t xml:space="preserve"> </w:t>
      </w:r>
    </w:p>
    <w:p w14:paraId="2DF69C8A" w14:textId="77777777" w:rsidR="008C0C9E" w:rsidRPr="008C0C9E" w:rsidRDefault="0090758F" w:rsidP="009A1F86">
      <w:pPr>
        <w:spacing w:after="0" w:line="480" w:lineRule="auto"/>
        <w:ind w:left="720" w:hanging="720"/>
        <w:rPr>
          <w:rFonts w:ascii="Times New Roman" w:hAnsi="Times New Roman" w:cs="Times New Roman"/>
          <w:color w:val="222222"/>
          <w:sz w:val="24"/>
          <w:szCs w:val="24"/>
          <w:shd w:val="clear" w:color="auto" w:fill="FFFFFF"/>
        </w:rPr>
      </w:pPr>
      <w:r w:rsidRPr="008C0C9E">
        <w:rPr>
          <w:rFonts w:ascii="Times New Roman" w:hAnsi="Times New Roman" w:cs="Times New Roman"/>
          <w:color w:val="222222"/>
          <w:sz w:val="24"/>
          <w:szCs w:val="24"/>
          <w:shd w:val="clear" w:color="auto" w:fill="FFFFFF"/>
        </w:rPr>
        <w:t>Patil, S. G. (2019). How to plan and write a budget for research gr</w:t>
      </w:r>
      <w:r w:rsidRPr="008C0C9E">
        <w:rPr>
          <w:rFonts w:ascii="Times New Roman" w:hAnsi="Times New Roman" w:cs="Times New Roman"/>
          <w:color w:val="222222"/>
          <w:sz w:val="24"/>
          <w:szCs w:val="24"/>
          <w:shd w:val="clear" w:color="auto" w:fill="FFFFFF"/>
        </w:rPr>
        <w:t>ant proposal? </w:t>
      </w:r>
      <w:r w:rsidRPr="008C0C9E">
        <w:rPr>
          <w:rFonts w:ascii="Times New Roman" w:hAnsi="Times New Roman" w:cs="Times New Roman"/>
          <w:i/>
          <w:iCs/>
          <w:color w:val="222222"/>
          <w:sz w:val="24"/>
          <w:szCs w:val="24"/>
          <w:shd w:val="clear" w:color="auto" w:fill="FFFFFF"/>
        </w:rPr>
        <w:t>Journal of Ayurveda and Integrative Medicine,</w:t>
      </w:r>
      <w:r w:rsidRPr="008C0C9E">
        <w:rPr>
          <w:rFonts w:ascii="Times New Roman" w:hAnsi="Times New Roman" w:cs="Times New Roman"/>
          <w:color w:val="222222"/>
          <w:sz w:val="24"/>
          <w:szCs w:val="24"/>
          <w:shd w:val="clear" w:color="auto" w:fill="FFFFFF"/>
        </w:rPr>
        <w:t> 10(2), 139-142</w:t>
      </w:r>
      <w:r w:rsidRPr="008C0C9E">
        <w:rPr>
          <w:rFonts w:ascii="Times New Roman" w:hAnsi="Times New Roman" w:cs="Times New Roman"/>
          <w:sz w:val="24"/>
          <w:szCs w:val="24"/>
        </w:rPr>
        <w:t xml:space="preserve"> </w:t>
      </w:r>
      <w:hyperlink r:id="rId13" w:history="1">
        <w:r w:rsidRPr="008C0C9E">
          <w:rPr>
            <w:rStyle w:val="Hyperlink"/>
            <w:rFonts w:ascii="Times New Roman" w:hAnsi="Times New Roman" w:cs="Times New Roman"/>
            <w:sz w:val="24"/>
            <w:szCs w:val="24"/>
            <w:shd w:val="clear" w:color="auto" w:fill="FFFFFF"/>
          </w:rPr>
          <w:t>https://doi.org/10.1016%2Fj.jaim.2017.08.005</w:t>
        </w:r>
      </w:hyperlink>
      <w:r w:rsidRPr="008C0C9E">
        <w:rPr>
          <w:rFonts w:ascii="Times New Roman" w:hAnsi="Times New Roman" w:cs="Times New Roman"/>
          <w:color w:val="222222"/>
          <w:sz w:val="24"/>
          <w:szCs w:val="24"/>
          <w:shd w:val="clear" w:color="auto" w:fill="FFFFFF"/>
        </w:rPr>
        <w:t xml:space="preserve"> </w:t>
      </w:r>
    </w:p>
    <w:p w14:paraId="68E01B3E" w14:textId="77777777" w:rsidR="008C0C9E" w:rsidRPr="008C0C9E" w:rsidRDefault="0090758F" w:rsidP="00EA678E">
      <w:pPr>
        <w:spacing w:after="0" w:line="480" w:lineRule="auto"/>
        <w:ind w:left="720" w:hanging="720"/>
        <w:rPr>
          <w:rFonts w:ascii="Times New Roman" w:hAnsi="Times New Roman" w:cs="Times New Roman"/>
          <w:color w:val="333333"/>
          <w:sz w:val="24"/>
          <w:szCs w:val="24"/>
        </w:rPr>
      </w:pPr>
      <w:r w:rsidRPr="008C0C9E">
        <w:rPr>
          <w:rFonts w:ascii="Times New Roman" w:hAnsi="Times New Roman" w:cs="Times New Roman"/>
          <w:color w:val="000000"/>
          <w:sz w:val="24"/>
          <w:szCs w:val="24"/>
          <w:shd w:val="clear" w:color="auto" w:fill="FFFFFF"/>
        </w:rPr>
        <w:t>Ross. M., &amp; Lurie. N. (2019, July 28). </w:t>
      </w:r>
      <w:r w:rsidRPr="008C0C9E">
        <w:rPr>
          <w:rStyle w:val="Emphasis"/>
          <w:rFonts w:ascii="Times New Roman" w:hAnsi="Times New Roman" w:cs="Times New Roman"/>
          <w:color w:val="000000"/>
          <w:sz w:val="24"/>
          <w:szCs w:val="24"/>
          <w:shd w:val="clear" w:color="auto" w:fill="FFFFFF"/>
        </w:rPr>
        <w:t xml:space="preserve">Health status and access to care </w:t>
      </w:r>
      <w:r w:rsidRPr="008C0C9E">
        <w:rPr>
          <w:rStyle w:val="Emphasis"/>
          <w:rFonts w:ascii="Times New Roman" w:hAnsi="Times New Roman" w:cs="Times New Roman"/>
          <w:color w:val="000000"/>
          <w:sz w:val="24"/>
          <w:szCs w:val="24"/>
          <w:shd w:val="clear" w:color="auto" w:fill="FFFFFF"/>
        </w:rPr>
        <w:t>among low-income Washington, D.C. Residents</w:t>
      </w:r>
      <w:r w:rsidRPr="008C0C9E">
        <w:rPr>
          <w:rFonts w:ascii="Times New Roman" w:hAnsi="Times New Roman" w:cs="Times New Roman"/>
          <w:color w:val="000000"/>
          <w:sz w:val="24"/>
          <w:szCs w:val="24"/>
          <w:shd w:val="clear" w:color="auto" w:fill="FFFFFF"/>
        </w:rPr>
        <w:t>. Brookings. </w:t>
      </w:r>
      <w:hyperlink r:id="rId14" w:history="1">
        <w:r w:rsidRPr="008C0C9E">
          <w:rPr>
            <w:rStyle w:val="Hyperlink"/>
            <w:rFonts w:ascii="Times New Roman" w:hAnsi="Times New Roman" w:cs="Times New Roman"/>
            <w:sz w:val="24"/>
            <w:szCs w:val="24"/>
            <w:shd w:val="clear" w:color="auto" w:fill="FFFFFF"/>
          </w:rPr>
          <w:t>https://www.brookings.edu/articles/health-status-and-access-to-care-among</w:t>
        </w:r>
        <w:r w:rsidRPr="008C0C9E">
          <w:rPr>
            <w:rStyle w:val="Hyperlink"/>
            <w:rFonts w:ascii="Times New Roman" w:hAnsi="Times New Roman" w:cs="Times New Roman"/>
            <w:sz w:val="24"/>
            <w:szCs w:val="24"/>
            <w:shd w:val="clear" w:color="auto" w:fill="FFFFFF"/>
          </w:rPr>
          <w:t>-low-income-washington-d-c-residents/</w:t>
        </w:r>
      </w:hyperlink>
      <w:r w:rsidRPr="008C0C9E">
        <w:rPr>
          <w:rFonts w:ascii="Times New Roman" w:hAnsi="Times New Roman" w:cs="Times New Roman"/>
          <w:sz w:val="24"/>
          <w:szCs w:val="24"/>
        </w:rPr>
        <w:t xml:space="preserve"> </w:t>
      </w:r>
    </w:p>
    <w:p w14:paraId="788213CE" w14:textId="77777777" w:rsidR="008C0C9E" w:rsidRPr="008C0C9E" w:rsidRDefault="0090758F" w:rsidP="00EA678E">
      <w:pPr>
        <w:spacing w:after="0" w:line="480" w:lineRule="auto"/>
        <w:ind w:left="720" w:hanging="720"/>
        <w:rPr>
          <w:rFonts w:ascii="Times New Roman" w:hAnsi="Times New Roman" w:cs="Times New Roman"/>
          <w:color w:val="172B4D"/>
          <w:sz w:val="24"/>
          <w:szCs w:val="24"/>
          <w:shd w:val="clear" w:color="auto" w:fill="FFFFFF"/>
        </w:rPr>
      </w:pPr>
      <w:r w:rsidRPr="008C0C9E">
        <w:rPr>
          <w:rFonts w:ascii="Times New Roman" w:hAnsi="Times New Roman" w:cs="Times New Roman"/>
          <w:sz w:val="24"/>
          <w:szCs w:val="24"/>
          <w:shd w:val="clear" w:color="auto" w:fill="FFFFFF"/>
        </w:rPr>
        <w:t>Substance Abuse and Mental Health Services Administration (SAMHSA). (2022). </w:t>
      </w:r>
      <w:r w:rsidRPr="008C0C9E">
        <w:rPr>
          <w:rFonts w:ascii="Times New Roman" w:hAnsi="Times New Roman" w:cs="Times New Roman"/>
          <w:i/>
          <w:iCs/>
          <w:sz w:val="24"/>
          <w:szCs w:val="24"/>
          <w:shd w:val="clear" w:color="auto" w:fill="FFFFFF"/>
        </w:rPr>
        <w:t>Implementing Community-Level Policies to Prevent Alcohol Misuse</w:t>
      </w:r>
      <w:r w:rsidRPr="008C0C9E">
        <w:rPr>
          <w:rFonts w:ascii="Times New Roman" w:hAnsi="Times New Roman" w:cs="Times New Roman"/>
          <w:sz w:val="24"/>
          <w:szCs w:val="24"/>
          <w:shd w:val="clear" w:color="auto" w:fill="FFFFFF"/>
        </w:rPr>
        <w:t>. SAMHSA Publication</w:t>
      </w:r>
      <w:r w:rsidRPr="008C0C9E">
        <w:rPr>
          <w:rFonts w:ascii="Times New Roman" w:hAnsi="Times New Roman" w:cs="Times New Roman"/>
          <w:color w:val="172B4D"/>
          <w:sz w:val="24"/>
          <w:szCs w:val="24"/>
          <w:shd w:val="clear" w:color="auto" w:fill="FFFFFF"/>
        </w:rPr>
        <w:t xml:space="preserve">. </w:t>
      </w:r>
      <w:hyperlink r:id="rId15" w:history="1">
        <w:r w:rsidRPr="008C0C9E">
          <w:rPr>
            <w:rStyle w:val="Hyperlink"/>
            <w:rFonts w:ascii="Times New Roman" w:hAnsi="Times New Roman" w:cs="Times New Roman"/>
            <w:sz w:val="24"/>
            <w:szCs w:val="24"/>
            <w:shd w:val="clear" w:color="auto" w:fill="FFFFFF"/>
          </w:rPr>
          <w:t>https://store.samhsa.gov/sites/default/files/pep22-06-01-006.pdf</w:t>
        </w:r>
      </w:hyperlink>
      <w:r w:rsidRPr="008C0C9E">
        <w:rPr>
          <w:rFonts w:ascii="Times New Roman" w:hAnsi="Times New Roman" w:cs="Times New Roman"/>
          <w:color w:val="172B4D"/>
          <w:sz w:val="24"/>
          <w:szCs w:val="24"/>
          <w:shd w:val="clear" w:color="auto" w:fill="FFFFFF"/>
        </w:rPr>
        <w:t xml:space="preserve"> </w:t>
      </w:r>
    </w:p>
    <w:p w14:paraId="313EB076" w14:textId="77777777" w:rsidR="008C0C9E" w:rsidRPr="008C0C9E" w:rsidRDefault="0090758F" w:rsidP="00EA678E">
      <w:pPr>
        <w:spacing w:after="0" w:line="480" w:lineRule="auto"/>
        <w:ind w:left="720" w:hanging="720"/>
        <w:rPr>
          <w:rFonts w:ascii="Times New Roman" w:hAnsi="Times New Roman" w:cs="Times New Roman"/>
          <w:color w:val="222222"/>
          <w:sz w:val="24"/>
          <w:szCs w:val="24"/>
          <w:shd w:val="clear" w:color="auto" w:fill="FFFFFF"/>
        </w:rPr>
      </w:pPr>
      <w:r w:rsidRPr="008C0C9E">
        <w:rPr>
          <w:rFonts w:ascii="Times New Roman" w:hAnsi="Times New Roman" w:cs="Times New Roman"/>
          <w:color w:val="222222"/>
          <w:sz w:val="24"/>
          <w:szCs w:val="24"/>
          <w:shd w:val="clear" w:color="auto" w:fill="FFFFFF"/>
        </w:rPr>
        <w:t>Thoele, K., Draucker, C. B., &amp; Newhouse, R. (2021). Implementation of screening, brief intervention, and referral to treatment (SBIRT) by nurses on acute care units:</w:t>
      </w:r>
      <w:r w:rsidRPr="008C0C9E">
        <w:rPr>
          <w:rFonts w:ascii="Times New Roman" w:hAnsi="Times New Roman" w:cs="Times New Roman"/>
          <w:color w:val="222222"/>
          <w:sz w:val="24"/>
          <w:szCs w:val="24"/>
          <w:shd w:val="clear" w:color="auto" w:fill="FFFFFF"/>
        </w:rPr>
        <w:t xml:space="preserve"> A qualitative descriptive study. </w:t>
      </w:r>
      <w:r w:rsidRPr="008C0C9E">
        <w:rPr>
          <w:rFonts w:ascii="Times New Roman" w:hAnsi="Times New Roman" w:cs="Times New Roman"/>
          <w:i/>
          <w:iCs/>
          <w:color w:val="222222"/>
          <w:sz w:val="24"/>
          <w:szCs w:val="24"/>
          <w:shd w:val="clear" w:color="auto" w:fill="FFFFFF"/>
        </w:rPr>
        <w:t>Substance Abuse</w:t>
      </w:r>
      <w:r w:rsidRPr="008C0C9E">
        <w:rPr>
          <w:rFonts w:ascii="Times New Roman" w:hAnsi="Times New Roman" w:cs="Times New Roman"/>
          <w:color w:val="222222"/>
          <w:sz w:val="24"/>
          <w:szCs w:val="24"/>
          <w:shd w:val="clear" w:color="auto" w:fill="FFFFFF"/>
        </w:rPr>
        <w:t>, </w:t>
      </w:r>
      <w:r w:rsidRPr="008C0C9E">
        <w:rPr>
          <w:rFonts w:ascii="Times New Roman" w:hAnsi="Times New Roman" w:cs="Times New Roman"/>
          <w:i/>
          <w:iCs/>
          <w:color w:val="222222"/>
          <w:sz w:val="24"/>
          <w:szCs w:val="24"/>
          <w:shd w:val="clear" w:color="auto" w:fill="FFFFFF"/>
        </w:rPr>
        <w:t>42</w:t>
      </w:r>
      <w:r w:rsidRPr="008C0C9E">
        <w:rPr>
          <w:rFonts w:ascii="Times New Roman" w:hAnsi="Times New Roman" w:cs="Times New Roman"/>
          <w:color w:val="222222"/>
          <w:sz w:val="24"/>
          <w:szCs w:val="24"/>
          <w:shd w:val="clear" w:color="auto" w:fill="FFFFFF"/>
        </w:rPr>
        <w:t xml:space="preserve">(4), 662-671. </w:t>
      </w:r>
      <w:hyperlink r:id="rId16" w:history="1">
        <w:r w:rsidRPr="008C0C9E">
          <w:rPr>
            <w:rStyle w:val="Hyperlink"/>
            <w:rFonts w:ascii="Times New Roman" w:hAnsi="Times New Roman" w:cs="Times New Roman"/>
            <w:sz w:val="24"/>
            <w:szCs w:val="24"/>
            <w:shd w:val="clear" w:color="auto" w:fill="FFFFFF"/>
          </w:rPr>
          <w:t>https://doi.org/10.1186/s13011-021-00380-z</w:t>
        </w:r>
      </w:hyperlink>
      <w:r w:rsidRPr="008C0C9E">
        <w:rPr>
          <w:rFonts w:ascii="Times New Roman" w:hAnsi="Times New Roman" w:cs="Times New Roman"/>
          <w:color w:val="222222"/>
          <w:sz w:val="24"/>
          <w:szCs w:val="24"/>
          <w:shd w:val="clear" w:color="auto" w:fill="FFFFFF"/>
        </w:rPr>
        <w:t xml:space="preserve"> </w:t>
      </w:r>
    </w:p>
    <w:p w14:paraId="4D0464A0" w14:textId="77777777" w:rsidR="008C0C9E" w:rsidRPr="008C0C9E" w:rsidRDefault="0090758F" w:rsidP="00EA678E">
      <w:pPr>
        <w:spacing w:after="0" w:line="480" w:lineRule="auto"/>
        <w:ind w:left="720" w:hanging="720"/>
        <w:rPr>
          <w:rFonts w:ascii="Times New Roman" w:hAnsi="Times New Roman" w:cs="Times New Roman"/>
          <w:color w:val="172B4D"/>
          <w:sz w:val="24"/>
          <w:szCs w:val="24"/>
          <w:shd w:val="clear" w:color="auto" w:fill="FFFFFF"/>
        </w:rPr>
      </w:pPr>
      <w:r w:rsidRPr="008C0C9E">
        <w:rPr>
          <w:rFonts w:ascii="Times New Roman" w:hAnsi="Times New Roman" w:cs="Times New Roman"/>
          <w:color w:val="222222"/>
          <w:sz w:val="24"/>
          <w:szCs w:val="24"/>
          <w:shd w:val="clear" w:color="auto" w:fill="FFFFFF"/>
        </w:rPr>
        <w:t>Torres, C. P., Mendes, F. J., &amp; Barbieri-Figueiredo, M. (2023). Use of “The Knowledge-</w:t>
      </w:r>
      <w:r w:rsidRPr="008C0C9E">
        <w:rPr>
          <w:rFonts w:ascii="Times New Roman" w:hAnsi="Times New Roman" w:cs="Times New Roman"/>
          <w:color w:val="222222"/>
          <w:sz w:val="24"/>
          <w:szCs w:val="24"/>
          <w:shd w:val="clear" w:color="auto" w:fill="FFFFFF"/>
        </w:rPr>
        <w:t>to-Action Framework" for the implementation of evidence-based nursing in child and family care: Study protocol. </w:t>
      </w:r>
      <w:r w:rsidRPr="008C0C9E">
        <w:rPr>
          <w:rFonts w:ascii="Times New Roman" w:hAnsi="Times New Roman" w:cs="Times New Roman"/>
          <w:i/>
          <w:iCs/>
          <w:color w:val="222222"/>
          <w:sz w:val="24"/>
          <w:szCs w:val="24"/>
          <w:shd w:val="clear" w:color="auto" w:fill="FFFFFF"/>
        </w:rPr>
        <w:t>Plos one</w:t>
      </w:r>
      <w:r w:rsidRPr="008C0C9E">
        <w:rPr>
          <w:rFonts w:ascii="Times New Roman" w:hAnsi="Times New Roman" w:cs="Times New Roman"/>
          <w:color w:val="222222"/>
          <w:sz w:val="24"/>
          <w:szCs w:val="24"/>
          <w:shd w:val="clear" w:color="auto" w:fill="FFFFFF"/>
        </w:rPr>
        <w:t>, </w:t>
      </w:r>
      <w:r w:rsidRPr="008C0C9E">
        <w:rPr>
          <w:rFonts w:ascii="Times New Roman" w:hAnsi="Times New Roman" w:cs="Times New Roman"/>
          <w:i/>
          <w:iCs/>
          <w:color w:val="222222"/>
          <w:sz w:val="24"/>
          <w:szCs w:val="24"/>
          <w:shd w:val="clear" w:color="auto" w:fill="FFFFFF"/>
        </w:rPr>
        <w:t>18</w:t>
      </w:r>
      <w:r w:rsidRPr="008C0C9E">
        <w:rPr>
          <w:rFonts w:ascii="Times New Roman" w:hAnsi="Times New Roman" w:cs="Times New Roman"/>
          <w:color w:val="222222"/>
          <w:sz w:val="24"/>
          <w:szCs w:val="24"/>
          <w:shd w:val="clear" w:color="auto" w:fill="FFFFFF"/>
        </w:rPr>
        <w:t>(3), e0283656.</w:t>
      </w:r>
      <w:r w:rsidRPr="008C0C9E">
        <w:rPr>
          <w:rFonts w:ascii="Times New Roman" w:hAnsi="Times New Roman" w:cs="Times New Roman"/>
          <w:sz w:val="24"/>
          <w:szCs w:val="24"/>
        </w:rPr>
        <w:t xml:space="preserve"> </w:t>
      </w:r>
      <w:hyperlink r:id="rId17" w:history="1">
        <w:r w:rsidRPr="008C0C9E">
          <w:rPr>
            <w:rStyle w:val="Hyperlink"/>
            <w:rFonts w:ascii="Times New Roman" w:hAnsi="Times New Roman" w:cs="Times New Roman"/>
            <w:sz w:val="24"/>
            <w:szCs w:val="24"/>
            <w:shd w:val="clear" w:color="auto" w:fill="FFFFFF"/>
          </w:rPr>
          <w:t>https://doi.org/10.1371/journal.pone.0283656</w:t>
        </w:r>
      </w:hyperlink>
      <w:r w:rsidRPr="008C0C9E">
        <w:rPr>
          <w:rFonts w:ascii="Times New Roman" w:hAnsi="Times New Roman" w:cs="Times New Roman"/>
          <w:color w:val="222222"/>
          <w:sz w:val="24"/>
          <w:szCs w:val="24"/>
          <w:shd w:val="clear" w:color="auto" w:fill="FFFFFF"/>
        </w:rPr>
        <w:t xml:space="preserve"> </w:t>
      </w:r>
    </w:p>
    <w:p w14:paraId="3C952C16" w14:textId="77777777" w:rsidR="008C0C9E" w:rsidRPr="008C0C9E" w:rsidRDefault="0090758F" w:rsidP="009E3C33">
      <w:pPr>
        <w:spacing w:after="0" w:line="480" w:lineRule="auto"/>
        <w:ind w:left="720" w:hanging="720"/>
        <w:rPr>
          <w:rFonts w:ascii="Times New Roman" w:hAnsi="Times New Roman" w:cs="Times New Roman"/>
          <w:color w:val="222222"/>
          <w:sz w:val="24"/>
          <w:szCs w:val="24"/>
          <w:shd w:val="clear" w:color="auto" w:fill="FFFFFF"/>
        </w:rPr>
      </w:pPr>
      <w:r w:rsidRPr="008C0C9E">
        <w:rPr>
          <w:rFonts w:ascii="Times New Roman" w:hAnsi="Times New Roman" w:cs="Times New Roman"/>
          <w:color w:val="222222"/>
          <w:sz w:val="24"/>
          <w:szCs w:val="24"/>
          <w:shd w:val="clear" w:color="auto" w:fill="FFFFFF"/>
        </w:rPr>
        <w:t xml:space="preserve">Zipperer, </w:t>
      </w:r>
      <w:r w:rsidRPr="008C0C9E">
        <w:rPr>
          <w:rFonts w:ascii="Times New Roman" w:hAnsi="Times New Roman" w:cs="Times New Roman"/>
          <w:color w:val="222222"/>
          <w:sz w:val="24"/>
          <w:szCs w:val="24"/>
          <w:shd w:val="clear" w:color="auto" w:fill="FFFFFF"/>
        </w:rPr>
        <w:t>L., Ryan, R., &amp; Jones, B. (2022). Alcoholism and American healthcare: The case for a patient safety approach. </w:t>
      </w:r>
      <w:r w:rsidRPr="008C0C9E">
        <w:rPr>
          <w:rFonts w:ascii="Times New Roman" w:hAnsi="Times New Roman" w:cs="Times New Roman"/>
          <w:i/>
          <w:iCs/>
          <w:color w:val="222222"/>
          <w:sz w:val="24"/>
          <w:szCs w:val="24"/>
          <w:shd w:val="clear" w:color="auto" w:fill="FFFFFF"/>
        </w:rPr>
        <w:t>Journal of Patient Safety and Risk Management</w:t>
      </w:r>
      <w:r w:rsidRPr="008C0C9E">
        <w:rPr>
          <w:rFonts w:ascii="Times New Roman" w:hAnsi="Times New Roman" w:cs="Times New Roman"/>
          <w:color w:val="222222"/>
          <w:sz w:val="24"/>
          <w:szCs w:val="24"/>
          <w:shd w:val="clear" w:color="auto" w:fill="FFFFFF"/>
        </w:rPr>
        <w:t>, </w:t>
      </w:r>
      <w:r w:rsidRPr="008C0C9E">
        <w:rPr>
          <w:rFonts w:ascii="Times New Roman" w:hAnsi="Times New Roman" w:cs="Times New Roman"/>
          <w:i/>
          <w:iCs/>
          <w:color w:val="222222"/>
          <w:sz w:val="24"/>
          <w:szCs w:val="24"/>
          <w:shd w:val="clear" w:color="auto" w:fill="FFFFFF"/>
        </w:rPr>
        <w:t>27</w:t>
      </w:r>
      <w:r w:rsidRPr="008C0C9E">
        <w:rPr>
          <w:rFonts w:ascii="Times New Roman" w:hAnsi="Times New Roman" w:cs="Times New Roman"/>
          <w:color w:val="222222"/>
          <w:sz w:val="24"/>
          <w:szCs w:val="24"/>
          <w:shd w:val="clear" w:color="auto" w:fill="FFFFFF"/>
        </w:rPr>
        <w:t>(5), 201-208.</w:t>
      </w:r>
      <w:r w:rsidRPr="008C0C9E">
        <w:rPr>
          <w:rFonts w:ascii="Times New Roman" w:hAnsi="Times New Roman" w:cs="Times New Roman"/>
          <w:sz w:val="24"/>
          <w:szCs w:val="24"/>
        </w:rPr>
        <w:t xml:space="preserve"> </w:t>
      </w:r>
      <w:hyperlink r:id="rId18" w:history="1">
        <w:r w:rsidRPr="008C0C9E">
          <w:rPr>
            <w:rStyle w:val="Hyperlink"/>
            <w:rFonts w:ascii="Times New Roman" w:hAnsi="Times New Roman" w:cs="Times New Roman"/>
            <w:sz w:val="24"/>
            <w:szCs w:val="24"/>
            <w:shd w:val="clear" w:color="auto" w:fill="FFFFFF"/>
          </w:rPr>
          <w:t>https://doi.org/10.1177/2</w:t>
        </w:r>
        <w:r w:rsidRPr="008C0C9E">
          <w:rPr>
            <w:rStyle w:val="Hyperlink"/>
            <w:rFonts w:ascii="Times New Roman" w:hAnsi="Times New Roman" w:cs="Times New Roman"/>
            <w:sz w:val="24"/>
            <w:szCs w:val="24"/>
            <w:shd w:val="clear" w:color="auto" w:fill="FFFFFF"/>
          </w:rPr>
          <w:t>5160435221117952</w:t>
        </w:r>
      </w:hyperlink>
      <w:r w:rsidRPr="008C0C9E">
        <w:rPr>
          <w:rFonts w:ascii="Times New Roman" w:hAnsi="Times New Roman" w:cs="Times New Roman"/>
          <w:color w:val="222222"/>
          <w:sz w:val="24"/>
          <w:szCs w:val="24"/>
          <w:shd w:val="clear" w:color="auto" w:fill="FFFFFF"/>
        </w:rPr>
        <w:t xml:space="preserve"> </w:t>
      </w:r>
    </w:p>
    <w:p w14:paraId="6BBE484C" w14:textId="77777777" w:rsidR="00C01C08" w:rsidRDefault="00C01C08" w:rsidP="009E3C33">
      <w:pPr>
        <w:pStyle w:val="Heading1"/>
        <w:jc w:val="center"/>
        <w:rPr>
          <w:b/>
          <w:bCs/>
        </w:rPr>
        <w:sectPr w:rsidR="00C01C08" w:rsidSect="00C01C08">
          <w:headerReference w:type="default" r:id="rId19"/>
          <w:pgSz w:w="12240" w:h="15840"/>
          <w:pgMar w:top="1440" w:right="1440" w:bottom="1440" w:left="1440" w:header="709" w:footer="709" w:gutter="0"/>
          <w:cols w:space="708"/>
          <w:docGrid w:linePitch="360"/>
        </w:sectPr>
      </w:pPr>
    </w:p>
    <w:tbl>
      <w:tblPr>
        <w:tblpPr w:leftFromText="180" w:rightFromText="180" w:vertAnchor="text" w:horzAnchor="margin" w:tblpXSpec="center" w:tblpY="-181"/>
        <w:tblOverlap w:val="never"/>
        <w:tblW w:w="1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625"/>
        <w:gridCol w:w="1440"/>
        <w:gridCol w:w="990"/>
        <w:gridCol w:w="1530"/>
        <w:gridCol w:w="1382"/>
        <w:gridCol w:w="1948"/>
        <w:gridCol w:w="1530"/>
        <w:gridCol w:w="1260"/>
        <w:gridCol w:w="1260"/>
        <w:gridCol w:w="1530"/>
      </w:tblGrid>
      <w:tr w:rsidR="00AE20FE" w14:paraId="4C4945AF" w14:textId="77777777" w:rsidTr="009E3C33">
        <w:trPr>
          <w:trHeight w:val="282"/>
          <w:tblHeader/>
        </w:trPr>
        <w:tc>
          <w:tcPr>
            <w:tcW w:w="14575" w:type="dxa"/>
            <w:gridSpan w:val="11"/>
          </w:tcPr>
          <w:p w14:paraId="0BEE33E3" w14:textId="685DA636" w:rsidR="00B46178" w:rsidRPr="009E3C33" w:rsidRDefault="0090758F" w:rsidP="009E3C33">
            <w:pPr>
              <w:pStyle w:val="Heading1"/>
              <w:jc w:val="center"/>
              <w:rPr>
                <w:rFonts w:eastAsia="Architects Daughter"/>
                <w:b/>
                <w:bCs/>
                <w:color w:val="FF0000"/>
              </w:rPr>
            </w:pPr>
            <w:r w:rsidRPr="009E3C33">
              <w:rPr>
                <w:b/>
                <w:bCs/>
              </w:rPr>
              <w:lastRenderedPageBreak/>
              <w:t>Johns Hopkins Individual Evidence Summary Tool</w:t>
            </w:r>
          </w:p>
        </w:tc>
      </w:tr>
      <w:tr w:rsidR="00AE20FE" w14:paraId="58C87F90" w14:textId="77777777" w:rsidTr="009E3C33">
        <w:trPr>
          <w:trHeight w:val="1320"/>
          <w:tblHeader/>
        </w:trPr>
        <w:tc>
          <w:tcPr>
            <w:tcW w:w="1080" w:type="dxa"/>
          </w:tcPr>
          <w:p w14:paraId="32032996" w14:textId="77777777" w:rsidR="00B46178" w:rsidRPr="00266189" w:rsidRDefault="0090758F" w:rsidP="009E3C33">
            <w:pPr>
              <w:pStyle w:val="Heading1"/>
            </w:pPr>
            <w:r w:rsidRPr="00266189">
              <w:t>Reviewer name(s)</w:t>
            </w:r>
          </w:p>
        </w:tc>
        <w:tc>
          <w:tcPr>
            <w:tcW w:w="625" w:type="dxa"/>
          </w:tcPr>
          <w:p w14:paraId="3E5F1F42" w14:textId="77777777" w:rsidR="00B46178" w:rsidRPr="00266189" w:rsidRDefault="0090758F" w:rsidP="009E3C33">
            <w:pPr>
              <w:pStyle w:val="Heading1"/>
            </w:pPr>
            <w:r w:rsidRPr="00266189">
              <w:t>Article number</w:t>
            </w:r>
          </w:p>
        </w:tc>
        <w:tc>
          <w:tcPr>
            <w:tcW w:w="1440" w:type="dxa"/>
          </w:tcPr>
          <w:p w14:paraId="623EF08E" w14:textId="77777777" w:rsidR="00B46178" w:rsidRPr="00266189" w:rsidRDefault="0090758F" w:rsidP="009E3C33">
            <w:pPr>
              <w:pStyle w:val="Heading1"/>
            </w:pPr>
            <w:r w:rsidRPr="00266189">
              <w:t>Author, date, and title</w:t>
            </w:r>
          </w:p>
        </w:tc>
        <w:tc>
          <w:tcPr>
            <w:tcW w:w="990" w:type="dxa"/>
          </w:tcPr>
          <w:p w14:paraId="239F5FAA" w14:textId="77777777" w:rsidR="00B46178" w:rsidRPr="00266189" w:rsidRDefault="0090758F" w:rsidP="009E3C33">
            <w:pPr>
              <w:pStyle w:val="Heading1"/>
            </w:pPr>
            <w:r w:rsidRPr="00266189">
              <w:t>Type of evidence</w:t>
            </w:r>
          </w:p>
        </w:tc>
        <w:tc>
          <w:tcPr>
            <w:tcW w:w="1530" w:type="dxa"/>
          </w:tcPr>
          <w:p w14:paraId="3425BBB3" w14:textId="77777777" w:rsidR="00B46178" w:rsidRPr="00266189" w:rsidRDefault="0090758F" w:rsidP="009E3C33">
            <w:pPr>
              <w:pStyle w:val="Heading1"/>
            </w:pPr>
            <w:r w:rsidRPr="00266189">
              <w:t>Population, size, and setting</w:t>
            </w:r>
          </w:p>
        </w:tc>
        <w:tc>
          <w:tcPr>
            <w:tcW w:w="1382" w:type="dxa"/>
          </w:tcPr>
          <w:p w14:paraId="269E8BAF" w14:textId="77777777" w:rsidR="00B46178" w:rsidRPr="00266189" w:rsidRDefault="0090758F" w:rsidP="009E3C33">
            <w:pPr>
              <w:pStyle w:val="Heading1"/>
            </w:pPr>
            <w:r w:rsidRPr="00266189">
              <w:t>Intervention</w:t>
            </w:r>
          </w:p>
        </w:tc>
        <w:tc>
          <w:tcPr>
            <w:tcW w:w="1948" w:type="dxa"/>
          </w:tcPr>
          <w:p w14:paraId="2B618142" w14:textId="77777777" w:rsidR="00B46178" w:rsidRPr="00266189" w:rsidRDefault="0090758F" w:rsidP="009E3C33">
            <w:pPr>
              <w:pStyle w:val="Heading1"/>
            </w:pPr>
            <w:r w:rsidRPr="00266189">
              <w:t>Findings that help answer the EBP question</w:t>
            </w:r>
          </w:p>
        </w:tc>
        <w:tc>
          <w:tcPr>
            <w:tcW w:w="1530" w:type="dxa"/>
          </w:tcPr>
          <w:p w14:paraId="56A87BCB" w14:textId="77777777" w:rsidR="00B46178" w:rsidRPr="00266189" w:rsidRDefault="0090758F" w:rsidP="009E3C33">
            <w:pPr>
              <w:pStyle w:val="Heading1"/>
            </w:pPr>
            <w:r w:rsidRPr="00266189">
              <w:t>Measures used</w:t>
            </w:r>
          </w:p>
        </w:tc>
        <w:tc>
          <w:tcPr>
            <w:tcW w:w="1260" w:type="dxa"/>
          </w:tcPr>
          <w:p w14:paraId="18A20B24" w14:textId="77777777" w:rsidR="00B46178" w:rsidRPr="00266189" w:rsidRDefault="0090758F" w:rsidP="009E3C33">
            <w:pPr>
              <w:pStyle w:val="Heading1"/>
            </w:pPr>
            <w:r w:rsidRPr="00266189">
              <w:t>Limitations</w:t>
            </w:r>
          </w:p>
        </w:tc>
        <w:tc>
          <w:tcPr>
            <w:tcW w:w="1260" w:type="dxa"/>
          </w:tcPr>
          <w:p w14:paraId="1B92293D" w14:textId="77777777" w:rsidR="00B46178" w:rsidRPr="00266189" w:rsidRDefault="0090758F" w:rsidP="009E3C33">
            <w:pPr>
              <w:pStyle w:val="Heading1"/>
            </w:pPr>
            <w:r w:rsidRPr="00266189">
              <w:t xml:space="preserve">Evidence level and quality </w:t>
            </w:r>
          </w:p>
        </w:tc>
        <w:tc>
          <w:tcPr>
            <w:tcW w:w="1530" w:type="dxa"/>
          </w:tcPr>
          <w:p w14:paraId="5144D5BC" w14:textId="77777777" w:rsidR="00B46178" w:rsidRPr="00266189" w:rsidRDefault="0090758F" w:rsidP="009E3C33">
            <w:pPr>
              <w:pStyle w:val="Heading1"/>
            </w:pPr>
            <w:r w:rsidRPr="00266189">
              <w:t xml:space="preserve">Notes to team </w:t>
            </w:r>
          </w:p>
        </w:tc>
      </w:tr>
      <w:tr w:rsidR="00AE20FE" w14:paraId="5DB9729E" w14:textId="77777777" w:rsidTr="009E3C33">
        <w:trPr>
          <w:trHeight w:val="1320"/>
          <w:tblHeader/>
        </w:trPr>
        <w:tc>
          <w:tcPr>
            <w:tcW w:w="1080" w:type="dxa"/>
          </w:tcPr>
          <w:p w14:paraId="41492EF1" w14:textId="77777777" w:rsidR="009E3C33" w:rsidRPr="00266189" w:rsidRDefault="009E3C33" w:rsidP="009E3C33">
            <w:pPr>
              <w:pStyle w:val="Heading1"/>
            </w:pPr>
          </w:p>
        </w:tc>
        <w:tc>
          <w:tcPr>
            <w:tcW w:w="625" w:type="dxa"/>
          </w:tcPr>
          <w:p w14:paraId="2F9A9E55" w14:textId="2E6EF609" w:rsidR="009E3C33" w:rsidRPr="00266189" w:rsidRDefault="0090758F" w:rsidP="009E3C33">
            <w:pPr>
              <w:pStyle w:val="Heading1"/>
            </w:pPr>
            <w:r>
              <w:t>1</w:t>
            </w:r>
          </w:p>
        </w:tc>
        <w:tc>
          <w:tcPr>
            <w:tcW w:w="1440" w:type="dxa"/>
          </w:tcPr>
          <w:p w14:paraId="59B8E0FE" w14:textId="247DD24E" w:rsidR="009E3C33" w:rsidRPr="00266189" w:rsidRDefault="0090758F" w:rsidP="009E3C33">
            <w:pPr>
              <w:pStyle w:val="Heading1"/>
            </w:pPr>
            <w:r w:rsidRPr="009E3C33">
              <w:t>O'Brien, K. H. M., Putney, J. M., Collin, C. R. R., Halmo</w:t>
            </w:r>
            <w:r w:rsidRPr="009E3C33">
              <w:t xml:space="preserve">, R. S., &amp; Cadet, T. J. (2019). Optimizing screening, brief intervention, and referral to treatment (SBIRT) training for nurses and social workers: Testing the added effect of online patient simulation. </w:t>
            </w:r>
            <w:r w:rsidRPr="009E3C33">
              <w:rPr>
                <w:i/>
                <w:iCs/>
              </w:rPr>
              <w:t>Substance abuse,</w:t>
            </w:r>
            <w:r w:rsidRPr="009E3C33">
              <w:t xml:space="preserve"> 40(4), 484-488.</w:t>
            </w:r>
          </w:p>
        </w:tc>
        <w:tc>
          <w:tcPr>
            <w:tcW w:w="990" w:type="dxa"/>
          </w:tcPr>
          <w:p w14:paraId="249C605E" w14:textId="2CF37270" w:rsidR="009E3C33" w:rsidRPr="00266189" w:rsidRDefault="0090758F" w:rsidP="009E3C33">
            <w:pPr>
              <w:pStyle w:val="Heading1"/>
            </w:pPr>
            <w:r>
              <w:t xml:space="preserve">Randomized </w:t>
            </w:r>
            <w:r>
              <w:t>controlled study</w:t>
            </w:r>
            <w:r w:rsidRPr="0035334F">
              <w:t xml:space="preserve"> </w:t>
            </w:r>
          </w:p>
        </w:tc>
        <w:tc>
          <w:tcPr>
            <w:tcW w:w="1530" w:type="dxa"/>
          </w:tcPr>
          <w:p w14:paraId="1E29C5CD" w14:textId="6C2493C2" w:rsidR="009E3C33" w:rsidRPr="00266189" w:rsidRDefault="0090758F" w:rsidP="009E3C33">
            <w:pPr>
              <w:pStyle w:val="Heading1"/>
            </w:pPr>
            <w:r w:rsidRPr="0035334F">
              <w:t>308 students (mean age 26.00; 85% female; 77% white</w:t>
            </w:r>
            <w:r>
              <w:t xml:space="preserve"> in </w:t>
            </w:r>
            <w:r w:rsidR="00497BCF">
              <w:t>a</w:t>
            </w:r>
            <w:r w:rsidRPr="0035334F">
              <w:t xml:space="preserve"> college in the northeastern United States</w:t>
            </w:r>
            <w:r>
              <w:t>.</w:t>
            </w:r>
          </w:p>
        </w:tc>
        <w:tc>
          <w:tcPr>
            <w:tcW w:w="1382" w:type="dxa"/>
          </w:tcPr>
          <w:p w14:paraId="4396002C" w14:textId="7CF2737D" w:rsidR="009E3C33" w:rsidRPr="00266189" w:rsidRDefault="0090758F" w:rsidP="009E3C33">
            <w:pPr>
              <w:pStyle w:val="Heading1"/>
            </w:pPr>
            <w:r>
              <w:t>Comparing training as usual (TAU) and the experimental condition (EXP) in SBIRT training among heal</w:t>
            </w:r>
          </w:p>
        </w:tc>
        <w:tc>
          <w:tcPr>
            <w:tcW w:w="1948" w:type="dxa"/>
          </w:tcPr>
          <w:p w14:paraId="6C916263" w14:textId="06094166" w:rsidR="009E3C33" w:rsidRPr="00266189" w:rsidRDefault="0090758F" w:rsidP="009E3C33">
            <w:pPr>
              <w:pStyle w:val="Heading1"/>
            </w:pPr>
            <w:r w:rsidRPr="0035334F">
              <w:t xml:space="preserve">SBIRT training improves attitudes and </w:t>
            </w:r>
            <w:r w:rsidRPr="0035334F">
              <w:t>confidence among nursing students; although the change may or may not correlate with their observable skills, it is a transfer of training into actio</w:t>
            </w:r>
            <w:r>
              <w:t>n.  T</w:t>
            </w:r>
            <w:r w:rsidRPr="0035334F">
              <w:t>here was no difference between the usual training and the experimental condition in the acquisition of</w:t>
            </w:r>
            <w:r w:rsidRPr="0035334F">
              <w:t xml:space="preserve"> self-perceived skills, attitudes, and knowledge</w:t>
            </w:r>
          </w:p>
        </w:tc>
        <w:tc>
          <w:tcPr>
            <w:tcW w:w="1530" w:type="dxa"/>
          </w:tcPr>
          <w:p w14:paraId="207857F8" w14:textId="5CB66C32" w:rsidR="009E3C33" w:rsidRPr="00266189" w:rsidRDefault="0090758F" w:rsidP="009E3C33">
            <w:pPr>
              <w:pStyle w:val="Heading1"/>
            </w:pPr>
            <w:r w:rsidRPr="0035334F">
              <w:t>Confidence, Importance, Attitudes)</w:t>
            </w:r>
          </w:p>
        </w:tc>
        <w:tc>
          <w:tcPr>
            <w:tcW w:w="1260" w:type="dxa"/>
          </w:tcPr>
          <w:p w14:paraId="43D37D11" w14:textId="4CE42AC5" w:rsidR="009E3C33" w:rsidRPr="00266189" w:rsidRDefault="0090758F" w:rsidP="009E3C33">
            <w:pPr>
              <w:pStyle w:val="Heading1"/>
            </w:pPr>
            <w:r>
              <w:t>The strong</w:t>
            </w:r>
            <w:r w:rsidR="0035334F">
              <w:t xml:space="preserve"> TAU component made it difficult to detect </w:t>
            </w:r>
            <w:r>
              <w:t>differences</w:t>
            </w:r>
            <w:r w:rsidR="0035334F">
              <w:t xml:space="preserve"> in </w:t>
            </w:r>
            <w:r>
              <w:t xml:space="preserve">the </w:t>
            </w:r>
            <w:r w:rsidR="0035334F">
              <w:t>experimental group.</w:t>
            </w:r>
            <w:r w:rsidR="007E76A2">
              <w:t xml:space="preserve"> </w:t>
            </w:r>
          </w:p>
        </w:tc>
        <w:tc>
          <w:tcPr>
            <w:tcW w:w="1260" w:type="dxa"/>
          </w:tcPr>
          <w:p w14:paraId="3EBF55F2" w14:textId="77777777" w:rsidR="009E3C33" w:rsidRDefault="0090758F" w:rsidP="009E3C33">
            <w:pPr>
              <w:pStyle w:val="Heading1"/>
            </w:pPr>
            <w:r>
              <w:t xml:space="preserve">Level </w:t>
            </w:r>
          </w:p>
          <w:p w14:paraId="2371C2F4" w14:textId="6D63B999" w:rsidR="0035334F" w:rsidRPr="0035334F" w:rsidRDefault="0090758F" w:rsidP="0035334F">
            <w:r>
              <w:t>Quality A</w:t>
            </w:r>
          </w:p>
        </w:tc>
        <w:tc>
          <w:tcPr>
            <w:tcW w:w="1530" w:type="dxa"/>
          </w:tcPr>
          <w:p w14:paraId="5E50D2F2" w14:textId="77777777" w:rsidR="009E3C33" w:rsidRPr="00266189" w:rsidRDefault="009E3C33" w:rsidP="009E3C33">
            <w:pPr>
              <w:pStyle w:val="Heading1"/>
            </w:pPr>
          </w:p>
        </w:tc>
      </w:tr>
      <w:tr w:rsidR="00AE20FE" w14:paraId="4F2080D1" w14:textId="77777777" w:rsidTr="009E3C33">
        <w:trPr>
          <w:trHeight w:val="1320"/>
          <w:tblHeader/>
        </w:trPr>
        <w:tc>
          <w:tcPr>
            <w:tcW w:w="1080" w:type="dxa"/>
          </w:tcPr>
          <w:p w14:paraId="1ED2913B" w14:textId="77777777" w:rsidR="00B46178" w:rsidRPr="00266189" w:rsidRDefault="00B46178" w:rsidP="009E3C33">
            <w:pPr>
              <w:pStyle w:val="Heading1"/>
            </w:pPr>
          </w:p>
        </w:tc>
        <w:tc>
          <w:tcPr>
            <w:tcW w:w="625" w:type="dxa"/>
          </w:tcPr>
          <w:p w14:paraId="0F1A36B7" w14:textId="722777C5" w:rsidR="00B46178" w:rsidRPr="00266189" w:rsidRDefault="0090758F" w:rsidP="009E3C33">
            <w:pPr>
              <w:pStyle w:val="Heading1"/>
            </w:pPr>
            <w:r>
              <w:t>2</w:t>
            </w:r>
          </w:p>
        </w:tc>
        <w:tc>
          <w:tcPr>
            <w:tcW w:w="1440" w:type="dxa"/>
          </w:tcPr>
          <w:p w14:paraId="7BB1B962" w14:textId="77777777" w:rsidR="00B46178" w:rsidRPr="00266189" w:rsidRDefault="0090758F" w:rsidP="009E3C33">
            <w:pPr>
              <w:pStyle w:val="Heading1"/>
            </w:pPr>
            <w:r w:rsidRPr="00273AC6">
              <w:rPr>
                <w:color w:val="222222"/>
                <w:sz w:val="24"/>
                <w:szCs w:val="24"/>
                <w:shd w:val="clear" w:color="auto" w:fill="FFFFFF"/>
              </w:rPr>
              <w:t xml:space="preserve">Bremner, M. N., Maguire, M. B. R., Keen, D., Blake, B. </w:t>
            </w:r>
            <w:r w:rsidRPr="00273AC6">
              <w:rPr>
                <w:color w:val="222222"/>
                <w:sz w:val="24"/>
                <w:szCs w:val="24"/>
                <w:shd w:val="clear" w:color="auto" w:fill="FFFFFF"/>
              </w:rPr>
              <w:t>J., Santa, H., &amp; Nowalk, A. (2020). Implementation and evaluation of SBIRT training in a community health nursing course. </w:t>
            </w:r>
            <w:r w:rsidRPr="00273AC6">
              <w:rPr>
                <w:i/>
                <w:iCs/>
                <w:color w:val="222222"/>
                <w:sz w:val="24"/>
                <w:szCs w:val="24"/>
                <w:shd w:val="clear" w:color="auto" w:fill="FFFFFF"/>
              </w:rPr>
              <w:t>Public Health Nursing</w:t>
            </w:r>
            <w:r w:rsidRPr="00273AC6">
              <w:rPr>
                <w:color w:val="222222"/>
                <w:sz w:val="24"/>
                <w:szCs w:val="24"/>
                <w:shd w:val="clear" w:color="auto" w:fill="FFFFFF"/>
              </w:rPr>
              <w:t>, </w:t>
            </w:r>
            <w:r w:rsidRPr="00273AC6">
              <w:rPr>
                <w:i/>
                <w:iCs/>
                <w:color w:val="222222"/>
                <w:sz w:val="24"/>
                <w:szCs w:val="24"/>
                <w:shd w:val="clear" w:color="auto" w:fill="FFFFFF"/>
              </w:rPr>
              <w:t>37</w:t>
            </w:r>
            <w:r w:rsidRPr="00273AC6">
              <w:rPr>
                <w:color w:val="222222"/>
                <w:sz w:val="24"/>
                <w:szCs w:val="24"/>
                <w:shd w:val="clear" w:color="auto" w:fill="FFFFFF"/>
              </w:rPr>
              <w:t>(2), 243-250</w:t>
            </w:r>
          </w:p>
        </w:tc>
        <w:tc>
          <w:tcPr>
            <w:tcW w:w="990" w:type="dxa"/>
          </w:tcPr>
          <w:p w14:paraId="6C21D990" w14:textId="77777777" w:rsidR="00B46178" w:rsidRPr="00266189" w:rsidRDefault="0090758F" w:rsidP="009E3C33">
            <w:pPr>
              <w:pStyle w:val="Heading1"/>
            </w:pPr>
            <w:r w:rsidRPr="00575C2B">
              <w:t>Quasi-experimental design</w:t>
            </w:r>
            <w:r>
              <w:t xml:space="preserve"> using </w:t>
            </w:r>
            <w:r w:rsidRPr="00B46178">
              <w:t>A one-group pre-test/post-test design</w:t>
            </w:r>
          </w:p>
        </w:tc>
        <w:tc>
          <w:tcPr>
            <w:tcW w:w="1530" w:type="dxa"/>
          </w:tcPr>
          <w:p w14:paraId="69A457FB" w14:textId="77777777" w:rsidR="00B46178" w:rsidRPr="00266189" w:rsidRDefault="0090758F" w:rsidP="009E3C33">
            <w:pPr>
              <w:pStyle w:val="Heading1"/>
            </w:pPr>
            <w:r w:rsidRPr="00B46178">
              <w:t>240</w:t>
            </w:r>
            <w:r>
              <w:t xml:space="preserve"> participants</w:t>
            </w:r>
            <w:r w:rsidRPr="00B46178">
              <w:t xml:space="preserve"> 11.3% wer</w:t>
            </w:r>
            <w:r w:rsidRPr="00B46178">
              <w:t>e men and 88.3% were women.</w:t>
            </w:r>
          </w:p>
        </w:tc>
        <w:tc>
          <w:tcPr>
            <w:tcW w:w="1382" w:type="dxa"/>
          </w:tcPr>
          <w:p w14:paraId="60D01CF6" w14:textId="77777777" w:rsidR="00B46178" w:rsidRPr="00266189" w:rsidRDefault="0090758F" w:rsidP="009E3C33">
            <w:pPr>
              <w:pStyle w:val="Heading1"/>
            </w:pPr>
            <w:r>
              <w:t>I</w:t>
            </w:r>
            <w:r w:rsidRPr="00B46178">
              <w:t>mplementation of SBIRT training for undergraduate nursing students</w:t>
            </w:r>
            <w:r>
              <w:t>.</w:t>
            </w:r>
          </w:p>
        </w:tc>
        <w:tc>
          <w:tcPr>
            <w:tcW w:w="1948" w:type="dxa"/>
          </w:tcPr>
          <w:p w14:paraId="2AF3EEF9" w14:textId="416099FC" w:rsidR="00B46178" w:rsidRPr="00266189" w:rsidRDefault="0090758F" w:rsidP="009E3C33">
            <w:pPr>
              <w:pStyle w:val="Heading1"/>
            </w:pPr>
            <w:r>
              <w:t>A</w:t>
            </w:r>
            <w:r w:rsidRPr="00B46178">
              <w:t xml:space="preserve">ctive learning methods such as in-person and interactive online activities are more effective in positively changing their attitudes and </w:t>
            </w:r>
            <w:r w:rsidR="00497BCF">
              <w:t>perceptions</w:t>
            </w:r>
            <w:r w:rsidRPr="00B46178">
              <w:t xml:space="preserve"> in their </w:t>
            </w:r>
            <w:r w:rsidRPr="00B46178">
              <w:t>clinical role in screening patients compared to narrated slides</w:t>
            </w:r>
          </w:p>
        </w:tc>
        <w:tc>
          <w:tcPr>
            <w:tcW w:w="1530" w:type="dxa"/>
          </w:tcPr>
          <w:p w14:paraId="6B23859F" w14:textId="77777777" w:rsidR="00B46178" w:rsidRPr="00266189" w:rsidRDefault="0090758F" w:rsidP="009E3C33">
            <w:pPr>
              <w:pStyle w:val="Heading1"/>
            </w:pPr>
            <w:r>
              <w:t>K</w:t>
            </w:r>
            <w:r w:rsidRPr="00B46178">
              <w:t>nowledge, perceived competence, and perceptions and attitudes</w:t>
            </w:r>
          </w:p>
        </w:tc>
        <w:tc>
          <w:tcPr>
            <w:tcW w:w="1260" w:type="dxa"/>
          </w:tcPr>
          <w:p w14:paraId="4CCA0352" w14:textId="6849A693" w:rsidR="00B46178" w:rsidRPr="00266189" w:rsidRDefault="0090758F" w:rsidP="009E3C33">
            <w:pPr>
              <w:pStyle w:val="Heading1"/>
            </w:pPr>
            <w:r>
              <w:t xml:space="preserve">One sample pretest to posttest design limited </w:t>
            </w:r>
            <w:r w:rsidR="00497BCF">
              <w:t xml:space="preserve">the </w:t>
            </w:r>
            <w:r>
              <w:t xml:space="preserve">generalizability of results. Limitations in measuring </w:t>
            </w:r>
            <w:r w:rsidRPr="00B46178">
              <w:t>satisfaction</w:t>
            </w:r>
            <w:r>
              <w:t xml:space="preserve">, </w:t>
            </w:r>
            <w:r w:rsidRPr="00B46178">
              <w:t xml:space="preserve">knowledge </w:t>
            </w:r>
            <w:r w:rsidRPr="00B46178">
              <w:t>change, and competence</w:t>
            </w:r>
            <w:r>
              <w:t xml:space="preserve"> in three months.</w:t>
            </w:r>
          </w:p>
        </w:tc>
        <w:tc>
          <w:tcPr>
            <w:tcW w:w="1260" w:type="dxa"/>
          </w:tcPr>
          <w:p w14:paraId="7CEE439E" w14:textId="77777777" w:rsidR="00B46178" w:rsidRDefault="0090758F" w:rsidP="009E3C33">
            <w:pPr>
              <w:pStyle w:val="Heading1"/>
            </w:pPr>
            <w:r>
              <w:t>Level II</w:t>
            </w:r>
          </w:p>
          <w:p w14:paraId="5BA4F4A4" w14:textId="77777777" w:rsidR="00B46178" w:rsidRPr="00B46178" w:rsidRDefault="0090758F" w:rsidP="009E3C33">
            <w:r>
              <w:t>Quality A</w:t>
            </w:r>
          </w:p>
        </w:tc>
        <w:tc>
          <w:tcPr>
            <w:tcW w:w="1530" w:type="dxa"/>
          </w:tcPr>
          <w:p w14:paraId="624A1550" w14:textId="77777777" w:rsidR="00B46178" w:rsidRPr="00266189" w:rsidRDefault="00B46178" w:rsidP="009E3C33">
            <w:pPr>
              <w:pStyle w:val="Heading1"/>
            </w:pPr>
          </w:p>
        </w:tc>
      </w:tr>
      <w:tr w:rsidR="00AE20FE" w14:paraId="7BAD2BD0" w14:textId="77777777" w:rsidTr="009E3C33">
        <w:trPr>
          <w:trHeight w:val="759"/>
        </w:trPr>
        <w:tc>
          <w:tcPr>
            <w:tcW w:w="1080" w:type="dxa"/>
          </w:tcPr>
          <w:p w14:paraId="2CFABB34" w14:textId="77777777" w:rsidR="00B46178" w:rsidRPr="00266189" w:rsidRDefault="0090758F" w:rsidP="009E3C33">
            <w:pPr>
              <w:rPr>
                <w:rFonts w:ascii="Times New Roman" w:hAnsi="Times New Roman" w:cs="Times New Roman"/>
              </w:rPr>
            </w:pPr>
            <w:r w:rsidRPr="00266189">
              <w:rPr>
                <w:rFonts w:ascii="Times New Roman" w:hAnsi="Times New Roman" w:cs="Times New Roman"/>
              </w:rPr>
              <w:t>N/A</w:t>
            </w:r>
          </w:p>
        </w:tc>
        <w:tc>
          <w:tcPr>
            <w:tcW w:w="625" w:type="dxa"/>
          </w:tcPr>
          <w:p w14:paraId="29EC753C" w14:textId="524F840F" w:rsidR="00B46178" w:rsidRPr="00266189" w:rsidRDefault="0090758F" w:rsidP="009E3C33">
            <w:pPr>
              <w:rPr>
                <w:rFonts w:ascii="Times New Roman" w:hAnsi="Times New Roman" w:cs="Times New Roman"/>
              </w:rPr>
            </w:pPr>
            <w:r>
              <w:rPr>
                <w:rFonts w:ascii="Times New Roman" w:hAnsi="Times New Roman" w:cs="Times New Roman"/>
              </w:rPr>
              <w:t>3</w:t>
            </w:r>
          </w:p>
        </w:tc>
        <w:tc>
          <w:tcPr>
            <w:tcW w:w="1440" w:type="dxa"/>
          </w:tcPr>
          <w:p w14:paraId="6F5A533D" w14:textId="5350F9C6" w:rsidR="00B46178" w:rsidRPr="00266189" w:rsidRDefault="0090758F" w:rsidP="009E3C33">
            <w:pPr>
              <w:pStyle w:val="NormalWeb"/>
              <w:spacing w:before="0" w:beforeAutospacing="0" w:after="0" w:afterAutospacing="0"/>
              <w:rPr>
                <w:sz w:val="22"/>
                <w:szCs w:val="22"/>
              </w:rPr>
            </w:pPr>
            <w:r w:rsidRPr="00290180">
              <w:rPr>
                <w:sz w:val="22"/>
                <w:szCs w:val="22"/>
              </w:rPr>
              <w:t xml:space="preserve">Blake, H., Adams, E. J., Chaplin, W. J., Morris, L., Mahmood, I., Taylor, M. G., ... &amp; Coffey, F. (2023). Alcohol Prevention in </w:t>
            </w:r>
            <w:r w:rsidRPr="00290180">
              <w:rPr>
                <w:sz w:val="22"/>
                <w:szCs w:val="22"/>
              </w:rPr>
              <w:lastRenderedPageBreak/>
              <w:t xml:space="preserve">Urgent and Emergency Care (APUEC): development and evaluation of workforce digital training on screening, brief intervention, and referral for treatment. </w:t>
            </w:r>
            <w:r w:rsidRPr="00290180">
              <w:rPr>
                <w:i/>
                <w:iCs/>
                <w:sz w:val="22"/>
                <w:szCs w:val="22"/>
              </w:rPr>
              <w:t>International journal of</w:t>
            </w:r>
            <w:r w:rsidRPr="00290180">
              <w:rPr>
                <w:sz w:val="22"/>
                <w:szCs w:val="22"/>
              </w:rPr>
              <w:t xml:space="preserve"> </w:t>
            </w:r>
            <w:r w:rsidR="00497BCF">
              <w:rPr>
                <w:i/>
                <w:iCs/>
                <w:sz w:val="22"/>
                <w:szCs w:val="22"/>
              </w:rPr>
              <w:t>Environmental Research</w:t>
            </w:r>
            <w:r w:rsidRPr="00290180">
              <w:rPr>
                <w:i/>
                <w:iCs/>
                <w:sz w:val="22"/>
                <w:szCs w:val="22"/>
              </w:rPr>
              <w:t xml:space="preserve"> and public health,</w:t>
            </w:r>
            <w:r w:rsidRPr="00290180">
              <w:rPr>
                <w:sz w:val="22"/>
                <w:szCs w:val="22"/>
              </w:rPr>
              <w:t xml:space="preserve"> 20(22), 7028</w:t>
            </w:r>
          </w:p>
        </w:tc>
        <w:tc>
          <w:tcPr>
            <w:tcW w:w="990" w:type="dxa"/>
          </w:tcPr>
          <w:p w14:paraId="77384032" w14:textId="1D108E2B" w:rsidR="00B46178" w:rsidRPr="00266189" w:rsidRDefault="0090758F" w:rsidP="009E3C33">
            <w:pPr>
              <w:rPr>
                <w:rFonts w:ascii="Times New Roman" w:hAnsi="Times New Roman" w:cs="Times New Roman"/>
              </w:rPr>
            </w:pPr>
            <w:r w:rsidRPr="00FA7284">
              <w:rPr>
                <w:rFonts w:ascii="Times New Roman" w:hAnsi="Times New Roman" w:cs="Times New Roman"/>
              </w:rPr>
              <w:lastRenderedPageBreak/>
              <w:t>Mixed-methods analysis</w:t>
            </w:r>
            <w:r w:rsidRPr="00FA7284">
              <w:rPr>
                <w:rFonts w:ascii="Times New Roman" w:hAnsi="Times New Roman" w:cs="Times New Roman"/>
              </w:rPr>
              <w:t xml:space="preserve"> </w:t>
            </w:r>
            <w:r w:rsidR="00497BCF">
              <w:rPr>
                <w:rFonts w:ascii="Times New Roman" w:hAnsi="Times New Roman" w:cs="Times New Roman"/>
              </w:rPr>
              <w:t xml:space="preserve">of </w:t>
            </w:r>
            <w:r>
              <w:rPr>
                <w:rFonts w:ascii="Times New Roman" w:hAnsi="Times New Roman" w:cs="Times New Roman"/>
              </w:rPr>
              <w:t>q</w:t>
            </w:r>
            <w:r w:rsidRPr="00FA7284">
              <w:rPr>
                <w:rFonts w:ascii="Times New Roman" w:hAnsi="Times New Roman" w:cs="Times New Roman"/>
              </w:rPr>
              <w:t xml:space="preserve">uantitative and qualitative data </w:t>
            </w:r>
            <w:r>
              <w:rPr>
                <w:rFonts w:ascii="Times New Roman" w:hAnsi="Times New Roman" w:cs="Times New Roman"/>
              </w:rPr>
              <w:t xml:space="preserve">integrating </w:t>
            </w:r>
            <w:r>
              <w:rPr>
                <w:rFonts w:ascii="Times New Roman" w:hAnsi="Times New Roman" w:cs="Times New Roman"/>
              </w:rPr>
              <w:lastRenderedPageBreak/>
              <w:t>Q</w:t>
            </w:r>
            <w:r w:rsidRPr="00290180">
              <w:rPr>
                <w:rFonts w:ascii="Times New Roman" w:hAnsi="Times New Roman" w:cs="Times New Roman"/>
              </w:rPr>
              <w:t>uasi-experimental design</w:t>
            </w:r>
          </w:p>
        </w:tc>
        <w:tc>
          <w:tcPr>
            <w:tcW w:w="1530" w:type="dxa"/>
          </w:tcPr>
          <w:p w14:paraId="4403B3E0" w14:textId="77777777" w:rsidR="00B46178" w:rsidRDefault="0090758F" w:rsidP="009E3C33">
            <w:pPr>
              <w:rPr>
                <w:rFonts w:ascii="Times New Roman" w:hAnsi="Times New Roman" w:cs="Times New Roman"/>
              </w:rPr>
            </w:pPr>
            <w:r>
              <w:rPr>
                <w:rFonts w:ascii="Times New Roman" w:hAnsi="Times New Roman" w:cs="Times New Roman"/>
              </w:rPr>
              <w:lastRenderedPageBreak/>
              <w:t>18 healthcare professionals</w:t>
            </w:r>
          </w:p>
          <w:p w14:paraId="5D188000" w14:textId="04431886" w:rsidR="00B46178" w:rsidRPr="00266189" w:rsidRDefault="0090758F" w:rsidP="009E3C33">
            <w:pPr>
              <w:rPr>
                <w:rFonts w:ascii="Times New Roman" w:hAnsi="Times New Roman" w:cs="Times New Roman"/>
              </w:rPr>
            </w:pPr>
            <w:r>
              <w:rPr>
                <w:rFonts w:ascii="Times New Roman" w:hAnsi="Times New Roman" w:cs="Times New Roman"/>
              </w:rPr>
              <w:t xml:space="preserve">The study was conducted at a </w:t>
            </w:r>
            <w:r w:rsidRPr="008519A6">
              <w:rPr>
                <w:rFonts w:ascii="Times New Roman" w:hAnsi="Times New Roman" w:cs="Times New Roman"/>
              </w:rPr>
              <w:t>large teaching hospital trust in</w:t>
            </w:r>
            <w:r>
              <w:t xml:space="preserve"> </w:t>
            </w:r>
            <w:r w:rsidR="00497BCF">
              <w:t xml:space="preserve">the </w:t>
            </w:r>
            <w:r w:rsidRPr="007B0DD6">
              <w:rPr>
                <w:rFonts w:ascii="Times New Roman" w:hAnsi="Times New Roman" w:cs="Times New Roman"/>
              </w:rPr>
              <w:t xml:space="preserve">University of </w:t>
            </w:r>
            <w:r w:rsidRPr="007B0DD6">
              <w:rPr>
                <w:rFonts w:ascii="Times New Roman" w:hAnsi="Times New Roman" w:cs="Times New Roman"/>
              </w:rPr>
              <w:lastRenderedPageBreak/>
              <w:t xml:space="preserve">Nottingham, </w:t>
            </w:r>
            <w:r w:rsidRPr="008519A6">
              <w:rPr>
                <w:rFonts w:ascii="Times New Roman" w:hAnsi="Times New Roman" w:cs="Times New Roman"/>
              </w:rPr>
              <w:t>England</w:t>
            </w:r>
            <w:r>
              <w:rPr>
                <w:rFonts w:ascii="Times New Roman" w:hAnsi="Times New Roman" w:cs="Times New Roman"/>
              </w:rPr>
              <w:t xml:space="preserve">. </w:t>
            </w:r>
          </w:p>
        </w:tc>
        <w:tc>
          <w:tcPr>
            <w:tcW w:w="1382" w:type="dxa"/>
          </w:tcPr>
          <w:p w14:paraId="0FF361DC" w14:textId="77777777" w:rsidR="00B46178" w:rsidRPr="00266189" w:rsidRDefault="0090758F" w:rsidP="009E3C33">
            <w:pPr>
              <w:rPr>
                <w:rFonts w:ascii="Times New Roman" w:hAnsi="Times New Roman" w:cs="Times New Roman"/>
              </w:rPr>
            </w:pPr>
            <w:r>
              <w:rPr>
                <w:rFonts w:ascii="Times New Roman" w:hAnsi="Times New Roman" w:cs="Times New Roman"/>
              </w:rPr>
              <w:lastRenderedPageBreak/>
              <w:t>D</w:t>
            </w:r>
            <w:r w:rsidRPr="008519A6">
              <w:rPr>
                <w:rFonts w:ascii="Times New Roman" w:hAnsi="Times New Roman" w:cs="Times New Roman"/>
              </w:rPr>
              <w:t xml:space="preserve">igital training </w:t>
            </w:r>
            <w:r>
              <w:rPr>
                <w:rFonts w:ascii="Times New Roman" w:hAnsi="Times New Roman" w:cs="Times New Roman"/>
              </w:rPr>
              <w:t xml:space="preserve">namely </w:t>
            </w:r>
            <w:r w:rsidRPr="008519A6">
              <w:rPr>
                <w:rFonts w:ascii="Times New Roman" w:hAnsi="Times New Roman" w:cs="Times New Roman"/>
              </w:rPr>
              <w:t xml:space="preserve">Alcohol Prevention in </w:t>
            </w:r>
            <w:r w:rsidRPr="008519A6">
              <w:rPr>
                <w:rFonts w:ascii="Times New Roman" w:hAnsi="Times New Roman" w:cs="Times New Roman"/>
              </w:rPr>
              <w:t>Urgent and Emergency Care</w:t>
            </w:r>
            <w:r>
              <w:rPr>
                <w:rFonts w:ascii="Times New Roman" w:hAnsi="Times New Roman" w:cs="Times New Roman"/>
              </w:rPr>
              <w:t xml:space="preserve"> (APUEC) </w:t>
            </w:r>
            <w:r>
              <w:rPr>
                <w:rFonts w:ascii="Times New Roman" w:hAnsi="Times New Roman" w:cs="Times New Roman"/>
              </w:rPr>
              <w:lastRenderedPageBreak/>
              <w:t xml:space="preserve">related to SBIRT. </w:t>
            </w:r>
          </w:p>
        </w:tc>
        <w:tc>
          <w:tcPr>
            <w:tcW w:w="1948" w:type="dxa"/>
          </w:tcPr>
          <w:p w14:paraId="06FDF0F1" w14:textId="2EDA595C" w:rsidR="00B46178" w:rsidRPr="00266189" w:rsidRDefault="0090758F" w:rsidP="009E3C33">
            <w:pPr>
              <w:rPr>
                <w:rFonts w:ascii="Times New Roman" w:hAnsi="Times New Roman" w:cs="Times New Roman"/>
              </w:rPr>
            </w:pPr>
            <w:r>
              <w:rPr>
                <w:rFonts w:ascii="Times New Roman" w:hAnsi="Times New Roman" w:cs="Times New Roman"/>
              </w:rPr>
              <w:lastRenderedPageBreak/>
              <w:t xml:space="preserve">The digital training improved </w:t>
            </w:r>
            <w:r w:rsidR="00497BCF">
              <w:rPr>
                <w:rFonts w:ascii="Times New Roman" w:hAnsi="Times New Roman" w:cs="Times New Roman"/>
              </w:rPr>
              <w:t>HCWs'</w:t>
            </w:r>
            <w:r>
              <w:t xml:space="preserve"> </w:t>
            </w:r>
            <w:r w:rsidRPr="00315209">
              <w:rPr>
                <w:rFonts w:ascii="Times New Roman" w:hAnsi="Times New Roman" w:cs="Times New Roman"/>
              </w:rPr>
              <w:t>perceived knowledge, confidence</w:t>
            </w:r>
            <w:r w:rsidR="00497BCF">
              <w:rPr>
                <w:rFonts w:ascii="Times New Roman" w:hAnsi="Times New Roman" w:cs="Times New Roman"/>
              </w:rPr>
              <w:t>,</w:t>
            </w:r>
            <w:r w:rsidRPr="00315209">
              <w:rPr>
                <w:rFonts w:ascii="Times New Roman" w:hAnsi="Times New Roman" w:cs="Times New Roman"/>
              </w:rPr>
              <w:t xml:space="preserve"> and skills</w:t>
            </w:r>
            <w:r>
              <w:rPr>
                <w:rFonts w:ascii="Times New Roman" w:hAnsi="Times New Roman" w:cs="Times New Roman"/>
              </w:rPr>
              <w:t xml:space="preserve"> </w:t>
            </w:r>
            <w:r w:rsidR="00497BCF">
              <w:rPr>
                <w:rFonts w:ascii="Times New Roman" w:hAnsi="Times New Roman" w:cs="Times New Roman"/>
              </w:rPr>
              <w:t>in</w:t>
            </w:r>
            <w:r>
              <w:rPr>
                <w:rFonts w:ascii="Times New Roman" w:hAnsi="Times New Roman" w:cs="Times New Roman"/>
              </w:rPr>
              <w:t xml:space="preserve"> alcohol prevention. The intervention improved skill development and </w:t>
            </w:r>
            <w:r w:rsidR="00497BCF">
              <w:rPr>
                <w:rFonts w:ascii="Times New Roman" w:hAnsi="Times New Roman" w:cs="Times New Roman"/>
              </w:rPr>
              <w:lastRenderedPageBreak/>
              <w:t>fostered</w:t>
            </w:r>
            <w:r>
              <w:rPr>
                <w:rFonts w:ascii="Times New Roman" w:hAnsi="Times New Roman" w:cs="Times New Roman"/>
              </w:rPr>
              <w:t xml:space="preserve"> </w:t>
            </w:r>
            <w:r w:rsidR="00497BCF">
              <w:rPr>
                <w:rFonts w:ascii="Times New Roman" w:hAnsi="Times New Roman" w:cs="Times New Roman"/>
              </w:rPr>
              <w:t xml:space="preserve">the </w:t>
            </w:r>
            <w:r>
              <w:rPr>
                <w:rFonts w:ascii="Times New Roman" w:hAnsi="Times New Roman" w:cs="Times New Roman"/>
              </w:rPr>
              <w:t xml:space="preserve">implementation of SBIRT.  </w:t>
            </w:r>
          </w:p>
        </w:tc>
        <w:tc>
          <w:tcPr>
            <w:tcW w:w="1530" w:type="dxa"/>
          </w:tcPr>
          <w:p w14:paraId="571113FB" w14:textId="47806909" w:rsidR="00B46178" w:rsidRPr="00266189" w:rsidRDefault="0090758F" w:rsidP="009E3C33">
            <w:pPr>
              <w:rPr>
                <w:rFonts w:ascii="Times New Roman" w:hAnsi="Times New Roman" w:cs="Times New Roman"/>
              </w:rPr>
            </w:pPr>
            <w:r>
              <w:rPr>
                <w:rFonts w:ascii="Times New Roman" w:hAnsi="Times New Roman" w:cs="Times New Roman"/>
              </w:rPr>
              <w:lastRenderedPageBreak/>
              <w:t xml:space="preserve">Perceptions </w:t>
            </w:r>
            <w:r>
              <w:rPr>
                <w:rFonts w:ascii="Times New Roman" w:hAnsi="Times New Roman" w:cs="Times New Roman"/>
              </w:rPr>
              <w:t>related to APUEC, participants</w:t>
            </w:r>
            <w:r w:rsidR="00497BCF">
              <w:rPr>
                <w:rFonts w:ascii="Times New Roman" w:hAnsi="Times New Roman" w:cs="Times New Roman"/>
              </w:rPr>
              <w:t xml:space="preserve">’ </w:t>
            </w:r>
            <w:r w:rsidR="00497BCF" w:rsidRPr="003454D7">
              <w:rPr>
                <w:rFonts w:ascii="Times New Roman" w:hAnsi="Times New Roman" w:cs="Times New Roman"/>
              </w:rPr>
              <w:t>attitudes</w:t>
            </w:r>
            <w:r w:rsidRPr="003454D7">
              <w:rPr>
                <w:rFonts w:ascii="Times New Roman" w:hAnsi="Times New Roman" w:cs="Times New Roman"/>
              </w:rPr>
              <w:t>, knowledge, confidence, and skills</w:t>
            </w:r>
            <w:r>
              <w:rPr>
                <w:rFonts w:ascii="Times New Roman" w:hAnsi="Times New Roman" w:cs="Times New Roman"/>
              </w:rPr>
              <w:t xml:space="preserve"> related to SBIRT</w:t>
            </w:r>
            <w:r w:rsidR="00497BCF">
              <w:rPr>
                <w:rFonts w:ascii="Times New Roman" w:hAnsi="Times New Roman" w:cs="Times New Roman"/>
              </w:rPr>
              <w:t>,</w:t>
            </w:r>
            <w:r>
              <w:rPr>
                <w:rFonts w:ascii="Times New Roman" w:hAnsi="Times New Roman" w:cs="Times New Roman"/>
              </w:rPr>
              <w:t xml:space="preserve"> and </w:t>
            </w:r>
            <w:r w:rsidR="00497BCF">
              <w:rPr>
                <w:rFonts w:ascii="Times New Roman" w:hAnsi="Times New Roman" w:cs="Times New Roman"/>
              </w:rPr>
              <w:lastRenderedPageBreak/>
              <w:t xml:space="preserve">the </w:t>
            </w:r>
            <w:r>
              <w:rPr>
                <w:rFonts w:ascii="Times New Roman" w:hAnsi="Times New Roman" w:cs="Times New Roman"/>
              </w:rPr>
              <w:t xml:space="preserve">Contribution of APUEC on health promotion practice in </w:t>
            </w:r>
            <w:r w:rsidR="00497BCF">
              <w:rPr>
                <w:rFonts w:ascii="Times New Roman" w:hAnsi="Times New Roman" w:cs="Times New Roman"/>
              </w:rPr>
              <w:t xml:space="preserve">the </w:t>
            </w:r>
            <w:r>
              <w:rPr>
                <w:rFonts w:ascii="Times New Roman" w:hAnsi="Times New Roman" w:cs="Times New Roman"/>
              </w:rPr>
              <w:t xml:space="preserve">prevention of alcohol use. </w:t>
            </w:r>
          </w:p>
        </w:tc>
        <w:tc>
          <w:tcPr>
            <w:tcW w:w="1260" w:type="dxa"/>
          </w:tcPr>
          <w:p w14:paraId="45387A7F" w14:textId="1F2AD805" w:rsidR="00B46178" w:rsidRPr="00266189" w:rsidRDefault="0090758F" w:rsidP="009E3C33">
            <w:pPr>
              <w:rPr>
                <w:rFonts w:ascii="Times New Roman" w:hAnsi="Times New Roman" w:cs="Times New Roman"/>
              </w:rPr>
            </w:pPr>
            <w:r>
              <w:rPr>
                <w:rFonts w:ascii="Times New Roman" w:hAnsi="Times New Roman" w:cs="Times New Roman"/>
              </w:rPr>
              <w:lastRenderedPageBreak/>
              <w:t>The researcher did not collect the level of training or prior exper</w:t>
            </w:r>
            <w:r>
              <w:rPr>
                <w:rFonts w:ascii="Times New Roman" w:hAnsi="Times New Roman" w:cs="Times New Roman"/>
              </w:rPr>
              <w:t xml:space="preserve">iences. There was potential </w:t>
            </w:r>
            <w:r>
              <w:rPr>
                <w:rFonts w:ascii="Times New Roman" w:hAnsi="Times New Roman" w:cs="Times New Roman"/>
              </w:rPr>
              <w:lastRenderedPageBreak/>
              <w:t xml:space="preserve">bias related to existing attitudes.  </w:t>
            </w:r>
          </w:p>
        </w:tc>
        <w:tc>
          <w:tcPr>
            <w:tcW w:w="1260" w:type="dxa"/>
          </w:tcPr>
          <w:p w14:paraId="22C02CB6" w14:textId="77777777" w:rsidR="00B46178" w:rsidRPr="00266189" w:rsidRDefault="0090758F" w:rsidP="009E3C33">
            <w:pPr>
              <w:rPr>
                <w:rFonts w:ascii="Times New Roman" w:hAnsi="Times New Roman" w:cs="Times New Roman"/>
              </w:rPr>
            </w:pPr>
            <w:r w:rsidRPr="00266189">
              <w:rPr>
                <w:rFonts w:ascii="Times New Roman" w:hAnsi="Times New Roman" w:cs="Times New Roman"/>
              </w:rPr>
              <w:lastRenderedPageBreak/>
              <w:t>Level I</w:t>
            </w:r>
            <w:r>
              <w:rPr>
                <w:rFonts w:ascii="Times New Roman" w:hAnsi="Times New Roman" w:cs="Times New Roman"/>
              </w:rPr>
              <w:t>I</w:t>
            </w:r>
          </w:p>
          <w:p w14:paraId="417FFC09" w14:textId="77777777" w:rsidR="00B46178" w:rsidRPr="00266189" w:rsidRDefault="0090758F" w:rsidP="009E3C33">
            <w:pPr>
              <w:rPr>
                <w:rFonts w:ascii="Times New Roman" w:hAnsi="Times New Roman" w:cs="Times New Roman"/>
              </w:rPr>
            </w:pPr>
            <w:r w:rsidRPr="00266189">
              <w:rPr>
                <w:rFonts w:ascii="Times New Roman" w:hAnsi="Times New Roman" w:cs="Times New Roman"/>
              </w:rPr>
              <w:t>Quality A</w:t>
            </w:r>
          </w:p>
        </w:tc>
        <w:tc>
          <w:tcPr>
            <w:tcW w:w="1530" w:type="dxa"/>
          </w:tcPr>
          <w:p w14:paraId="65F4CEC4" w14:textId="77777777" w:rsidR="00B46178" w:rsidRPr="00266189" w:rsidRDefault="0090758F" w:rsidP="009E3C33">
            <w:pPr>
              <w:rPr>
                <w:rFonts w:ascii="Times New Roman" w:hAnsi="Times New Roman" w:cs="Times New Roman"/>
              </w:rPr>
            </w:pPr>
            <w:r w:rsidRPr="00266189">
              <w:rPr>
                <w:rFonts w:ascii="Times New Roman" w:hAnsi="Times New Roman" w:cs="Times New Roman"/>
              </w:rPr>
              <w:t xml:space="preserve">N/A  </w:t>
            </w:r>
          </w:p>
        </w:tc>
      </w:tr>
    </w:tbl>
    <w:p w14:paraId="3F8E5A32" w14:textId="2B1C8090" w:rsidR="00EC5C25" w:rsidRPr="00266189" w:rsidRDefault="00EC5C25" w:rsidP="009E3C33">
      <w:pPr>
        <w:spacing w:after="0" w:line="480" w:lineRule="auto"/>
        <w:rPr>
          <w:rFonts w:ascii="Times New Roman" w:hAnsi="Times New Roman" w:cs="Times New Roman"/>
        </w:rPr>
      </w:pPr>
    </w:p>
    <w:sectPr w:rsidR="00EC5C25" w:rsidRPr="00266189" w:rsidSect="0026618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F6334" w14:textId="77777777" w:rsidR="0090758F" w:rsidRDefault="0090758F">
      <w:pPr>
        <w:spacing w:after="0" w:line="240" w:lineRule="auto"/>
      </w:pPr>
      <w:r>
        <w:separator/>
      </w:r>
    </w:p>
  </w:endnote>
  <w:endnote w:type="continuationSeparator" w:id="0">
    <w:p w14:paraId="446D6BFB" w14:textId="77777777" w:rsidR="0090758F" w:rsidRDefault="0090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chitects Daugh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BF050" w14:textId="77777777" w:rsidR="0090758F" w:rsidRDefault="0090758F">
      <w:pPr>
        <w:spacing w:after="0" w:line="240" w:lineRule="auto"/>
      </w:pPr>
      <w:r>
        <w:separator/>
      </w:r>
    </w:p>
  </w:footnote>
  <w:footnote w:type="continuationSeparator" w:id="0">
    <w:p w14:paraId="7526C0E0" w14:textId="77777777" w:rsidR="0090758F" w:rsidRDefault="00907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135934"/>
      <w:docPartObj>
        <w:docPartGallery w:val="Page Numbers (Top of Page)"/>
        <w:docPartUnique/>
      </w:docPartObj>
    </w:sdtPr>
    <w:sdtEndPr>
      <w:rPr>
        <w:rFonts w:ascii="Times New Roman" w:hAnsi="Times New Roman" w:cs="Times New Roman"/>
        <w:noProof/>
        <w:sz w:val="24"/>
        <w:szCs w:val="24"/>
      </w:rPr>
    </w:sdtEndPr>
    <w:sdtContent>
      <w:p w14:paraId="1705153C" w14:textId="6320A286" w:rsidR="00EC5C25" w:rsidRPr="00EC5C25" w:rsidRDefault="0090758F">
        <w:pPr>
          <w:pStyle w:val="Header"/>
          <w:jc w:val="right"/>
          <w:rPr>
            <w:rFonts w:ascii="Times New Roman" w:hAnsi="Times New Roman" w:cs="Times New Roman"/>
            <w:sz w:val="24"/>
            <w:szCs w:val="24"/>
          </w:rPr>
        </w:pPr>
        <w:r w:rsidRPr="00EC5C25">
          <w:rPr>
            <w:rFonts w:ascii="Times New Roman" w:hAnsi="Times New Roman" w:cs="Times New Roman"/>
            <w:sz w:val="24"/>
            <w:szCs w:val="24"/>
          </w:rPr>
          <w:fldChar w:fldCharType="begin"/>
        </w:r>
        <w:r w:rsidRPr="00EC5C25">
          <w:rPr>
            <w:rFonts w:ascii="Times New Roman" w:hAnsi="Times New Roman" w:cs="Times New Roman"/>
            <w:sz w:val="24"/>
            <w:szCs w:val="24"/>
          </w:rPr>
          <w:instrText xml:space="preserve"> PAGE   \* MERGEFORMAT </w:instrText>
        </w:r>
        <w:r w:rsidRPr="00EC5C25">
          <w:rPr>
            <w:rFonts w:ascii="Times New Roman" w:hAnsi="Times New Roman" w:cs="Times New Roman"/>
            <w:sz w:val="24"/>
            <w:szCs w:val="24"/>
          </w:rPr>
          <w:fldChar w:fldCharType="separate"/>
        </w:r>
        <w:r w:rsidR="00CC6644">
          <w:rPr>
            <w:rFonts w:ascii="Times New Roman" w:hAnsi="Times New Roman" w:cs="Times New Roman"/>
            <w:noProof/>
            <w:sz w:val="24"/>
            <w:szCs w:val="24"/>
          </w:rPr>
          <w:t>2</w:t>
        </w:r>
        <w:r w:rsidRPr="00EC5C25">
          <w:rPr>
            <w:rFonts w:ascii="Times New Roman" w:hAnsi="Times New Roman" w:cs="Times New Roman"/>
            <w:noProof/>
            <w:sz w:val="24"/>
            <w:szCs w:val="24"/>
          </w:rPr>
          <w:fldChar w:fldCharType="end"/>
        </w:r>
      </w:p>
    </w:sdtContent>
  </w:sdt>
  <w:p w14:paraId="1E5DFCA6" w14:textId="77777777" w:rsidR="00EC5C25" w:rsidRDefault="00EC5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2MLQ0tTAyNTE3MjdW0lEKTi0uzszPAymwqAUAJjkiqywAAAA="/>
  </w:docVars>
  <w:rsids>
    <w:rsidRoot w:val="006523A5"/>
    <w:rsid w:val="00032B18"/>
    <w:rsid w:val="000450B6"/>
    <w:rsid w:val="00094E8D"/>
    <w:rsid w:val="000A3322"/>
    <w:rsid w:val="000B23AE"/>
    <w:rsid w:val="000E11AA"/>
    <w:rsid w:val="000E372A"/>
    <w:rsid w:val="0012747C"/>
    <w:rsid w:val="001279B1"/>
    <w:rsid w:val="00183287"/>
    <w:rsid w:val="001906A8"/>
    <w:rsid w:val="00192FF6"/>
    <w:rsid w:val="00194F2C"/>
    <w:rsid w:val="00195B41"/>
    <w:rsid w:val="001B2C82"/>
    <w:rsid w:val="001C4F75"/>
    <w:rsid w:val="0022548C"/>
    <w:rsid w:val="002617F6"/>
    <w:rsid w:val="00266189"/>
    <w:rsid w:val="0027058D"/>
    <w:rsid w:val="00273AC6"/>
    <w:rsid w:val="00290180"/>
    <w:rsid w:val="0030041B"/>
    <w:rsid w:val="00304290"/>
    <w:rsid w:val="00315209"/>
    <w:rsid w:val="003454D7"/>
    <w:rsid w:val="0035334F"/>
    <w:rsid w:val="0039075E"/>
    <w:rsid w:val="00451935"/>
    <w:rsid w:val="00497BCF"/>
    <w:rsid w:val="004F1FA5"/>
    <w:rsid w:val="0050592B"/>
    <w:rsid w:val="00507B20"/>
    <w:rsid w:val="00515596"/>
    <w:rsid w:val="00575C2B"/>
    <w:rsid w:val="005B51EB"/>
    <w:rsid w:val="005E505C"/>
    <w:rsid w:val="00623491"/>
    <w:rsid w:val="00631856"/>
    <w:rsid w:val="00637CC4"/>
    <w:rsid w:val="00650701"/>
    <w:rsid w:val="006523A5"/>
    <w:rsid w:val="006903C2"/>
    <w:rsid w:val="006A53FB"/>
    <w:rsid w:val="006F52E7"/>
    <w:rsid w:val="0072572E"/>
    <w:rsid w:val="00750CE7"/>
    <w:rsid w:val="00762FF5"/>
    <w:rsid w:val="007B0DD6"/>
    <w:rsid w:val="007E3C9E"/>
    <w:rsid w:val="007E76A2"/>
    <w:rsid w:val="008519A6"/>
    <w:rsid w:val="008636EA"/>
    <w:rsid w:val="00877009"/>
    <w:rsid w:val="008775D5"/>
    <w:rsid w:val="008C0C9E"/>
    <w:rsid w:val="0090758F"/>
    <w:rsid w:val="00941E2D"/>
    <w:rsid w:val="009544EE"/>
    <w:rsid w:val="009736FE"/>
    <w:rsid w:val="00983336"/>
    <w:rsid w:val="009A1F86"/>
    <w:rsid w:val="009A3A80"/>
    <w:rsid w:val="009D0D7E"/>
    <w:rsid w:val="009E3C33"/>
    <w:rsid w:val="009F6D19"/>
    <w:rsid w:val="00A15A38"/>
    <w:rsid w:val="00A26D6E"/>
    <w:rsid w:val="00A41DE2"/>
    <w:rsid w:val="00A96CB1"/>
    <w:rsid w:val="00AB12A0"/>
    <w:rsid w:val="00AE20FE"/>
    <w:rsid w:val="00AF104A"/>
    <w:rsid w:val="00B46178"/>
    <w:rsid w:val="00B63D1A"/>
    <w:rsid w:val="00C01C08"/>
    <w:rsid w:val="00C238D6"/>
    <w:rsid w:val="00C43944"/>
    <w:rsid w:val="00CC6644"/>
    <w:rsid w:val="00D025B6"/>
    <w:rsid w:val="00D22158"/>
    <w:rsid w:val="00D2491D"/>
    <w:rsid w:val="00D7624F"/>
    <w:rsid w:val="00D81938"/>
    <w:rsid w:val="00D84AC2"/>
    <w:rsid w:val="00DA7BF4"/>
    <w:rsid w:val="00DB6955"/>
    <w:rsid w:val="00DE02B8"/>
    <w:rsid w:val="00E05A2D"/>
    <w:rsid w:val="00E11F7E"/>
    <w:rsid w:val="00E22B9C"/>
    <w:rsid w:val="00E24779"/>
    <w:rsid w:val="00E40A8A"/>
    <w:rsid w:val="00E60DB1"/>
    <w:rsid w:val="00E62593"/>
    <w:rsid w:val="00EA678E"/>
    <w:rsid w:val="00EC5C25"/>
    <w:rsid w:val="00ED51C5"/>
    <w:rsid w:val="00EE7E6C"/>
    <w:rsid w:val="00F05C9A"/>
    <w:rsid w:val="00F645C4"/>
    <w:rsid w:val="00F8447C"/>
    <w:rsid w:val="00F96480"/>
    <w:rsid w:val="00FA35FF"/>
    <w:rsid w:val="00FA7284"/>
    <w:rsid w:val="00FE2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297CC"/>
  <w15:docId w15:val="{AC3A2115-F65E-42B6-B8C6-22ECBC1E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E7"/>
  </w:style>
  <w:style w:type="paragraph" w:styleId="Heading1">
    <w:name w:val="heading 1"/>
    <w:basedOn w:val="Normal"/>
    <w:next w:val="Normal"/>
    <w:link w:val="Heading1Char"/>
    <w:uiPriority w:val="9"/>
    <w:qFormat/>
    <w:rsid w:val="00266189"/>
    <w:pPr>
      <w:keepNext/>
      <w:keepLines/>
      <w:spacing w:before="240" w:after="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C25"/>
    <w:rPr>
      <w:color w:val="0563C1" w:themeColor="hyperlink"/>
      <w:u w:val="single"/>
    </w:rPr>
  </w:style>
  <w:style w:type="character" w:customStyle="1" w:styleId="UnresolvedMention1">
    <w:name w:val="Unresolved Mention1"/>
    <w:basedOn w:val="DefaultParagraphFont"/>
    <w:uiPriority w:val="99"/>
    <w:semiHidden/>
    <w:unhideWhenUsed/>
    <w:rsid w:val="00EC5C25"/>
    <w:rPr>
      <w:color w:val="605E5C"/>
      <w:shd w:val="clear" w:color="auto" w:fill="E1DFDD"/>
    </w:rPr>
  </w:style>
  <w:style w:type="paragraph" w:styleId="Header">
    <w:name w:val="header"/>
    <w:basedOn w:val="Normal"/>
    <w:link w:val="HeaderChar"/>
    <w:uiPriority w:val="99"/>
    <w:unhideWhenUsed/>
    <w:rsid w:val="00EC5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C25"/>
  </w:style>
  <w:style w:type="paragraph" w:styleId="Footer">
    <w:name w:val="footer"/>
    <w:basedOn w:val="Normal"/>
    <w:link w:val="FooterChar"/>
    <w:uiPriority w:val="99"/>
    <w:unhideWhenUsed/>
    <w:rsid w:val="00EC5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25"/>
  </w:style>
  <w:style w:type="character" w:styleId="Emphasis">
    <w:name w:val="Emphasis"/>
    <w:basedOn w:val="DefaultParagraphFont"/>
    <w:uiPriority w:val="20"/>
    <w:qFormat/>
    <w:rsid w:val="006F52E7"/>
    <w:rPr>
      <w:i/>
      <w:iCs/>
    </w:rPr>
  </w:style>
  <w:style w:type="character" w:customStyle="1" w:styleId="Heading1Char">
    <w:name w:val="Heading 1 Char"/>
    <w:basedOn w:val="DefaultParagraphFont"/>
    <w:link w:val="Heading1"/>
    <w:uiPriority w:val="9"/>
    <w:rsid w:val="00266189"/>
    <w:rPr>
      <w:rFonts w:ascii="Times New Roman" w:eastAsia="Times New Roman" w:hAnsi="Times New Roman" w:cs="Times New Roman"/>
      <w:color w:val="000000"/>
    </w:rPr>
  </w:style>
  <w:style w:type="paragraph" w:styleId="NormalWeb">
    <w:name w:val="Normal (Web)"/>
    <w:basedOn w:val="Normal"/>
    <w:uiPriority w:val="99"/>
    <w:semiHidden/>
    <w:unhideWhenUsed/>
    <w:rsid w:val="00266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9A1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16/j.mnl.2023.06.005" TargetMode="External"/><Relationship Id="rId13" Type="http://schemas.openxmlformats.org/officeDocument/2006/relationships/hyperlink" Target="https://doi.org/10.1016%2Fj.jaim.2017.08.005" TargetMode="External"/><Relationship Id="rId18" Type="http://schemas.openxmlformats.org/officeDocument/2006/relationships/hyperlink" Target="https://doi.org/10.1177/2516043522111795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1111/phn.12696" TargetMode="External"/><Relationship Id="rId12" Type="http://schemas.openxmlformats.org/officeDocument/2006/relationships/hyperlink" Target="https://doi.org/10.1080/08897077.2019.1576087" TargetMode="External"/><Relationship Id="rId17" Type="http://schemas.openxmlformats.org/officeDocument/2006/relationships/hyperlink" Target="https://doi.org/10.1371/journal.pone.0283656" TargetMode="External"/><Relationship Id="rId2" Type="http://schemas.openxmlformats.org/officeDocument/2006/relationships/settings" Target="settings.xml"/><Relationship Id="rId16" Type="http://schemas.openxmlformats.org/officeDocument/2006/relationships/hyperlink" Target="https://doi.org/10.1186/s13011-021-00380-z"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3390%2Fijerph20227028" TargetMode="External"/><Relationship Id="rId11" Type="http://schemas.openxmlformats.org/officeDocument/2006/relationships/hyperlink" Target="https://doi.org/10.1186/s13011-022-00486-y" TargetMode="External"/><Relationship Id="rId5" Type="http://schemas.openxmlformats.org/officeDocument/2006/relationships/endnotes" Target="endnotes.xml"/><Relationship Id="rId15" Type="http://schemas.openxmlformats.org/officeDocument/2006/relationships/hyperlink" Target="https://store.samhsa.gov/sites/default/files/pep22-06-01-006.pdf" TargetMode="External"/><Relationship Id="rId10" Type="http://schemas.openxmlformats.org/officeDocument/2006/relationships/hyperlink" Target="https://doi.org/10.1017/cts.2023.31"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dx.doi.org/10.13140/RG.2.2.31974.86080" TargetMode="External"/><Relationship Id="rId14" Type="http://schemas.openxmlformats.org/officeDocument/2006/relationships/hyperlink" Target="https://www.brookings.edu/articles/health-status-and-access-to-care-among-low-income-washington-d-c-res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830 G6</cp:lastModifiedBy>
  <cp:revision>2</cp:revision>
  <dcterms:created xsi:type="dcterms:W3CDTF">2024-06-20T19:05:00Z</dcterms:created>
  <dcterms:modified xsi:type="dcterms:W3CDTF">2024-06-20T19:05:00Z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dcd6bdfa-14fb-4ce5-b8dc-76396dbfdf83</vt:lpwstr>
  </property>
</Properties>
</file>