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70598" w14:textId="77777777" w:rsidR="00F8474B" w:rsidRDefault="00F8474B" w:rsidP="00F8474B">
      <w:pPr>
        <w:spacing w:line="480" w:lineRule="auto"/>
        <w:jc w:val="center"/>
        <w:rPr>
          <w:rFonts w:ascii="Times New Roman" w:hAnsi="Times New Roman" w:cs="Times New Roman"/>
          <w:b/>
          <w:sz w:val="24"/>
          <w:szCs w:val="24"/>
        </w:rPr>
      </w:pPr>
    </w:p>
    <w:p w14:paraId="01CC66A4" w14:textId="77777777" w:rsidR="00F8474B" w:rsidRDefault="00F8474B" w:rsidP="00F8474B">
      <w:pPr>
        <w:spacing w:line="480" w:lineRule="auto"/>
        <w:jc w:val="center"/>
        <w:rPr>
          <w:rFonts w:ascii="Times New Roman" w:hAnsi="Times New Roman" w:cs="Times New Roman"/>
          <w:b/>
          <w:sz w:val="24"/>
          <w:szCs w:val="24"/>
        </w:rPr>
      </w:pPr>
    </w:p>
    <w:p w14:paraId="68CE8433" w14:textId="77777777" w:rsidR="00F8474B" w:rsidRDefault="00F8474B" w:rsidP="00F8474B">
      <w:pPr>
        <w:spacing w:line="480" w:lineRule="auto"/>
        <w:jc w:val="center"/>
        <w:rPr>
          <w:rFonts w:ascii="Times New Roman" w:hAnsi="Times New Roman" w:cs="Times New Roman"/>
          <w:b/>
          <w:sz w:val="24"/>
          <w:szCs w:val="24"/>
        </w:rPr>
      </w:pPr>
    </w:p>
    <w:p w14:paraId="3EF916D9" w14:textId="77777777" w:rsidR="00F8474B" w:rsidRDefault="00F8474B" w:rsidP="00F8474B">
      <w:pPr>
        <w:spacing w:line="480" w:lineRule="auto"/>
        <w:jc w:val="center"/>
        <w:rPr>
          <w:rFonts w:ascii="Times New Roman" w:hAnsi="Times New Roman" w:cs="Times New Roman"/>
          <w:b/>
          <w:sz w:val="24"/>
          <w:szCs w:val="24"/>
        </w:rPr>
      </w:pPr>
    </w:p>
    <w:p w14:paraId="776BC3E5" w14:textId="77777777" w:rsidR="00F8474B" w:rsidRDefault="00F8474B" w:rsidP="00F8474B">
      <w:pPr>
        <w:spacing w:line="480" w:lineRule="auto"/>
        <w:jc w:val="center"/>
        <w:rPr>
          <w:rFonts w:ascii="Times New Roman" w:hAnsi="Times New Roman" w:cs="Times New Roman"/>
          <w:b/>
          <w:sz w:val="24"/>
          <w:szCs w:val="24"/>
        </w:rPr>
      </w:pPr>
    </w:p>
    <w:p w14:paraId="4F980B70" w14:textId="77777777" w:rsidR="00F8474B" w:rsidRDefault="00F8474B" w:rsidP="00F8474B">
      <w:pPr>
        <w:spacing w:line="480" w:lineRule="auto"/>
        <w:jc w:val="center"/>
        <w:rPr>
          <w:rFonts w:ascii="Times New Roman" w:hAnsi="Times New Roman" w:cs="Times New Roman"/>
          <w:b/>
          <w:sz w:val="24"/>
          <w:szCs w:val="24"/>
        </w:rPr>
      </w:pPr>
    </w:p>
    <w:p w14:paraId="5213DFD0" w14:textId="77777777" w:rsidR="00F8474B" w:rsidRDefault="00F8474B" w:rsidP="00F8474B">
      <w:pPr>
        <w:spacing w:line="480" w:lineRule="auto"/>
        <w:jc w:val="center"/>
        <w:rPr>
          <w:rFonts w:ascii="Times New Roman" w:hAnsi="Times New Roman" w:cs="Times New Roman"/>
          <w:b/>
          <w:sz w:val="24"/>
          <w:szCs w:val="24"/>
        </w:rPr>
      </w:pPr>
    </w:p>
    <w:p w14:paraId="02235CF0" w14:textId="77777777" w:rsidR="00F8474B" w:rsidRDefault="00F8474B" w:rsidP="00F8474B">
      <w:pPr>
        <w:spacing w:line="480" w:lineRule="auto"/>
        <w:jc w:val="center"/>
        <w:rPr>
          <w:rFonts w:ascii="Times New Roman" w:hAnsi="Times New Roman" w:cs="Times New Roman"/>
          <w:b/>
          <w:sz w:val="24"/>
          <w:szCs w:val="24"/>
        </w:rPr>
      </w:pPr>
    </w:p>
    <w:p w14:paraId="5E17F4F7" w14:textId="5F7E0F71" w:rsidR="00F8474B" w:rsidRDefault="00F8474B" w:rsidP="00F8474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Human Immunodeficiency Virus (HIV)</w:t>
      </w:r>
    </w:p>
    <w:p w14:paraId="3B469233" w14:textId="21B11278" w:rsidR="00F8474B" w:rsidRDefault="00F8474B" w:rsidP="00F8474B">
      <w:pPr>
        <w:spacing w:line="480" w:lineRule="auto"/>
        <w:jc w:val="center"/>
        <w:rPr>
          <w:rFonts w:ascii="Times New Roman" w:hAnsi="Times New Roman" w:cs="Times New Roman"/>
          <w:b/>
          <w:sz w:val="24"/>
          <w:szCs w:val="24"/>
        </w:rPr>
      </w:pPr>
    </w:p>
    <w:p w14:paraId="211E50AD" w14:textId="4590FA74" w:rsidR="00F8474B" w:rsidRDefault="00F8474B" w:rsidP="00F8474B">
      <w:pPr>
        <w:spacing w:line="480" w:lineRule="auto"/>
        <w:jc w:val="center"/>
        <w:rPr>
          <w:rFonts w:ascii="Times New Roman" w:hAnsi="Times New Roman" w:cs="Times New Roman"/>
          <w:b/>
          <w:sz w:val="24"/>
          <w:szCs w:val="24"/>
        </w:rPr>
      </w:pPr>
      <w:r w:rsidRPr="00F8474B">
        <w:rPr>
          <w:rFonts w:ascii="Times New Roman" w:hAnsi="Times New Roman" w:cs="Times New Roman"/>
          <w:sz w:val="24"/>
          <w:szCs w:val="24"/>
        </w:rPr>
        <w:t>Name</w:t>
      </w:r>
    </w:p>
    <w:p w14:paraId="39A9E7EF" w14:textId="163167AE" w:rsidR="00F8474B" w:rsidRDefault="00F8474B" w:rsidP="00F8474B">
      <w:pPr>
        <w:spacing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14:paraId="00633909" w14:textId="41AE0165" w:rsidR="00F8474B" w:rsidRDefault="00F8474B" w:rsidP="00F8474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4B785722" w14:textId="2C6DE918" w:rsidR="00F8474B" w:rsidRDefault="00F8474B" w:rsidP="00F8474B">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0F941A1C" w14:textId="6E474FB4" w:rsidR="00F8474B" w:rsidRDefault="00F8474B" w:rsidP="00F8474B">
      <w:pPr>
        <w:spacing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14:paraId="40C993B8" w14:textId="1034BFE8" w:rsidR="00F8474B" w:rsidRDefault="00F8474B">
      <w:pPr>
        <w:rPr>
          <w:rFonts w:ascii="Times New Roman" w:hAnsi="Times New Roman" w:cs="Times New Roman"/>
          <w:sz w:val="24"/>
          <w:szCs w:val="24"/>
        </w:rPr>
      </w:pPr>
      <w:r>
        <w:rPr>
          <w:rFonts w:ascii="Times New Roman" w:hAnsi="Times New Roman" w:cs="Times New Roman"/>
          <w:sz w:val="24"/>
          <w:szCs w:val="24"/>
        </w:rPr>
        <w:br w:type="page"/>
      </w:r>
    </w:p>
    <w:p w14:paraId="52B2D463" w14:textId="318AC124" w:rsidR="00F8474B" w:rsidRPr="00F8474B" w:rsidRDefault="00F8474B" w:rsidP="00F8474B">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Human Immunodeficiency Virus (HIV)</w:t>
      </w:r>
      <w:bookmarkStart w:id="0" w:name="_GoBack"/>
      <w:bookmarkEnd w:id="0"/>
    </w:p>
    <w:p w14:paraId="7923A30A" w14:textId="30C058B5" w:rsidR="00D027C4" w:rsidRPr="00BF3A7C" w:rsidRDefault="0073632F" w:rsidP="0073632F">
      <w:pPr>
        <w:spacing w:line="480" w:lineRule="auto"/>
        <w:rPr>
          <w:rFonts w:ascii="Times New Roman" w:hAnsi="Times New Roman" w:cs="Times New Roman"/>
          <w:sz w:val="24"/>
          <w:szCs w:val="24"/>
        </w:rPr>
      </w:pPr>
      <w:r w:rsidRPr="00BF3A7C">
        <w:rPr>
          <w:rFonts w:ascii="Times New Roman" w:hAnsi="Times New Roman" w:cs="Times New Roman"/>
          <w:sz w:val="24"/>
          <w:szCs w:val="24"/>
        </w:rPr>
        <w:tab/>
        <w:t xml:space="preserve">As of 2022, approximately 39 million people were living with HIV, with Africa </w:t>
      </w:r>
      <w:r w:rsidR="00A25D23" w:rsidRPr="00BF3A7C">
        <w:rPr>
          <w:rFonts w:ascii="Times New Roman" w:hAnsi="Times New Roman" w:cs="Times New Roman"/>
          <w:sz w:val="24"/>
          <w:szCs w:val="24"/>
        </w:rPr>
        <w:t>being</w:t>
      </w:r>
      <w:r w:rsidRPr="00BF3A7C">
        <w:rPr>
          <w:rFonts w:ascii="Times New Roman" w:hAnsi="Times New Roman" w:cs="Times New Roman"/>
          <w:sz w:val="24"/>
          <w:szCs w:val="24"/>
        </w:rPr>
        <w:t xml:space="preserve"> the most severely affected (</w:t>
      </w:r>
      <w:r w:rsidRPr="00BF3A7C">
        <w:rPr>
          <w:rFonts w:ascii="Times New Roman" w:hAnsi="Times New Roman" w:cs="Times New Roman"/>
          <w:sz w:val="24"/>
          <w:szCs w:val="24"/>
        </w:rPr>
        <w:t>World Health Organization</w:t>
      </w:r>
      <w:r w:rsidRPr="00BF3A7C">
        <w:rPr>
          <w:rFonts w:ascii="Times New Roman" w:hAnsi="Times New Roman" w:cs="Times New Roman"/>
          <w:sz w:val="24"/>
          <w:szCs w:val="24"/>
        </w:rPr>
        <w:t>,</w:t>
      </w:r>
      <w:r w:rsidR="003E75A0" w:rsidRPr="00BF3A7C">
        <w:rPr>
          <w:rFonts w:ascii="Times New Roman" w:hAnsi="Times New Roman" w:cs="Times New Roman"/>
          <w:sz w:val="24"/>
          <w:szCs w:val="24"/>
        </w:rPr>
        <w:t xml:space="preserve"> 2023</w:t>
      </w:r>
      <w:r w:rsidRPr="00BF3A7C">
        <w:rPr>
          <w:rFonts w:ascii="Times New Roman" w:hAnsi="Times New Roman" w:cs="Times New Roman"/>
          <w:sz w:val="24"/>
          <w:szCs w:val="24"/>
        </w:rPr>
        <w:t xml:space="preserve">). In most cases, tuberculosis is the primary cause of death among people living with HIV (PLWH) in countries with poor access to antiretroviral treatment (ART). However, other diseases unrelated to acquired immunodeficiency syndrome (AIDS), including kidney disease, diabetes, hypertension, cardiovascular disease, liver disease, and non-AIDS related malignancies, are common causes of death among PLWH in developed countries </w:t>
      </w:r>
      <w:r w:rsidRPr="00BF3A7C">
        <w:rPr>
          <w:rFonts w:ascii="Times New Roman" w:hAnsi="Times New Roman" w:cs="Times New Roman"/>
          <w:sz w:val="24"/>
          <w:szCs w:val="24"/>
        </w:rPr>
        <w:t>(</w:t>
      </w:r>
      <w:proofErr w:type="spellStart"/>
      <w:r w:rsidR="00BF3A7C" w:rsidRPr="00BF3A7C">
        <w:rPr>
          <w:rFonts w:ascii="Times New Roman" w:hAnsi="Times New Roman" w:cs="Times New Roman"/>
          <w:sz w:val="24"/>
          <w:szCs w:val="24"/>
        </w:rPr>
        <w:t>Grabovac</w:t>
      </w:r>
      <w:proofErr w:type="spellEnd"/>
      <w:r w:rsidR="00BF3A7C" w:rsidRPr="00BF3A7C">
        <w:rPr>
          <w:rFonts w:ascii="Times New Roman" w:hAnsi="Times New Roman" w:cs="Times New Roman"/>
          <w:sz w:val="24"/>
          <w:szCs w:val="24"/>
        </w:rPr>
        <w:t xml:space="preserve"> et al., 2020</w:t>
      </w:r>
      <w:r w:rsidRPr="00BF3A7C">
        <w:rPr>
          <w:rFonts w:ascii="Times New Roman" w:hAnsi="Times New Roman" w:cs="Times New Roman"/>
          <w:sz w:val="24"/>
          <w:szCs w:val="24"/>
        </w:rPr>
        <w:t>)</w:t>
      </w:r>
      <w:r w:rsidRPr="00BF3A7C">
        <w:rPr>
          <w:rFonts w:ascii="Times New Roman" w:hAnsi="Times New Roman" w:cs="Times New Roman"/>
          <w:sz w:val="24"/>
          <w:szCs w:val="24"/>
        </w:rPr>
        <w:t>.</w:t>
      </w:r>
      <w:r w:rsidR="00C20B69" w:rsidRPr="00BF3A7C">
        <w:rPr>
          <w:rFonts w:ascii="Times New Roman" w:hAnsi="Times New Roman" w:cs="Times New Roman"/>
          <w:sz w:val="24"/>
          <w:szCs w:val="24"/>
        </w:rPr>
        <w:t xml:space="preserve"> The paper will discuss abnormalities identified on assessments, lab or diagnostic testing for the disease, risk factors, disease management practices, medications, and the necessary patient education. </w:t>
      </w:r>
    </w:p>
    <w:p w14:paraId="419A58DB" w14:textId="790870C9" w:rsidR="00C20B69" w:rsidRPr="00BF3A7C" w:rsidRDefault="00C20B69" w:rsidP="0073632F">
      <w:pPr>
        <w:spacing w:line="480" w:lineRule="auto"/>
        <w:rPr>
          <w:rFonts w:ascii="Times New Roman" w:hAnsi="Times New Roman" w:cs="Times New Roman"/>
          <w:sz w:val="24"/>
          <w:szCs w:val="24"/>
        </w:rPr>
      </w:pPr>
      <w:r w:rsidRPr="00BF3A7C">
        <w:rPr>
          <w:rFonts w:ascii="Times New Roman" w:hAnsi="Times New Roman" w:cs="Times New Roman"/>
          <w:sz w:val="24"/>
          <w:szCs w:val="24"/>
        </w:rPr>
        <w:tab/>
        <w:t>The assess</w:t>
      </w:r>
      <w:r w:rsidR="00B87F56" w:rsidRPr="00BF3A7C">
        <w:rPr>
          <w:rFonts w:ascii="Times New Roman" w:hAnsi="Times New Roman" w:cs="Times New Roman"/>
          <w:sz w:val="24"/>
          <w:szCs w:val="24"/>
        </w:rPr>
        <w:t>ment of PLWH may lead to the detection of a range of physical and mental abnormalities. As noted by</w:t>
      </w:r>
      <w:r w:rsidR="00BF3A7C" w:rsidRPr="00BF3A7C">
        <w:rPr>
          <w:rFonts w:ascii="Times New Roman" w:hAnsi="Times New Roman" w:cs="Times New Roman"/>
          <w:sz w:val="24"/>
          <w:szCs w:val="24"/>
        </w:rPr>
        <w:t xml:space="preserve"> </w:t>
      </w:r>
      <w:proofErr w:type="spellStart"/>
      <w:r w:rsidR="00BF3A7C" w:rsidRPr="00BF3A7C">
        <w:rPr>
          <w:rFonts w:ascii="Times New Roman" w:hAnsi="Times New Roman" w:cs="Times New Roman"/>
          <w:sz w:val="24"/>
          <w:szCs w:val="24"/>
        </w:rPr>
        <w:t>Grabovac</w:t>
      </w:r>
      <w:proofErr w:type="spellEnd"/>
      <w:r w:rsidR="00BF3A7C" w:rsidRPr="00BF3A7C">
        <w:rPr>
          <w:rFonts w:ascii="Times New Roman" w:hAnsi="Times New Roman" w:cs="Times New Roman"/>
          <w:sz w:val="24"/>
          <w:szCs w:val="24"/>
        </w:rPr>
        <w:t xml:space="preserve"> et al. (2020)</w:t>
      </w:r>
      <w:r w:rsidR="00B87F56" w:rsidRPr="00BF3A7C">
        <w:rPr>
          <w:rFonts w:ascii="Times New Roman" w:hAnsi="Times New Roman" w:cs="Times New Roman"/>
          <w:sz w:val="24"/>
          <w:szCs w:val="24"/>
        </w:rPr>
        <w:t>, the presence of persistent coughs is among the abnormal physical findings suggestive of HIV. In addition, HIV infection increases the risk of cardiovascular complications, including myocardial infarction (</w:t>
      </w:r>
      <w:r w:rsidR="00BF3A7C" w:rsidRPr="00BF3A7C">
        <w:rPr>
          <w:rFonts w:ascii="Times New Roman" w:hAnsi="Times New Roman" w:cs="Times New Roman"/>
          <w:sz w:val="24"/>
          <w:szCs w:val="24"/>
        </w:rPr>
        <w:t>Feinstein, 2021</w:t>
      </w:r>
      <w:r w:rsidR="00B87F56" w:rsidRPr="00BF3A7C">
        <w:rPr>
          <w:rFonts w:ascii="Times New Roman" w:hAnsi="Times New Roman" w:cs="Times New Roman"/>
          <w:sz w:val="24"/>
          <w:szCs w:val="24"/>
        </w:rPr>
        <w:t>). Individuals are likely to present with chest pain, fatigue, or shortness of breath associated with late viral manifestations and prolonged immunosuppression. Physical assessment should also focus on sighs of respiratory distress because of the high prevalence of acute bronchitis and upper respiratory tract infections in PLWH (</w:t>
      </w:r>
      <w:proofErr w:type="spellStart"/>
      <w:r w:rsidR="00BF3A7C" w:rsidRPr="00BF3A7C">
        <w:rPr>
          <w:rFonts w:ascii="Times New Roman" w:hAnsi="Times New Roman" w:cs="Times New Roman"/>
          <w:sz w:val="24"/>
          <w:szCs w:val="24"/>
        </w:rPr>
        <w:t>Waymack</w:t>
      </w:r>
      <w:proofErr w:type="spellEnd"/>
      <w:r w:rsidR="00BF3A7C" w:rsidRPr="00BF3A7C">
        <w:rPr>
          <w:rFonts w:ascii="Times New Roman" w:hAnsi="Times New Roman" w:cs="Times New Roman"/>
          <w:sz w:val="24"/>
          <w:szCs w:val="24"/>
        </w:rPr>
        <w:t xml:space="preserve"> &amp; </w:t>
      </w:r>
      <w:proofErr w:type="spellStart"/>
      <w:r w:rsidR="00BF3A7C" w:rsidRPr="00BF3A7C">
        <w:rPr>
          <w:rFonts w:ascii="Times New Roman" w:hAnsi="Times New Roman" w:cs="Times New Roman"/>
          <w:sz w:val="24"/>
          <w:szCs w:val="24"/>
        </w:rPr>
        <w:t>Sundareshan</w:t>
      </w:r>
      <w:proofErr w:type="spellEnd"/>
      <w:r w:rsidR="00BF3A7C" w:rsidRPr="00BF3A7C">
        <w:rPr>
          <w:rFonts w:ascii="Times New Roman" w:hAnsi="Times New Roman" w:cs="Times New Roman"/>
          <w:sz w:val="24"/>
          <w:szCs w:val="24"/>
        </w:rPr>
        <w:t>, 2023</w:t>
      </w:r>
      <w:r w:rsidR="00B87F56" w:rsidRPr="00BF3A7C">
        <w:rPr>
          <w:rFonts w:ascii="Times New Roman" w:hAnsi="Times New Roman" w:cs="Times New Roman"/>
          <w:sz w:val="24"/>
          <w:szCs w:val="24"/>
        </w:rPr>
        <w:t>). Maculopapular or morbilliform rash is also a common physical abnormality during the acute phase (</w:t>
      </w:r>
      <w:proofErr w:type="spellStart"/>
      <w:r w:rsidR="00BF3A7C" w:rsidRPr="00BF3A7C">
        <w:rPr>
          <w:rFonts w:ascii="Times New Roman" w:hAnsi="Times New Roman" w:cs="Times New Roman"/>
          <w:sz w:val="24"/>
          <w:szCs w:val="24"/>
        </w:rPr>
        <w:t>Chimbetete</w:t>
      </w:r>
      <w:proofErr w:type="spellEnd"/>
      <w:r w:rsidR="00BF3A7C" w:rsidRPr="00BF3A7C">
        <w:rPr>
          <w:rFonts w:ascii="Times New Roman" w:hAnsi="Times New Roman" w:cs="Times New Roman"/>
          <w:sz w:val="24"/>
          <w:szCs w:val="24"/>
        </w:rPr>
        <w:t xml:space="preserve"> et al., 2023</w:t>
      </w:r>
      <w:r w:rsidR="00B87F56" w:rsidRPr="00BF3A7C">
        <w:rPr>
          <w:rFonts w:ascii="Times New Roman" w:hAnsi="Times New Roman" w:cs="Times New Roman"/>
          <w:sz w:val="24"/>
          <w:szCs w:val="24"/>
        </w:rPr>
        <w:t xml:space="preserve">). </w:t>
      </w:r>
      <w:r w:rsidR="00A25D23" w:rsidRPr="00BF3A7C">
        <w:rPr>
          <w:rFonts w:ascii="Times New Roman" w:hAnsi="Times New Roman" w:cs="Times New Roman"/>
          <w:sz w:val="24"/>
          <w:szCs w:val="24"/>
        </w:rPr>
        <w:t>Assessments could also detect neurocognitive deficits, including executive functioning, attention, and speed of informational processing (</w:t>
      </w:r>
      <w:r w:rsidR="00BF3A7C" w:rsidRPr="00BF3A7C">
        <w:rPr>
          <w:rFonts w:ascii="Times New Roman" w:hAnsi="Times New Roman" w:cs="Times New Roman"/>
          <w:sz w:val="24"/>
          <w:szCs w:val="24"/>
        </w:rPr>
        <w:t>Serrano-</w:t>
      </w:r>
      <w:proofErr w:type="spellStart"/>
      <w:r w:rsidR="00BF3A7C" w:rsidRPr="00BF3A7C">
        <w:rPr>
          <w:rFonts w:ascii="Times New Roman" w:hAnsi="Times New Roman" w:cs="Times New Roman"/>
          <w:sz w:val="24"/>
          <w:szCs w:val="24"/>
        </w:rPr>
        <w:t>Villar</w:t>
      </w:r>
      <w:proofErr w:type="spellEnd"/>
      <w:r w:rsidR="00BF3A7C" w:rsidRPr="00BF3A7C">
        <w:rPr>
          <w:rFonts w:ascii="Times New Roman" w:hAnsi="Times New Roman" w:cs="Times New Roman"/>
          <w:sz w:val="24"/>
          <w:szCs w:val="24"/>
        </w:rPr>
        <w:t xml:space="preserve"> et al., 2019</w:t>
      </w:r>
      <w:r w:rsidR="00A25D23" w:rsidRPr="00BF3A7C">
        <w:rPr>
          <w:rFonts w:ascii="Times New Roman" w:hAnsi="Times New Roman" w:cs="Times New Roman"/>
          <w:sz w:val="24"/>
          <w:szCs w:val="24"/>
        </w:rPr>
        <w:t xml:space="preserve">). </w:t>
      </w:r>
    </w:p>
    <w:p w14:paraId="63983ABF" w14:textId="7473FFD4" w:rsidR="00BB6E95" w:rsidRPr="00BF3A7C" w:rsidRDefault="00A25D23" w:rsidP="0073632F">
      <w:pPr>
        <w:spacing w:line="480" w:lineRule="auto"/>
        <w:rPr>
          <w:rFonts w:ascii="Times New Roman" w:hAnsi="Times New Roman" w:cs="Times New Roman"/>
          <w:sz w:val="24"/>
          <w:szCs w:val="24"/>
        </w:rPr>
      </w:pPr>
      <w:r w:rsidRPr="00BF3A7C">
        <w:rPr>
          <w:rFonts w:ascii="Times New Roman" w:hAnsi="Times New Roman" w:cs="Times New Roman"/>
          <w:sz w:val="24"/>
          <w:szCs w:val="24"/>
        </w:rPr>
        <w:tab/>
        <w:t>The C</w:t>
      </w:r>
      <w:r w:rsidR="00BF3A7C">
        <w:rPr>
          <w:rFonts w:ascii="Times New Roman" w:hAnsi="Times New Roman" w:cs="Times New Roman"/>
          <w:sz w:val="24"/>
          <w:szCs w:val="24"/>
        </w:rPr>
        <w:t xml:space="preserve">enters for </w:t>
      </w:r>
      <w:r w:rsidRPr="00BF3A7C">
        <w:rPr>
          <w:rFonts w:ascii="Times New Roman" w:hAnsi="Times New Roman" w:cs="Times New Roman"/>
          <w:sz w:val="24"/>
          <w:szCs w:val="24"/>
        </w:rPr>
        <w:t>D</w:t>
      </w:r>
      <w:r w:rsidR="00BF3A7C">
        <w:rPr>
          <w:rFonts w:ascii="Times New Roman" w:hAnsi="Times New Roman" w:cs="Times New Roman"/>
          <w:sz w:val="24"/>
          <w:szCs w:val="24"/>
        </w:rPr>
        <w:t xml:space="preserve">isease </w:t>
      </w:r>
      <w:r w:rsidRPr="00BF3A7C">
        <w:rPr>
          <w:rFonts w:ascii="Times New Roman" w:hAnsi="Times New Roman" w:cs="Times New Roman"/>
          <w:sz w:val="24"/>
          <w:szCs w:val="24"/>
        </w:rPr>
        <w:t>C</w:t>
      </w:r>
      <w:r w:rsidR="00BF3A7C">
        <w:rPr>
          <w:rFonts w:ascii="Times New Roman" w:hAnsi="Times New Roman" w:cs="Times New Roman"/>
          <w:sz w:val="24"/>
          <w:szCs w:val="24"/>
        </w:rPr>
        <w:t>ontrol and Prevention (CDC)</w:t>
      </w:r>
      <w:r w:rsidRPr="00BF3A7C">
        <w:rPr>
          <w:rFonts w:ascii="Times New Roman" w:hAnsi="Times New Roman" w:cs="Times New Roman"/>
          <w:sz w:val="24"/>
          <w:szCs w:val="24"/>
        </w:rPr>
        <w:t xml:space="preserve"> recommends </w:t>
      </w:r>
      <w:r w:rsidR="00BF72BC" w:rsidRPr="00BF3A7C">
        <w:rPr>
          <w:rFonts w:ascii="Times New Roman" w:hAnsi="Times New Roman" w:cs="Times New Roman"/>
          <w:sz w:val="24"/>
          <w:szCs w:val="24"/>
        </w:rPr>
        <w:t xml:space="preserve">that individuals aged 13-64 at least one HIV test during routine healthcare. </w:t>
      </w:r>
      <w:r w:rsidR="00316D88" w:rsidRPr="00BF3A7C">
        <w:rPr>
          <w:rFonts w:ascii="Times New Roman" w:hAnsi="Times New Roman" w:cs="Times New Roman"/>
          <w:sz w:val="24"/>
          <w:szCs w:val="24"/>
        </w:rPr>
        <w:t xml:space="preserve">In HIV-1-exposed infants, DNA </w:t>
      </w:r>
      <w:r w:rsidR="00316D88" w:rsidRPr="00BF3A7C">
        <w:rPr>
          <w:rFonts w:ascii="Times New Roman" w:hAnsi="Times New Roman" w:cs="Times New Roman"/>
          <w:sz w:val="24"/>
          <w:szCs w:val="24"/>
        </w:rPr>
        <w:lastRenderedPageBreak/>
        <w:t>polymerase chain reaction (PCR) testing is considered the gold-standard test for HIV diagnosis (</w:t>
      </w:r>
      <w:r w:rsidR="00BF3A7C" w:rsidRPr="00BF3A7C">
        <w:rPr>
          <w:rFonts w:ascii="Times New Roman" w:hAnsi="Times New Roman" w:cs="Times New Roman"/>
          <w:sz w:val="24"/>
          <w:szCs w:val="24"/>
        </w:rPr>
        <w:t>Malisa et al., 2023</w:t>
      </w:r>
      <w:r w:rsidR="00316D88" w:rsidRPr="00BF3A7C">
        <w:rPr>
          <w:rFonts w:ascii="Times New Roman" w:hAnsi="Times New Roman" w:cs="Times New Roman"/>
          <w:sz w:val="24"/>
          <w:szCs w:val="24"/>
        </w:rPr>
        <w:t xml:space="preserve">). </w:t>
      </w:r>
      <w:r w:rsidR="00316D88" w:rsidRPr="00BF3A7C">
        <w:rPr>
          <w:rFonts w:ascii="Times New Roman" w:hAnsi="Times New Roman" w:cs="Times New Roman"/>
          <w:sz w:val="24"/>
          <w:szCs w:val="24"/>
        </w:rPr>
        <w:t>However, a</w:t>
      </w:r>
      <w:r w:rsidR="00BF72BC" w:rsidRPr="00BF3A7C">
        <w:rPr>
          <w:rFonts w:ascii="Times New Roman" w:hAnsi="Times New Roman" w:cs="Times New Roman"/>
          <w:sz w:val="24"/>
          <w:szCs w:val="24"/>
        </w:rPr>
        <w:t>ntibody tests to detect antibodies to HIV in oral fluids or blood are the most common lab tests used in testing for HIV (</w:t>
      </w:r>
      <w:r w:rsidR="00BF3A7C" w:rsidRPr="00BF3A7C">
        <w:rPr>
          <w:rFonts w:ascii="Times New Roman" w:hAnsi="Times New Roman" w:cs="Times New Roman"/>
          <w:sz w:val="24"/>
          <w:szCs w:val="24"/>
        </w:rPr>
        <w:t>Parekh et al., 2019</w:t>
      </w:r>
      <w:r w:rsidR="00BF72BC" w:rsidRPr="00BF3A7C">
        <w:rPr>
          <w:rFonts w:ascii="Times New Roman" w:hAnsi="Times New Roman" w:cs="Times New Roman"/>
          <w:sz w:val="24"/>
          <w:szCs w:val="24"/>
        </w:rPr>
        <w:t xml:space="preserve">). </w:t>
      </w:r>
      <w:r w:rsidR="00316D88" w:rsidRPr="00BF3A7C">
        <w:rPr>
          <w:rFonts w:ascii="Times New Roman" w:hAnsi="Times New Roman" w:cs="Times New Roman"/>
          <w:sz w:val="24"/>
          <w:szCs w:val="24"/>
        </w:rPr>
        <w:t>Indeed, the Food and Drug Administration (FDA) has approved antibody-based rapid tests and HIV self-tests. Besides, antigen and ant</w:t>
      </w:r>
      <w:r w:rsidR="008A5238" w:rsidRPr="00BF3A7C">
        <w:rPr>
          <w:rFonts w:ascii="Times New Roman" w:hAnsi="Times New Roman" w:cs="Times New Roman"/>
          <w:sz w:val="24"/>
          <w:szCs w:val="24"/>
        </w:rPr>
        <w:t>ibody tests can be combined, with p24 as the most common antigen test (</w:t>
      </w:r>
      <w:r w:rsidR="00BF3A7C">
        <w:rPr>
          <w:rFonts w:ascii="Times New Roman" w:hAnsi="Times New Roman" w:cs="Times New Roman"/>
          <w:sz w:val="24"/>
          <w:szCs w:val="24"/>
        </w:rPr>
        <w:t>CDC, 2022</w:t>
      </w:r>
      <w:r w:rsidR="008A5238" w:rsidRPr="00BF3A7C">
        <w:rPr>
          <w:rFonts w:ascii="Times New Roman" w:hAnsi="Times New Roman" w:cs="Times New Roman"/>
          <w:sz w:val="24"/>
          <w:szCs w:val="24"/>
        </w:rPr>
        <w:t>). According to</w:t>
      </w:r>
      <w:r w:rsidR="00BF3A7C">
        <w:rPr>
          <w:rFonts w:ascii="Times New Roman" w:hAnsi="Times New Roman" w:cs="Times New Roman"/>
          <w:sz w:val="24"/>
          <w:szCs w:val="24"/>
        </w:rPr>
        <w:t xml:space="preserve"> de Wit et al. (2021)</w:t>
      </w:r>
      <w:r w:rsidR="008A5238" w:rsidRPr="00BF3A7C">
        <w:rPr>
          <w:rFonts w:ascii="Times New Roman" w:hAnsi="Times New Roman" w:cs="Times New Roman"/>
          <w:sz w:val="24"/>
          <w:szCs w:val="24"/>
        </w:rPr>
        <w:t>, HIV recency tests such as the HIV limiting antigen (Lag) avidity tests have emerged to differentiate between new and long-standing infections. Individuals presenting for the evaluation of acute medical problems should undergo a complete blood count for the determination of anemia, leukopenia, or thrombocytopenia</w:t>
      </w:r>
      <w:r w:rsidR="00BB6E95" w:rsidRPr="00BF3A7C">
        <w:rPr>
          <w:rFonts w:ascii="Times New Roman" w:hAnsi="Times New Roman" w:cs="Times New Roman"/>
          <w:sz w:val="24"/>
          <w:szCs w:val="24"/>
        </w:rPr>
        <w:t>. In addition, CD4 counts and viral loads may be ordered after the confirmation of a diagnosis to facilitate effective disease management (</w:t>
      </w:r>
      <w:proofErr w:type="spellStart"/>
      <w:r w:rsidR="00BB28BB">
        <w:rPr>
          <w:rFonts w:ascii="Times New Roman" w:hAnsi="Times New Roman" w:cs="Times New Roman"/>
          <w:sz w:val="24"/>
          <w:szCs w:val="24"/>
        </w:rPr>
        <w:t>Chimbetete</w:t>
      </w:r>
      <w:proofErr w:type="spellEnd"/>
      <w:r w:rsidR="00BB28BB">
        <w:rPr>
          <w:rFonts w:ascii="Times New Roman" w:hAnsi="Times New Roman" w:cs="Times New Roman"/>
          <w:sz w:val="24"/>
          <w:szCs w:val="24"/>
        </w:rPr>
        <w:t xml:space="preserve"> et al., 2023</w:t>
      </w:r>
      <w:r w:rsidR="00BB6E95" w:rsidRPr="00BF3A7C">
        <w:rPr>
          <w:rFonts w:ascii="Times New Roman" w:hAnsi="Times New Roman" w:cs="Times New Roman"/>
          <w:sz w:val="24"/>
          <w:szCs w:val="24"/>
        </w:rPr>
        <w:t>).</w:t>
      </w:r>
    </w:p>
    <w:p w14:paraId="6E74DFEF" w14:textId="27555082" w:rsidR="00A25D23" w:rsidRPr="00BF3A7C" w:rsidRDefault="00BB6E95" w:rsidP="0073632F">
      <w:pPr>
        <w:spacing w:line="480" w:lineRule="auto"/>
        <w:rPr>
          <w:rFonts w:ascii="Times New Roman" w:hAnsi="Times New Roman" w:cs="Times New Roman"/>
          <w:sz w:val="24"/>
          <w:szCs w:val="24"/>
        </w:rPr>
      </w:pPr>
      <w:r w:rsidRPr="00BF3A7C">
        <w:rPr>
          <w:rFonts w:ascii="Times New Roman" w:hAnsi="Times New Roman" w:cs="Times New Roman"/>
          <w:sz w:val="24"/>
          <w:szCs w:val="24"/>
        </w:rPr>
        <w:tab/>
        <w:t>HIV infections and transmission are associated with a range of risk factors. Primarily, engagement in risky behaviors among key populations are a significant risk factor.</w:t>
      </w:r>
      <w:r w:rsidR="006A7142" w:rsidRPr="00BF3A7C">
        <w:rPr>
          <w:rFonts w:ascii="Times New Roman" w:hAnsi="Times New Roman" w:cs="Times New Roman"/>
          <w:sz w:val="24"/>
          <w:szCs w:val="24"/>
        </w:rPr>
        <w:t xml:space="preserve"> Some of the high-risk populations include sex workers, youth, men who have sex with men, individuals who use injection drugs (MSM) (</w:t>
      </w:r>
      <w:proofErr w:type="spellStart"/>
      <w:r w:rsidR="00BB28BB">
        <w:rPr>
          <w:rFonts w:ascii="Times New Roman" w:hAnsi="Times New Roman" w:cs="Times New Roman"/>
          <w:sz w:val="24"/>
          <w:szCs w:val="24"/>
        </w:rPr>
        <w:t>Kteily-Hawa</w:t>
      </w:r>
      <w:proofErr w:type="spellEnd"/>
      <w:r w:rsidR="00BB28BB">
        <w:rPr>
          <w:rFonts w:ascii="Times New Roman" w:hAnsi="Times New Roman" w:cs="Times New Roman"/>
          <w:sz w:val="24"/>
          <w:szCs w:val="24"/>
        </w:rPr>
        <w:t xml:space="preserve"> et al., 2022</w:t>
      </w:r>
      <w:r w:rsidR="006A7142" w:rsidRPr="00BF3A7C">
        <w:rPr>
          <w:rFonts w:ascii="Times New Roman" w:hAnsi="Times New Roman" w:cs="Times New Roman"/>
          <w:sz w:val="24"/>
          <w:szCs w:val="24"/>
        </w:rPr>
        <w:t>). According to the study, these populations have overlapping risk factors that predispose them disproportionately to the HIV infections. In addition, factors such as inadequate access to condom, lack of access to HIV testing, multiple sex partners, peer pressure, lack of credible sex education sources, inhibition about sexual health discussions are common risk factors for infection (</w:t>
      </w:r>
      <w:r w:rsidR="00BB28BB">
        <w:rPr>
          <w:rFonts w:ascii="Times New Roman" w:hAnsi="Times New Roman" w:cs="Times New Roman"/>
          <w:sz w:val="24"/>
          <w:szCs w:val="24"/>
        </w:rPr>
        <w:t>Jonas et al., 2020</w:t>
      </w:r>
      <w:r w:rsidR="006A7142" w:rsidRPr="00BF3A7C">
        <w:rPr>
          <w:rFonts w:ascii="Times New Roman" w:hAnsi="Times New Roman" w:cs="Times New Roman"/>
          <w:sz w:val="24"/>
          <w:szCs w:val="24"/>
        </w:rPr>
        <w:t>;</w:t>
      </w:r>
      <w:r w:rsidR="00BB28BB">
        <w:rPr>
          <w:rFonts w:ascii="Times New Roman" w:hAnsi="Times New Roman" w:cs="Times New Roman"/>
          <w:sz w:val="24"/>
          <w:szCs w:val="24"/>
        </w:rPr>
        <w:t xml:space="preserve"> </w:t>
      </w:r>
      <w:proofErr w:type="spellStart"/>
      <w:r w:rsidR="00BB28BB">
        <w:rPr>
          <w:rFonts w:ascii="Times New Roman" w:hAnsi="Times New Roman" w:cs="Times New Roman"/>
          <w:sz w:val="24"/>
          <w:szCs w:val="24"/>
        </w:rPr>
        <w:t>Kteily-Hawa</w:t>
      </w:r>
      <w:proofErr w:type="spellEnd"/>
      <w:r w:rsidR="00BB28BB">
        <w:rPr>
          <w:rFonts w:ascii="Times New Roman" w:hAnsi="Times New Roman" w:cs="Times New Roman"/>
          <w:sz w:val="24"/>
          <w:szCs w:val="24"/>
        </w:rPr>
        <w:t xml:space="preserve"> et al., 2022</w:t>
      </w:r>
      <w:r w:rsidR="006A7142" w:rsidRPr="00BF3A7C">
        <w:rPr>
          <w:rFonts w:ascii="Times New Roman" w:hAnsi="Times New Roman" w:cs="Times New Roman"/>
          <w:sz w:val="24"/>
          <w:szCs w:val="24"/>
        </w:rPr>
        <w:t>). Studies in the United States a</w:t>
      </w:r>
      <w:r w:rsidR="00D13779" w:rsidRPr="00BF3A7C">
        <w:rPr>
          <w:rFonts w:ascii="Times New Roman" w:hAnsi="Times New Roman" w:cs="Times New Roman"/>
          <w:sz w:val="24"/>
          <w:szCs w:val="24"/>
        </w:rPr>
        <w:t>ssociate a high risk of HIV infection with</w:t>
      </w:r>
      <w:r w:rsidR="006A7142" w:rsidRPr="00BF3A7C">
        <w:rPr>
          <w:rFonts w:ascii="Times New Roman" w:hAnsi="Times New Roman" w:cs="Times New Roman"/>
          <w:sz w:val="24"/>
          <w:szCs w:val="24"/>
        </w:rPr>
        <w:t xml:space="preserve"> Black ethnicity, low schooling, older age, early sexual consent, and alcohol consumption</w:t>
      </w:r>
      <w:r w:rsidR="00D13779" w:rsidRPr="00BF3A7C">
        <w:rPr>
          <w:rFonts w:ascii="Times New Roman" w:hAnsi="Times New Roman" w:cs="Times New Roman"/>
          <w:sz w:val="24"/>
          <w:szCs w:val="24"/>
        </w:rPr>
        <w:t xml:space="preserve"> (</w:t>
      </w:r>
      <w:proofErr w:type="spellStart"/>
      <w:r w:rsidR="00BB28BB">
        <w:rPr>
          <w:rFonts w:ascii="Times New Roman" w:hAnsi="Times New Roman" w:cs="Times New Roman"/>
          <w:sz w:val="24"/>
          <w:szCs w:val="24"/>
        </w:rPr>
        <w:t>Bossonario</w:t>
      </w:r>
      <w:proofErr w:type="spellEnd"/>
      <w:r w:rsidR="00BB28BB">
        <w:rPr>
          <w:rFonts w:ascii="Times New Roman" w:hAnsi="Times New Roman" w:cs="Times New Roman"/>
          <w:sz w:val="24"/>
          <w:szCs w:val="24"/>
        </w:rPr>
        <w:t xml:space="preserve"> et al., 2022</w:t>
      </w:r>
      <w:r w:rsidR="00D13779" w:rsidRPr="00BF3A7C">
        <w:rPr>
          <w:rFonts w:ascii="Times New Roman" w:hAnsi="Times New Roman" w:cs="Times New Roman"/>
          <w:sz w:val="24"/>
          <w:szCs w:val="24"/>
        </w:rPr>
        <w:t>). Risk factor stratification could facilitate scaling up of measures to reduce transmission.</w:t>
      </w:r>
    </w:p>
    <w:p w14:paraId="40DF4FCA" w14:textId="21086A98" w:rsidR="00D13779" w:rsidRPr="00BF3A7C" w:rsidRDefault="00D13779" w:rsidP="0073632F">
      <w:pPr>
        <w:spacing w:line="480" w:lineRule="auto"/>
        <w:rPr>
          <w:rFonts w:ascii="Times New Roman" w:hAnsi="Times New Roman" w:cs="Times New Roman"/>
          <w:sz w:val="24"/>
          <w:szCs w:val="24"/>
        </w:rPr>
      </w:pPr>
      <w:r w:rsidRPr="00BF3A7C">
        <w:rPr>
          <w:rFonts w:ascii="Times New Roman" w:hAnsi="Times New Roman" w:cs="Times New Roman"/>
          <w:sz w:val="24"/>
          <w:szCs w:val="24"/>
        </w:rPr>
        <w:lastRenderedPageBreak/>
        <w:tab/>
      </w:r>
      <w:r w:rsidR="004F43E8" w:rsidRPr="00BF3A7C">
        <w:rPr>
          <w:rFonts w:ascii="Times New Roman" w:hAnsi="Times New Roman" w:cs="Times New Roman"/>
          <w:sz w:val="24"/>
          <w:szCs w:val="24"/>
        </w:rPr>
        <w:t xml:space="preserve">HIV prevention, treatment, and management have improved significantly over the past decade following the development of oral antiretrovirals. </w:t>
      </w:r>
      <w:r w:rsidRPr="00BF3A7C">
        <w:rPr>
          <w:rFonts w:ascii="Times New Roman" w:hAnsi="Times New Roman" w:cs="Times New Roman"/>
          <w:sz w:val="24"/>
          <w:szCs w:val="24"/>
        </w:rPr>
        <w:t>Adequate ART is associated with favorable prognosis f</w:t>
      </w:r>
      <w:r w:rsidRPr="00BF3A7C">
        <w:rPr>
          <w:rFonts w:ascii="Times New Roman" w:hAnsi="Times New Roman" w:cs="Times New Roman"/>
          <w:sz w:val="24"/>
          <w:szCs w:val="24"/>
        </w:rPr>
        <w:t>or PLWH</w:t>
      </w:r>
      <w:r w:rsidR="004F43E8" w:rsidRPr="00BF3A7C">
        <w:rPr>
          <w:rFonts w:ascii="Times New Roman" w:hAnsi="Times New Roman" w:cs="Times New Roman"/>
          <w:sz w:val="24"/>
          <w:szCs w:val="24"/>
        </w:rPr>
        <w:t xml:space="preserve"> to reduce the risk of transmission, but this also requires long-term use (</w:t>
      </w:r>
      <w:proofErr w:type="spellStart"/>
      <w:r w:rsidR="00BB28BB">
        <w:rPr>
          <w:rFonts w:ascii="Times New Roman" w:hAnsi="Times New Roman" w:cs="Times New Roman"/>
          <w:sz w:val="24"/>
          <w:szCs w:val="24"/>
        </w:rPr>
        <w:t>Deeks</w:t>
      </w:r>
      <w:proofErr w:type="spellEnd"/>
      <w:r w:rsidR="00BB28BB">
        <w:rPr>
          <w:rFonts w:ascii="Times New Roman" w:hAnsi="Times New Roman" w:cs="Times New Roman"/>
          <w:sz w:val="24"/>
          <w:szCs w:val="24"/>
        </w:rPr>
        <w:t xml:space="preserve"> et al., 2021</w:t>
      </w:r>
      <w:r w:rsidR="004F43E8" w:rsidRPr="00BF3A7C">
        <w:rPr>
          <w:rFonts w:ascii="Times New Roman" w:hAnsi="Times New Roman" w:cs="Times New Roman"/>
          <w:sz w:val="24"/>
          <w:szCs w:val="24"/>
        </w:rPr>
        <w:t>;</w:t>
      </w:r>
      <w:r w:rsidR="00BB28BB">
        <w:rPr>
          <w:rFonts w:ascii="Times New Roman" w:hAnsi="Times New Roman" w:cs="Times New Roman"/>
          <w:sz w:val="24"/>
          <w:szCs w:val="24"/>
        </w:rPr>
        <w:t xml:space="preserve"> </w:t>
      </w:r>
      <w:proofErr w:type="spellStart"/>
      <w:r w:rsidR="00BB28BB">
        <w:rPr>
          <w:rFonts w:ascii="Times New Roman" w:hAnsi="Times New Roman" w:cs="Times New Roman"/>
          <w:sz w:val="24"/>
          <w:szCs w:val="24"/>
        </w:rPr>
        <w:t>Phanuphak</w:t>
      </w:r>
      <w:proofErr w:type="spellEnd"/>
      <w:r w:rsidR="00BB28BB">
        <w:rPr>
          <w:rFonts w:ascii="Times New Roman" w:hAnsi="Times New Roman" w:cs="Times New Roman"/>
          <w:sz w:val="24"/>
          <w:szCs w:val="24"/>
        </w:rPr>
        <w:t xml:space="preserve"> &amp; Gulick, 2020</w:t>
      </w:r>
      <w:r w:rsidR="004F43E8" w:rsidRPr="00BF3A7C">
        <w:rPr>
          <w:rFonts w:ascii="Times New Roman" w:hAnsi="Times New Roman" w:cs="Times New Roman"/>
          <w:sz w:val="24"/>
          <w:szCs w:val="24"/>
        </w:rPr>
        <w:t>). The drugs aim at increasing CD4 count and decreasing the viral load. For individuals at risk of HIV through possible exposure, using pre-exposure prophylaxis (</w:t>
      </w:r>
      <w:proofErr w:type="spellStart"/>
      <w:r w:rsidR="004F43E8" w:rsidRPr="00BF3A7C">
        <w:rPr>
          <w:rFonts w:ascii="Times New Roman" w:hAnsi="Times New Roman" w:cs="Times New Roman"/>
          <w:sz w:val="24"/>
          <w:szCs w:val="24"/>
        </w:rPr>
        <w:t>PrEP</w:t>
      </w:r>
      <w:proofErr w:type="spellEnd"/>
      <w:r w:rsidR="004F43E8" w:rsidRPr="00BF3A7C">
        <w:rPr>
          <w:rFonts w:ascii="Times New Roman" w:hAnsi="Times New Roman" w:cs="Times New Roman"/>
          <w:sz w:val="24"/>
          <w:szCs w:val="24"/>
        </w:rPr>
        <w:t>) and post-exposure prophylaxis (PEP) could reduce the risk of infection significantly (</w:t>
      </w:r>
      <w:proofErr w:type="spellStart"/>
      <w:r w:rsidR="00BB28BB">
        <w:rPr>
          <w:rFonts w:ascii="Times New Roman" w:hAnsi="Times New Roman" w:cs="Times New Roman"/>
          <w:sz w:val="24"/>
          <w:szCs w:val="24"/>
        </w:rPr>
        <w:t>Phanuphak</w:t>
      </w:r>
      <w:proofErr w:type="spellEnd"/>
      <w:r w:rsidR="00BB28BB">
        <w:rPr>
          <w:rFonts w:ascii="Times New Roman" w:hAnsi="Times New Roman" w:cs="Times New Roman"/>
          <w:sz w:val="24"/>
          <w:szCs w:val="24"/>
        </w:rPr>
        <w:t xml:space="preserve"> &amp; Gulick, 2020</w:t>
      </w:r>
      <w:r w:rsidR="004F43E8" w:rsidRPr="00BF3A7C">
        <w:rPr>
          <w:rFonts w:ascii="Times New Roman" w:hAnsi="Times New Roman" w:cs="Times New Roman"/>
          <w:sz w:val="24"/>
          <w:szCs w:val="24"/>
        </w:rPr>
        <w:t xml:space="preserve">). Other treatments focus on AID-related opportunistic infections that occur alongside HIV. </w:t>
      </w:r>
      <w:r w:rsidR="00703F57" w:rsidRPr="00BF3A7C">
        <w:rPr>
          <w:rFonts w:ascii="Times New Roman" w:hAnsi="Times New Roman" w:cs="Times New Roman"/>
          <w:sz w:val="24"/>
          <w:szCs w:val="24"/>
        </w:rPr>
        <w:t>Research efforts have continued for the identification of a cure, with a focus on gene and cell therapy and other strategies targeting the immune system (</w:t>
      </w:r>
      <w:proofErr w:type="spellStart"/>
      <w:r w:rsidR="00BB28BB">
        <w:rPr>
          <w:rFonts w:ascii="Times New Roman" w:hAnsi="Times New Roman" w:cs="Times New Roman"/>
          <w:sz w:val="24"/>
          <w:szCs w:val="24"/>
        </w:rPr>
        <w:t>Deeks</w:t>
      </w:r>
      <w:proofErr w:type="spellEnd"/>
      <w:r w:rsidR="00BB28BB">
        <w:rPr>
          <w:rFonts w:ascii="Times New Roman" w:hAnsi="Times New Roman" w:cs="Times New Roman"/>
          <w:sz w:val="24"/>
          <w:szCs w:val="24"/>
        </w:rPr>
        <w:t xml:space="preserve"> et al., 2021</w:t>
      </w:r>
      <w:r w:rsidR="00703F57" w:rsidRPr="00BF3A7C">
        <w:rPr>
          <w:rFonts w:ascii="Times New Roman" w:hAnsi="Times New Roman" w:cs="Times New Roman"/>
          <w:sz w:val="24"/>
          <w:szCs w:val="24"/>
        </w:rPr>
        <w:t>). However, no cure has been achieved, leaving ART as the mainstay approach for HIV management.</w:t>
      </w:r>
    </w:p>
    <w:p w14:paraId="58D8B822" w14:textId="44A9C3FE" w:rsidR="00703F57" w:rsidRPr="00BF3A7C" w:rsidRDefault="00703F57" w:rsidP="0073632F">
      <w:pPr>
        <w:spacing w:line="480" w:lineRule="auto"/>
        <w:rPr>
          <w:rFonts w:ascii="Times New Roman" w:hAnsi="Times New Roman" w:cs="Times New Roman"/>
          <w:sz w:val="24"/>
          <w:szCs w:val="24"/>
        </w:rPr>
      </w:pPr>
      <w:r w:rsidRPr="00BF3A7C">
        <w:rPr>
          <w:rFonts w:ascii="Times New Roman" w:hAnsi="Times New Roman" w:cs="Times New Roman"/>
          <w:sz w:val="24"/>
          <w:szCs w:val="24"/>
        </w:rPr>
        <w:tab/>
        <w:t xml:space="preserve">Patient education is essential for a favorable prognosis in HIV. Counseling and educational visits impart essential knowledge about </w:t>
      </w:r>
      <w:r w:rsidR="003E75A0" w:rsidRPr="00BF3A7C">
        <w:rPr>
          <w:rFonts w:ascii="Times New Roman" w:hAnsi="Times New Roman" w:cs="Times New Roman"/>
          <w:sz w:val="24"/>
          <w:szCs w:val="24"/>
        </w:rPr>
        <w:t>HIV, opportunistic infections, comorbid conditions, and malignancies that may occur (</w:t>
      </w:r>
      <w:r w:rsidR="00BB28BB">
        <w:rPr>
          <w:rFonts w:ascii="Times New Roman" w:hAnsi="Times New Roman" w:cs="Times New Roman"/>
          <w:sz w:val="24"/>
          <w:szCs w:val="24"/>
        </w:rPr>
        <w:t>Kasten, 2022</w:t>
      </w:r>
      <w:r w:rsidR="003E75A0" w:rsidRPr="00BF3A7C">
        <w:rPr>
          <w:rFonts w:ascii="Times New Roman" w:hAnsi="Times New Roman" w:cs="Times New Roman"/>
          <w:sz w:val="24"/>
          <w:szCs w:val="24"/>
        </w:rPr>
        <w:t>). In addition, clinicians should focus on priority topics such as medication adherence, risk of transmission, and mental health management (</w:t>
      </w:r>
      <w:proofErr w:type="spellStart"/>
      <w:r w:rsidR="00BB28BB">
        <w:rPr>
          <w:rFonts w:ascii="Times New Roman" w:hAnsi="Times New Roman" w:cs="Times New Roman"/>
          <w:sz w:val="24"/>
          <w:szCs w:val="24"/>
        </w:rPr>
        <w:t>Stonbraker</w:t>
      </w:r>
      <w:proofErr w:type="spellEnd"/>
      <w:r w:rsidR="00BB28BB">
        <w:rPr>
          <w:rFonts w:ascii="Times New Roman" w:hAnsi="Times New Roman" w:cs="Times New Roman"/>
          <w:sz w:val="24"/>
          <w:szCs w:val="24"/>
        </w:rPr>
        <w:t xml:space="preserve"> et al., 2019</w:t>
      </w:r>
      <w:r w:rsidR="003E75A0" w:rsidRPr="00BF3A7C">
        <w:rPr>
          <w:rFonts w:ascii="Times New Roman" w:hAnsi="Times New Roman" w:cs="Times New Roman"/>
          <w:sz w:val="24"/>
          <w:szCs w:val="24"/>
        </w:rPr>
        <w:t>). In people with comorbidities, identifying and discussing possible polypharmacy and drug-drug interactions is essential. PLWH should undergo adequate patient education on self-management approaches. Research also identifies education on lifestyle modifications as essential to improving prognosis in PLWH. For example, individuals should be counselled about nutrition, physical activity, and stress management (</w:t>
      </w:r>
      <w:r w:rsidR="00BB28BB">
        <w:rPr>
          <w:rFonts w:ascii="Times New Roman" w:hAnsi="Times New Roman" w:cs="Times New Roman"/>
          <w:sz w:val="24"/>
          <w:szCs w:val="24"/>
        </w:rPr>
        <w:t>Shim &amp; Noh, 2022; Zanganeh et al., 2023</w:t>
      </w:r>
      <w:r w:rsidR="003E75A0" w:rsidRPr="00BF3A7C">
        <w:rPr>
          <w:rFonts w:ascii="Times New Roman" w:hAnsi="Times New Roman" w:cs="Times New Roman"/>
          <w:sz w:val="24"/>
          <w:szCs w:val="24"/>
        </w:rPr>
        <w:t xml:space="preserve">). The strategies contribute significantly to reducing the risk of opportunistic infections, improving quality of life, prolonging life, and reducing the risk of </w:t>
      </w:r>
      <w:r w:rsidR="003E75A0" w:rsidRPr="00BF3A7C">
        <w:rPr>
          <w:rFonts w:ascii="Times New Roman" w:hAnsi="Times New Roman" w:cs="Times New Roman"/>
          <w:sz w:val="24"/>
          <w:szCs w:val="24"/>
        </w:rPr>
        <w:lastRenderedPageBreak/>
        <w:t>mother-to-child viral transmission in pregnant women. Clinicians should ensure comprehensive patient education during every visit to achieve the outcomes.</w:t>
      </w:r>
    </w:p>
    <w:p w14:paraId="6659687E" w14:textId="0F0A8EEE" w:rsidR="003E75A0" w:rsidRPr="00BF3A7C" w:rsidRDefault="003E75A0">
      <w:pPr>
        <w:rPr>
          <w:rFonts w:ascii="Times New Roman" w:hAnsi="Times New Roman" w:cs="Times New Roman"/>
          <w:sz w:val="24"/>
          <w:szCs w:val="24"/>
        </w:rPr>
      </w:pPr>
      <w:r w:rsidRPr="00BF3A7C">
        <w:rPr>
          <w:rFonts w:ascii="Times New Roman" w:hAnsi="Times New Roman" w:cs="Times New Roman"/>
          <w:sz w:val="24"/>
          <w:szCs w:val="24"/>
        </w:rPr>
        <w:br w:type="page"/>
      </w:r>
    </w:p>
    <w:p w14:paraId="2319FC2E" w14:textId="5F0B8168" w:rsidR="003E75A0" w:rsidRPr="00BF3A7C" w:rsidRDefault="003E75A0" w:rsidP="003E75A0">
      <w:pPr>
        <w:spacing w:line="480" w:lineRule="auto"/>
        <w:jc w:val="center"/>
        <w:rPr>
          <w:rFonts w:ascii="Times New Roman" w:hAnsi="Times New Roman" w:cs="Times New Roman"/>
          <w:b/>
          <w:sz w:val="24"/>
          <w:szCs w:val="24"/>
        </w:rPr>
      </w:pPr>
      <w:r w:rsidRPr="00BF3A7C">
        <w:rPr>
          <w:rFonts w:ascii="Times New Roman" w:hAnsi="Times New Roman" w:cs="Times New Roman"/>
          <w:b/>
          <w:sz w:val="24"/>
          <w:szCs w:val="24"/>
        </w:rPr>
        <w:lastRenderedPageBreak/>
        <w:t>References</w:t>
      </w:r>
    </w:p>
    <w:p w14:paraId="3A02FD34" w14:textId="77777777" w:rsidR="00F8474B" w:rsidRPr="007C4D79" w:rsidRDefault="00F8474B" w:rsidP="007C4D79">
      <w:pPr>
        <w:spacing w:after="0" w:line="480" w:lineRule="auto"/>
        <w:ind w:left="720" w:hanging="720"/>
        <w:rPr>
          <w:rFonts w:ascii="Times New Roman" w:eastAsia="Times New Roman" w:hAnsi="Times New Roman" w:cs="Times New Roman"/>
          <w:sz w:val="24"/>
          <w:szCs w:val="24"/>
          <w:lang w:val="en-GB" w:eastAsia="en-GB"/>
        </w:rPr>
      </w:pPr>
      <w:proofErr w:type="spellStart"/>
      <w:r w:rsidRPr="00BB28BB">
        <w:rPr>
          <w:rFonts w:ascii="Times New Roman" w:eastAsia="Times New Roman" w:hAnsi="Times New Roman" w:cs="Times New Roman"/>
          <w:sz w:val="24"/>
          <w:szCs w:val="24"/>
          <w:lang w:val="en-GB" w:eastAsia="en-GB"/>
        </w:rPr>
        <w:t>Bossonario</w:t>
      </w:r>
      <w:proofErr w:type="spellEnd"/>
      <w:r w:rsidRPr="00BB28BB">
        <w:rPr>
          <w:rFonts w:ascii="Times New Roman" w:eastAsia="Times New Roman" w:hAnsi="Times New Roman" w:cs="Times New Roman"/>
          <w:sz w:val="24"/>
          <w:szCs w:val="24"/>
          <w:lang w:val="en-GB" w:eastAsia="en-GB"/>
        </w:rPr>
        <w:t xml:space="preserve">, P. A., Ferreira, M. R. L., Andrade, R. L. P., Sousa, K. D. L., </w:t>
      </w:r>
      <w:proofErr w:type="spellStart"/>
      <w:r w:rsidRPr="00BB28BB">
        <w:rPr>
          <w:rFonts w:ascii="Times New Roman" w:eastAsia="Times New Roman" w:hAnsi="Times New Roman" w:cs="Times New Roman"/>
          <w:sz w:val="24"/>
          <w:szCs w:val="24"/>
          <w:lang w:val="en-GB" w:eastAsia="en-GB"/>
        </w:rPr>
        <w:t>Bonfim</w:t>
      </w:r>
      <w:proofErr w:type="spellEnd"/>
      <w:r w:rsidRPr="00BB28BB">
        <w:rPr>
          <w:rFonts w:ascii="Times New Roman" w:eastAsia="Times New Roman" w:hAnsi="Times New Roman" w:cs="Times New Roman"/>
          <w:sz w:val="24"/>
          <w:szCs w:val="24"/>
          <w:lang w:val="en-GB" w:eastAsia="en-GB"/>
        </w:rPr>
        <w:t xml:space="preserve">, R. O., </w:t>
      </w:r>
      <w:proofErr w:type="spellStart"/>
      <w:r w:rsidRPr="00BB28BB">
        <w:rPr>
          <w:rFonts w:ascii="Times New Roman" w:eastAsia="Times New Roman" w:hAnsi="Times New Roman" w:cs="Times New Roman"/>
          <w:sz w:val="24"/>
          <w:szCs w:val="24"/>
          <w:lang w:val="en-GB" w:eastAsia="en-GB"/>
        </w:rPr>
        <w:t>Saita</w:t>
      </w:r>
      <w:proofErr w:type="spellEnd"/>
      <w:r w:rsidRPr="00BB28BB">
        <w:rPr>
          <w:rFonts w:ascii="Times New Roman" w:eastAsia="Times New Roman" w:hAnsi="Times New Roman" w:cs="Times New Roman"/>
          <w:sz w:val="24"/>
          <w:szCs w:val="24"/>
          <w:lang w:val="en-GB" w:eastAsia="en-GB"/>
        </w:rPr>
        <w:t xml:space="preserve">, N. M., &amp; Monroe, A. A. (2022). Risk factors for HIV infection among adolescents and the youth: a systematic review. </w:t>
      </w:r>
      <w:proofErr w:type="spellStart"/>
      <w:r w:rsidRPr="00BB28BB">
        <w:rPr>
          <w:rFonts w:ascii="Times New Roman" w:eastAsia="Times New Roman" w:hAnsi="Times New Roman" w:cs="Times New Roman"/>
          <w:sz w:val="24"/>
          <w:szCs w:val="24"/>
          <w:lang w:val="en-GB" w:eastAsia="en-GB"/>
        </w:rPr>
        <w:t>Fatores</w:t>
      </w:r>
      <w:proofErr w:type="spellEnd"/>
      <w:r w:rsidRPr="00BB28BB">
        <w:rPr>
          <w:rFonts w:ascii="Times New Roman" w:eastAsia="Times New Roman" w:hAnsi="Times New Roman" w:cs="Times New Roman"/>
          <w:sz w:val="24"/>
          <w:szCs w:val="24"/>
          <w:lang w:val="en-GB" w:eastAsia="en-GB"/>
        </w:rPr>
        <w:t xml:space="preserve"> de </w:t>
      </w:r>
      <w:proofErr w:type="spellStart"/>
      <w:r w:rsidRPr="00BB28BB">
        <w:rPr>
          <w:rFonts w:ascii="Times New Roman" w:eastAsia="Times New Roman" w:hAnsi="Times New Roman" w:cs="Times New Roman"/>
          <w:sz w:val="24"/>
          <w:szCs w:val="24"/>
          <w:lang w:val="en-GB" w:eastAsia="en-GB"/>
        </w:rPr>
        <w:t>risco</w:t>
      </w:r>
      <w:proofErr w:type="spellEnd"/>
      <w:r w:rsidRPr="00BB28BB">
        <w:rPr>
          <w:rFonts w:ascii="Times New Roman" w:eastAsia="Times New Roman" w:hAnsi="Times New Roman" w:cs="Times New Roman"/>
          <w:sz w:val="24"/>
          <w:szCs w:val="24"/>
          <w:lang w:val="en-GB" w:eastAsia="en-GB"/>
        </w:rPr>
        <w:t xml:space="preserve"> à </w:t>
      </w:r>
      <w:proofErr w:type="spellStart"/>
      <w:r w:rsidRPr="00BB28BB">
        <w:rPr>
          <w:rFonts w:ascii="Times New Roman" w:eastAsia="Times New Roman" w:hAnsi="Times New Roman" w:cs="Times New Roman"/>
          <w:sz w:val="24"/>
          <w:szCs w:val="24"/>
          <w:lang w:val="en-GB" w:eastAsia="en-GB"/>
        </w:rPr>
        <w:t>infecção</w:t>
      </w:r>
      <w:proofErr w:type="spellEnd"/>
      <w:r w:rsidRPr="00BB28BB">
        <w:rPr>
          <w:rFonts w:ascii="Times New Roman" w:eastAsia="Times New Roman" w:hAnsi="Times New Roman" w:cs="Times New Roman"/>
          <w:sz w:val="24"/>
          <w:szCs w:val="24"/>
          <w:lang w:val="en-GB" w:eastAsia="en-GB"/>
        </w:rPr>
        <w:t xml:space="preserve"> </w:t>
      </w:r>
      <w:proofErr w:type="spellStart"/>
      <w:r w:rsidRPr="00BB28BB">
        <w:rPr>
          <w:rFonts w:ascii="Times New Roman" w:eastAsia="Times New Roman" w:hAnsi="Times New Roman" w:cs="Times New Roman"/>
          <w:sz w:val="24"/>
          <w:szCs w:val="24"/>
          <w:lang w:val="en-GB" w:eastAsia="en-GB"/>
        </w:rPr>
        <w:t>pelo</w:t>
      </w:r>
      <w:proofErr w:type="spellEnd"/>
      <w:r w:rsidRPr="00BB28BB">
        <w:rPr>
          <w:rFonts w:ascii="Times New Roman" w:eastAsia="Times New Roman" w:hAnsi="Times New Roman" w:cs="Times New Roman"/>
          <w:sz w:val="24"/>
          <w:szCs w:val="24"/>
          <w:lang w:val="en-GB" w:eastAsia="en-GB"/>
        </w:rPr>
        <w:t xml:space="preserve"> HIV entre </w:t>
      </w:r>
      <w:proofErr w:type="spellStart"/>
      <w:r w:rsidRPr="00BB28BB">
        <w:rPr>
          <w:rFonts w:ascii="Times New Roman" w:eastAsia="Times New Roman" w:hAnsi="Times New Roman" w:cs="Times New Roman"/>
          <w:sz w:val="24"/>
          <w:szCs w:val="24"/>
          <w:lang w:val="en-GB" w:eastAsia="en-GB"/>
        </w:rPr>
        <w:t>adolescentes</w:t>
      </w:r>
      <w:proofErr w:type="spellEnd"/>
      <w:r w:rsidRPr="00BB28BB">
        <w:rPr>
          <w:rFonts w:ascii="Times New Roman" w:eastAsia="Times New Roman" w:hAnsi="Times New Roman" w:cs="Times New Roman"/>
          <w:sz w:val="24"/>
          <w:szCs w:val="24"/>
          <w:lang w:val="en-GB" w:eastAsia="en-GB"/>
        </w:rPr>
        <w:t xml:space="preserve"> e </w:t>
      </w:r>
      <w:proofErr w:type="spellStart"/>
      <w:r w:rsidRPr="00BB28BB">
        <w:rPr>
          <w:rFonts w:ascii="Times New Roman" w:eastAsia="Times New Roman" w:hAnsi="Times New Roman" w:cs="Times New Roman"/>
          <w:sz w:val="24"/>
          <w:szCs w:val="24"/>
          <w:lang w:val="en-GB" w:eastAsia="en-GB"/>
        </w:rPr>
        <w:t>jovens</w:t>
      </w:r>
      <w:proofErr w:type="spellEnd"/>
      <w:r w:rsidRPr="00BB28BB">
        <w:rPr>
          <w:rFonts w:ascii="Times New Roman" w:eastAsia="Times New Roman" w:hAnsi="Times New Roman" w:cs="Times New Roman"/>
          <w:sz w:val="24"/>
          <w:szCs w:val="24"/>
          <w:lang w:val="en-GB" w:eastAsia="en-GB"/>
        </w:rPr>
        <w:t xml:space="preserve">: </w:t>
      </w:r>
      <w:proofErr w:type="spellStart"/>
      <w:r w:rsidRPr="00BB28BB">
        <w:rPr>
          <w:rFonts w:ascii="Times New Roman" w:eastAsia="Times New Roman" w:hAnsi="Times New Roman" w:cs="Times New Roman"/>
          <w:sz w:val="24"/>
          <w:szCs w:val="24"/>
          <w:lang w:val="en-GB" w:eastAsia="en-GB"/>
        </w:rPr>
        <w:t>revisão</w:t>
      </w:r>
      <w:proofErr w:type="spellEnd"/>
      <w:r w:rsidRPr="00BB28BB">
        <w:rPr>
          <w:rFonts w:ascii="Times New Roman" w:eastAsia="Times New Roman" w:hAnsi="Times New Roman" w:cs="Times New Roman"/>
          <w:sz w:val="24"/>
          <w:szCs w:val="24"/>
          <w:lang w:val="en-GB" w:eastAsia="en-GB"/>
        </w:rPr>
        <w:t xml:space="preserve"> </w:t>
      </w:r>
      <w:proofErr w:type="spellStart"/>
      <w:r w:rsidRPr="00BB28BB">
        <w:rPr>
          <w:rFonts w:ascii="Times New Roman" w:eastAsia="Times New Roman" w:hAnsi="Times New Roman" w:cs="Times New Roman"/>
          <w:sz w:val="24"/>
          <w:szCs w:val="24"/>
          <w:lang w:val="en-GB" w:eastAsia="en-GB"/>
        </w:rPr>
        <w:t>sistemática</w:t>
      </w:r>
      <w:proofErr w:type="spellEnd"/>
      <w:r w:rsidRPr="00BB28BB">
        <w:rPr>
          <w:rFonts w:ascii="Times New Roman" w:eastAsia="Times New Roman" w:hAnsi="Times New Roman" w:cs="Times New Roman"/>
          <w:sz w:val="24"/>
          <w:szCs w:val="24"/>
          <w:lang w:val="en-GB" w:eastAsia="en-GB"/>
        </w:rPr>
        <w:t xml:space="preserve">. </w:t>
      </w:r>
      <w:proofErr w:type="spellStart"/>
      <w:r w:rsidRPr="00BB28BB">
        <w:rPr>
          <w:rFonts w:ascii="Times New Roman" w:eastAsia="Times New Roman" w:hAnsi="Times New Roman" w:cs="Times New Roman"/>
          <w:i/>
          <w:iCs/>
          <w:sz w:val="24"/>
          <w:szCs w:val="24"/>
          <w:lang w:val="en-GB" w:eastAsia="en-GB"/>
        </w:rPr>
        <w:t>Revista</w:t>
      </w:r>
      <w:proofErr w:type="spellEnd"/>
      <w:r w:rsidRPr="00BB28BB">
        <w:rPr>
          <w:rFonts w:ascii="Times New Roman" w:eastAsia="Times New Roman" w:hAnsi="Times New Roman" w:cs="Times New Roman"/>
          <w:i/>
          <w:iCs/>
          <w:sz w:val="24"/>
          <w:szCs w:val="24"/>
          <w:lang w:val="en-GB" w:eastAsia="en-GB"/>
        </w:rPr>
        <w:t xml:space="preserve"> </w:t>
      </w:r>
      <w:proofErr w:type="spellStart"/>
      <w:r w:rsidRPr="00BB28BB">
        <w:rPr>
          <w:rFonts w:ascii="Times New Roman" w:eastAsia="Times New Roman" w:hAnsi="Times New Roman" w:cs="Times New Roman"/>
          <w:i/>
          <w:iCs/>
          <w:sz w:val="24"/>
          <w:szCs w:val="24"/>
          <w:lang w:val="en-GB" w:eastAsia="en-GB"/>
        </w:rPr>
        <w:t>latino-americana</w:t>
      </w:r>
      <w:proofErr w:type="spellEnd"/>
      <w:r w:rsidRPr="00BB28BB">
        <w:rPr>
          <w:rFonts w:ascii="Times New Roman" w:eastAsia="Times New Roman" w:hAnsi="Times New Roman" w:cs="Times New Roman"/>
          <w:i/>
          <w:iCs/>
          <w:sz w:val="24"/>
          <w:szCs w:val="24"/>
          <w:lang w:val="en-GB" w:eastAsia="en-GB"/>
        </w:rPr>
        <w:t xml:space="preserve"> de </w:t>
      </w:r>
      <w:proofErr w:type="spellStart"/>
      <w:r w:rsidRPr="00BB28BB">
        <w:rPr>
          <w:rFonts w:ascii="Times New Roman" w:eastAsia="Times New Roman" w:hAnsi="Times New Roman" w:cs="Times New Roman"/>
          <w:i/>
          <w:iCs/>
          <w:sz w:val="24"/>
          <w:szCs w:val="24"/>
          <w:lang w:val="en-GB" w:eastAsia="en-GB"/>
        </w:rPr>
        <w:t>enfermagem</w:t>
      </w:r>
      <w:proofErr w:type="spellEnd"/>
      <w:r w:rsidRPr="00BB28BB">
        <w:rPr>
          <w:rFonts w:ascii="Times New Roman" w:eastAsia="Times New Roman" w:hAnsi="Times New Roman" w:cs="Times New Roman"/>
          <w:sz w:val="24"/>
          <w:szCs w:val="24"/>
          <w:lang w:val="en-GB" w:eastAsia="en-GB"/>
        </w:rPr>
        <w:t xml:space="preserve">, </w:t>
      </w:r>
      <w:r w:rsidRPr="00BB28BB">
        <w:rPr>
          <w:rFonts w:ascii="Times New Roman" w:eastAsia="Times New Roman" w:hAnsi="Times New Roman" w:cs="Times New Roman"/>
          <w:i/>
          <w:iCs/>
          <w:sz w:val="24"/>
          <w:szCs w:val="24"/>
          <w:lang w:val="en-GB" w:eastAsia="en-GB"/>
        </w:rPr>
        <w:t>30</w:t>
      </w:r>
      <w:r w:rsidRPr="00BB28BB">
        <w:rPr>
          <w:rFonts w:ascii="Times New Roman" w:eastAsia="Times New Roman" w:hAnsi="Times New Roman" w:cs="Times New Roman"/>
          <w:sz w:val="24"/>
          <w:szCs w:val="24"/>
          <w:lang w:val="en-GB" w:eastAsia="en-GB"/>
        </w:rPr>
        <w:t>(</w:t>
      </w:r>
      <w:proofErr w:type="spellStart"/>
      <w:r w:rsidRPr="00BB28BB">
        <w:rPr>
          <w:rFonts w:ascii="Times New Roman" w:eastAsia="Times New Roman" w:hAnsi="Times New Roman" w:cs="Times New Roman"/>
          <w:sz w:val="24"/>
          <w:szCs w:val="24"/>
          <w:lang w:val="en-GB" w:eastAsia="en-GB"/>
        </w:rPr>
        <w:t>spe</w:t>
      </w:r>
      <w:proofErr w:type="spellEnd"/>
      <w:r w:rsidRPr="00BB28BB">
        <w:rPr>
          <w:rFonts w:ascii="Times New Roman" w:eastAsia="Times New Roman" w:hAnsi="Times New Roman" w:cs="Times New Roman"/>
          <w:sz w:val="24"/>
          <w:szCs w:val="24"/>
          <w:lang w:val="en-GB" w:eastAsia="en-GB"/>
        </w:rPr>
        <w:t xml:space="preserve">), e3697. </w:t>
      </w:r>
      <w:hyperlink r:id="rId6" w:history="1">
        <w:r w:rsidRPr="00BB28BB">
          <w:rPr>
            <w:rStyle w:val="Hyperlink"/>
            <w:rFonts w:ascii="Times New Roman" w:eastAsia="Times New Roman" w:hAnsi="Times New Roman" w:cs="Times New Roman"/>
            <w:sz w:val="24"/>
            <w:szCs w:val="24"/>
            <w:lang w:val="en-GB" w:eastAsia="en-GB"/>
          </w:rPr>
          <w:t>https://doi.org/10.1590/1518-8345.6264.3697</w:t>
        </w:r>
      </w:hyperlink>
      <w:r w:rsidRPr="007C4D79">
        <w:rPr>
          <w:rFonts w:ascii="Times New Roman" w:eastAsia="Times New Roman" w:hAnsi="Times New Roman" w:cs="Times New Roman"/>
          <w:sz w:val="24"/>
          <w:szCs w:val="24"/>
          <w:lang w:val="en-GB" w:eastAsia="en-GB"/>
        </w:rPr>
        <w:t xml:space="preserve"> </w:t>
      </w:r>
    </w:p>
    <w:p w14:paraId="1FB89812" w14:textId="77777777" w:rsidR="00F8474B" w:rsidRPr="007C4D79" w:rsidRDefault="00F8474B" w:rsidP="007C4D79">
      <w:pPr>
        <w:spacing w:after="0" w:line="480" w:lineRule="auto"/>
        <w:ind w:left="720" w:hanging="720"/>
        <w:rPr>
          <w:rFonts w:ascii="Times New Roman" w:eastAsia="Times New Roman" w:hAnsi="Times New Roman" w:cs="Times New Roman"/>
          <w:sz w:val="24"/>
          <w:szCs w:val="24"/>
          <w:lang w:eastAsia="en-GB"/>
        </w:rPr>
      </w:pPr>
      <w:r w:rsidRPr="007C4D79">
        <w:rPr>
          <w:rFonts w:ascii="Times New Roman" w:eastAsia="Times New Roman" w:hAnsi="Times New Roman" w:cs="Times New Roman"/>
          <w:sz w:val="24"/>
          <w:szCs w:val="24"/>
          <w:lang w:eastAsia="en-GB"/>
        </w:rPr>
        <w:t xml:space="preserve">Centers for Disease Control and Prevention. (2022). </w:t>
      </w:r>
      <w:r w:rsidRPr="007C4D79">
        <w:rPr>
          <w:rFonts w:ascii="Times New Roman" w:eastAsia="Times New Roman" w:hAnsi="Times New Roman" w:cs="Times New Roman"/>
          <w:i/>
          <w:sz w:val="24"/>
          <w:szCs w:val="24"/>
          <w:lang w:eastAsia="en-GB"/>
        </w:rPr>
        <w:t>HIV Testing</w:t>
      </w:r>
      <w:r w:rsidRPr="007C4D79">
        <w:rPr>
          <w:rFonts w:ascii="Times New Roman" w:eastAsia="Times New Roman" w:hAnsi="Times New Roman" w:cs="Times New Roman"/>
          <w:sz w:val="24"/>
          <w:szCs w:val="24"/>
          <w:lang w:eastAsia="en-GB"/>
        </w:rPr>
        <w:t xml:space="preserve">. </w:t>
      </w:r>
      <w:hyperlink r:id="rId7" w:history="1">
        <w:r w:rsidRPr="007C4D79">
          <w:rPr>
            <w:rStyle w:val="Hyperlink"/>
            <w:rFonts w:ascii="Times New Roman" w:eastAsia="Times New Roman" w:hAnsi="Times New Roman" w:cs="Times New Roman"/>
            <w:sz w:val="24"/>
            <w:szCs w:val="24"/>
            <w:lang w:eastAsia="en-GB"/>
          </w:rPr>
          <w:t>https://www.cdc.gov/hiv/testing/index.html</w:t>
        </w:r>
      </w:hyperlink>
      <w:r w:rsidRPr="007C4D79">
        <w:rPr>
          <w:rFonts w:ascii="Times New Roman" w:eastAsia="Times New Roman" w:hAnsi="Times New Roman" w:cs="Times New Roman"/>
          <w:sz w:val="24"/>
          <w:szCs w:val="24"/>
          <w:lang w:eastAsia="en-GB"/>
        </w:rPr>
        <w:t xml:space="preserve"> </w:t>
      </w:r>
    </w:p>
    <w:p w14:paraId="07AEBEC3" w14:textId="77777777" w:rsidR="00F8474B" w:rsidRPr="007C4D79" w:rsidRDefault="00F8474B" w:rsidP="007C4D79">
      <w:pPr>
        <w:spacing w:after="0" w:line="480" w:lineRule="auto"/>
        <w:ind w:left="720" w:hanging="720"/>
        <w:rPr>
          <w:rFonts w:ascii="Times New Roman" w:eastAsia="Times New Roman" w:hAnsi="Times New Roman" w:cs="Times New Roman"/>
          <w:sz w:val="24"/>
          <w:szCs w:val="24"/>
          <w:lang w:eastAsia="en-GB"/>
        </w:rPr>
      </w:pPr>
      <w:proofErr w:type="spellStart"/>
      <w:r w:rsidRPr="00BF3A7C">
        <w:rPr>
          <w:rFonts w:ascii="Times New Roman" w:eastAsia="Times New Roman" w:hAnsi="Times New Roman" w:cs="Times New Roman"/>
          <w:sz w:val="24"/>
          <w:szCs w:val="24"/>
          <w:lang w:eastAsia="en-GB"/>
        </w:rPr>
        <w:t>Chimbetete</w:t>
      </w:r>
      <w:proofErr w:type="spellEnd"/>
      <w:r w:rsidRPr="00BF3A7C">
        <w:rPr>
          <w:rFonts w:ascii="Times New Roman" w:eastAsia="Times New Roman" w:hAnsi="Times New Roman" w:cs="Times New Roman"/>
          <w:sz w:val="24"/>
          <w:szCs w:val="24"/>
          <w:lang w:eastAsia="en-GB"/>
        </w:rPr>
        <w:t xml:space="preserve">, T., Buck, C., </w:t>
      </w:r>
      <w:proofErr w:type="spellStart"/>
      <w:r w:rsidRPr="00BF3A7C">
        <w:rPr>
          <w:rFonts w:ascii="Times New Roman" w:eastAsia="Times New Roman" w:hAnsi="Times New Roman" w:cs="Times New Roman"/>
          <w:sz w:val="24"/>
          <w:szCs w:val="24"/>
          <w:lang w:eastAsia="en-GB"/>
        </w:rPr>
        <w:t>Choshi</w:t>
      </w:r>
      <w:proofErr w:type="spellEnd"/>
      <w:r w:rsidRPr="00BF3A7C">
        <w:rPr>
          <w:rFonts w:ascii="Times New Roman" w:eastAsia="Times New Roman" w:hAnsi="Times New Roman" w:cs="Times New Roman"/>
          <w:sz w:val="24"/>
          <w:szCs w:val="24"/>
          <w:lang w:eastAsia="en-GB"/>
        </w:rPr>
        <w:t xml:space="preserve">, P., Selim, R., </w:t>
      </w:r>
      <w:proofErr w:type="spellStart"/>
      <w:r w:rsidRPr="00BF3A7C">
        <w:rPr>
          <w:rFonts w:ascii="Times New Roman" w:eastAsia="Times New Roman" w:hAnsi="Times New Roman" w:cs="Times New Roman"/>
          <w:sz w:val="24"/>
          <w:szCs w:val="24"/>
          <w:lang w:eastAsia="en-GB"/>
        </w:rPr>
        <w:t>Pedretti</w:t>
      </w:r>
      <w:proofErr w:type="spellEnd"/>
      <w:r w:rsidRPr="00BF3A7C">
        <w:rPr>
          <w:rFonts w:ascii="Times New Roman" w:eastAsia="Times New Roman" w:hAnsi="Times New Roman" w:cs="Times New Roman"/>
          <w:sz w:val="24"/>
          <w:szCs w:val="24"/>
          <w:lang w:eastAsia="en-GB"/>
        </w:rPr>
        <w:t xml:space="preserve">, S., </w:t>
      </w:r>
      <w:proofErr w:type="spellStart"/>
      <w:r w:rsidRPr="00BF3A7C">
        <w:rPr>
          <w:rFonts w:ascii="Times New Roman" w:eastAsia="Times New Roman" w:hAnsi="Times New Roman" w:cs="Times New Roman"/>
          <w:sz w:val="24"/>
          <w:szCs w:val="24"/>
          <w:lang w:eastAsia="en-GB"/>
        </w:rPr>
        <w:t>Divito</w:t>
      </w:r>
      <w:proofErr w:type="spellEnd"/>
      <w:r w:rsidRPr="00BF3A7C">
        <w:rPr>
          <w:rFonts w:ascii="Times New Roman" w:eastAsia="Times New Roman" w:hAnsi="Times New Roman" w:cs="Times New Roman"/>
          <w:sz w:val="24"/>
          <w:szCs w:val="24"/>
          <w:lang w:eastAsia="en-GB"/>
        </w:rPr>
        <w:t xml:space="preserve">, S. J., Phillips, E. J., </w:t>
      </w:r>
      <w:proofErr w:type="spellStart"/>
      <w:r w:rsidRPr="00BF3A7C">
        <w:rPr>
          <w:rFonts w:ascii="Times New Roman" w:eastAsia="Times New Roman" w:hAnsi="Times New Roman" w:cs="Times New Roman"/>
          <w:sz w:val="24"/>
          <w:szCs w:val="24"/>
          <w:lang w:eastAsia="en-GB"/>
        </w:rPr>
        <w:t>Lehloenya</w:t>
      </w:r>
      <w:proofErr w:type="spellEnd"/>
      <w:r w:rsidRPr="00BF3A7C">
        <w:rPr>
          <w:rFonts w:ascii="Times New Roman" w:eastAsia="Times New Roman" w:hAnsi="Times New Roman" w:cs="Times New Roman"/>
          <w:sz w:val="24"/>
          <w:szCs w:val="24"/>
          <w:lang w:eastAsia="en-GB"/>
        </w:rPr>
        <w:t>, R., &amp; Peter, J. (2023). HIV-</w:t>
      </w:r>
      <w:r w:rsidRPr="007C4D79">
        <w:rPr>
          <w:rFonts w:ascii="Times New Roman" w:eastAsia="Times New Roman" w:hAnsi="Times New Roman" w:cs="Times New Roman"/>
          <w:sz w:val="24"/>
          <w:szCs w:val="24"/>
          <w:lang w:eastAsia="en-GB"/>
        </w:rPr>
        <w:t>associated immune dysregulation in the skin</w:t>
      </w:r>
      <w:r w:rsidRPr="00BF3A7C">
        <w:rPr>
          <w:rFonts w:ascii="Times New Roman" w:eastAsia="Times New Roman" w:hAnsi="Times New Roman" w:cs="Times New Roman"/>
          <w:sz w:val="24"/>
          <w:szCs w:val="24"/>
          <w:lang w:eastAsia="en-GB"/>
        </w:rPr>
        <w:t xml:space="preserve">: A </w:t>
      </w:r>
      <w:r w:rsidRPr="007C4D79">
        <w:rPr>
          <w:rFonts w:ascii="Times New Roman" w:eastAsia="Times New Roman" w:hAnsi="Times New Roman" w:cs="Times New Roman"/>
          <w:sz w:val="24"/>
          <w:szCs w:val="24"/>
          <w:lang w:eastAsia="en-GB"/>
        </w:rPr>
        <w:t xml:space="preserve">crucible for exaggerated inflammation and hypersensitivity. </w:t>
      </w:r>
      <w:r w:rsidRPr="00BF3A7C">
        <w:rPr>
          <w:rFonts w:ascii="Times New Roman" w:eastAsia="Times New Roman" w:hAnsi="Times New Roman" w:cs="Times New Roman"/>
          <w:i/>
          <w:iCs/>
          <w:sz w:val="24"/>
          <w:szCs w:val="24"/>
          <w:lang w:eastAsia="en-GB"/>
        </w:rPr>
        <w:t>The Journal of investigative dermatology</w:t>
      </w:r>
      <w:r w:rsidRPr="00BF3A7C">
        <w:rPr>
          <w:rFonts w:ascii="Times New Roman" w:eastAsia="Times New Roman" w:hAnsi="Times New Roman" w:cs="Times New Roman"/>
          <w:sz w:val="24"/>
          <w:szCs w:val="24"/>
          <w:lang w:eastAsia="en-GB"/>
        </w:rPr>
        <w:t xml:space="preserve">, </w:t>
      </w:r>
      <w:r w:rsidRPr="00BF3A7C">
        <w:rPr>
          <w:rFonts w:ascii="Times New Roman" w:eastAsia="Times New Roman" w:hAnsi="Times New Roman" w:cs="Times New Roman"/>
          <w:i/>
          <w:iCs/>
          <w:sz w:val="24"/>
          <w:szCs w:val="24"/>
          <w:lang w:eastAsia="en-GB"/>
        </w:rPr>
        <w:t>143</w:t>
      </w:r>
      <w:r w:rsidRPr="00BF3A7C">
        <w:rPr>
          <w:rFonts w:ascii="Times New Roman" w:eastAsia="Times New Roman" w:hAnsi="Times New Roman" w:cs="Times New Roman"/>
          <w:sz w:val="24"/>
          <w:szCs w:val="24"/>
          <w:lang w:eastAsia="en-GB"/>
        </w:rPr>
        <w:t xml:space="preserve">(3), 362–373. </w:t>
      </w:r>
      <w:hyperlink r:id="rId8" w:history="1">
        <w:r w:rsidRPr="00BF3A7C">
          <w:rPr>
            <w:rStyle w:val="Hyperlink"/>
            <w:rFonts w:ascii="Times New Roman" w:eastAsia="Times New Roman" w:hAnsi="Times New Roman" w:cs="Times New Roman"/>
            <w:sz w:val="24"/>
            <w:szCs w:val="24"/>
            <w:lang w:eastAsia="en-GB"/>
          </w:rPr>
          <w:t>https://doi.org/10.1016/j.jid.2022.07.035</w:t>
        </w:r>
      </w:hyperlink>
      <w:r w:rsidRPr="007C4D79">
        <w:rPr>
          <w:rFonts w:ascii="Times New Roman" w:eastAsia="Times New Roman" w:hAnsi="Times New Roman" w:cs="Times New Roman"/>
          <w:sz w:val="24"/>
          <w:szCs w:val="24"/>
          <w:lang w:eastAsia="en-GB"/>
        </w:rPr>
        <w:t xml:space="preserve"> </w:t>
      </w:r>
    </w:p>
    <w:p w14:paraId="55D8F89C" w14:textId="77777777" w:rsidR="00F8474B" w:rsidRPr="007C4D79" w:rsidRDefault="00F8474B" w:rsidP="007C4D79">
      <w:pPr>
        <w:spacing w:after="0" w:line="480" w:lineRule="auto"/>
        <w:ind w:left="720" w:hanging="720"/>
        <w:rPr>
          <w:rStyle w:val="c-bibliographic-informationvalue"/>
          <w:rFonts w:ascii="Times New Roman" w:hAnsi="Times New Roman" w:cs="Times New Roman"/>
          <w:sz w:val="24"/>
          <w:szCs w:val="24"/>
        </w:rPr>
      </w:pPr>
      <w:r w:rsidRPr="00BF3A7C">
        <w:rPr>
          <w:rFonts w:ascii="Times New Roman" w:eastAsia="Times New Roman" w:hAnsi="Times New Roman" w:cs="Times New Roman"/>
          <w:sz w:val="24"/>
          <w:szCs w:val="24"/>
          <w:lang w:val="en-GB" w:eastAsia="en-GB"/>
        </w:rPr>
        <w:t xml:space="preserve">de Wit, M. M., Rice, B., </w:t>
      </w:r>
      <w:proofErr w:type="spellStart"/>
      <w:r w:rsidRPr="00BF3A7C">
        <w:rPr>
          <w:rFonts w:ascii="Times New Roman" w:eastAsia="Times New Roman" w:hAnsi="Times New Roman" w:cs="Times New Roman"/>
          <w:sz w:val="24"/>
          <w:szCs w:val="24"/>
          <w:lang w:val="en-GB" w:eastAsia="en-GB"/>
        </w:rPr>
        <w:t>Risher</w:t>
      </w:r>
      <w:proofErr w:type="spellEnd"/>
      <w:r w:rsidRPr="00BF3A7C">
        <w:rPr>
          <w:rFonts w:ascii="Times New Roman" w:eastAsia="Times New Roman" w:hAnsi="Times New Roman" w:cs="Times New Roman"/>
          <w:sz w:val="24"/>
          <w:szCs w:val="24"/>
          <w:lang w:val="en-GB" w:eastAsia="en-GB"/>
        </w:rPr>
        <w:t xml:space="preserve">, K., Welty, S., </w:t>
      </w:r>
      <w:proofErr w:type="spellStart"/>
      <w:r w:rsidRPr="00BF3A7C">
        <w:rPr>
          <w:rFonts w:ascii="Times New Roman" w:eastAsia="Times New Roman" w:hAnsi="Times New Roman" w:cs="Times New Roman"/>
          <w:sz w:val="24"/>
          <w:szCs w:val="24"/>
          <w:lang w:val="en-GB" w:eastAsia="en-GB"/>
        </w:rPr>
        <w:t>Waruiru</w:t>
      </w:r>
      <w:proofErr w:type="spellEnd"/>
      <w:r w:rsidRPr="00BF3A7C">
        <w:rPr>
          <w:rFonts w:ascii="Times New Roman" w:eastAsia="Times New Roman" w:hAnsi="Times New Roman" w:cs="Times New Roman"/>
          <w:sz w:val="24"/>
          <w:szCs w:val="24"/>
          <w:lang w:val="en-GB" w:eastAsia="en-GB"/>
        </w:rPr>
        <w:t xml:space="preserve">, W., </w:t>
      </w:r>
      <w:proofErr w:type="spellStart"/>
      <w:r w:rsidRPr="00BF3A7C">
        <w:rPr>
          <w:rFonts w:ascii="Times New Roman" w:eastAsia="Times New Roman" w:hAnsi="Times New Roman" w:cs="Times New Roman"/>
          <w:sz w:val="24"/>
          <w:szCs w:val="24"/>
          <w:lang w:val="en-GB" w:eastAsia="en-GB"/>
        </w:rPr>
        <w:t>Magutshwa</w:t>
      </w:r>
      <w:proofErr w:type="spellEnd"/>
      <w:r w:rsidRPr="00BF3A7C">
        <w:rPr>
          <w:rFonts w:ascii="Times New Roman" w:eastAsia="Times New Roman" w:hAnsi="Times New Roman" w:cs="Times New Roman"/>
          <w:sz w:val="24"/>
          <w:szCs w:val="24"/>
          <w:lang w:val="en-GB" w:eastAsia="en-GB"/>
        </w:rPr>
        <w:t xml:space="preserve">, S., </w:t>
      </w:r>
      <w:proofErr w:type="spellStart"/>
      <w:r w:rsidRPr="007C4D79">
        <w:rPr>
          <w:rFonts w:ascii="Times New Roman" w:eastAsia="Times New Roman" w:hAnsi="Times New Roman" w:cs="Times New Roman"/>
          <w:sz w:val="24"/>
          <w:szCs w:val="24"/>
          <w:lang w:val="en-GB" w:eastAsia="en-GB"/>
        </w:rPr>
        <w:t>Motoku</w:t>
      </w:r>
      <w:proofErr w:type="spellEnd"/>
      <w:r w:rsidRPr="007C4D79">
        <w:rPr>
          <w:rFonts w:ascii="Times New Roman" w:eastAsia="Times New Roman" w:hAnsi="Times New Roman" w:cs="Times New Roman"/>
          <w:sz w:val="24"/>
          <w:szCs w:val="24"/>
          <w:lang w:val="en-GB" w:eastAsia="en-GB"/>
        </w:rPr>
        <w:t xml:space="preserve">, J., </w:t>
      </w:r>
      <w:proofErr w:type="spellStart"/>
      <w:r w:rsidRPr="007C4D79">
        <w:rPr>
          <w:rFonts w:ascii="Times New Roman" w:eastAsia="Times New Roman" w:hAnsi="Times New Roman" w:cs="Times New Roman"/>
          <w:sz w:val="24"/>
          <w:szCs w:val="24"/>
          <w:lang w:val="en-GB" w:eastAsia="en-GB"/>
        </w:rPr>
        <w:t>Kwaro</w:t>
      </w:r>
      <w:proofErr w:type="spellEnd"/>
      <w:r w:rsidRPr="007C4D79">
        <w:rPr>
          <w:rFonts w:ascii="Times New Roman" w:eastAsia="Times New Roman" w:hAnsi="Times New Roman" w:cs="Times New Roman"/>
          <w:sz w:val="24"/>
          <w:szCs w:val="24"/>
          <w:lang w:val="en-GB" w:eastAsia="en-GB"/>
        </w:rPr>
        <w:t xml:space="preserve">, D., Ochieng, B., </w:t>
      </w:r>
      <w:proofErr w:type="spellStart"/>
      <w:r w:rsidRPr="007C4D79">
        <w:rPr>
          <w:rFonts w:ascii="Times New Roman" w:eastAsia="Times New Roman" w:hAnsi="Times New Roman" w:cs="Times New Roman"/>
          <w:sz w:val="24"/>
          <w:szCs w:val="24"/>
          <w:lang w:val="en-GB" w:eastAsia="en-GB"/>
        </w:rPr>
        <w:t>Reniers</w:t>
      </w:r>
      <w:proofErr w:type="spellEnd"/>
      <w:r w:rsidRPr="007C4D79">
        <w:rPr>
          <w:rFonts w:ascii="Times New Roman" w:eastAsia="Times New Roman" w:hAnsi="Times New Roman" w:cs="Times New Roman"/>
          <w:sz w:val="24"/>
          <w:szCs w:val="24"/>
          <w:lang w:val="en-GB" w:eastAsia="en-GB"/>
        </w:rPr>
        <w:t>, G., Cowan, F., Rutherford, G., Hargreaves, J.,</w:t>
      </w:r>
      <w:r w:rsidRPr="00BF3A7C">
        <w:rPr>
          <w:rFonts w:ascii="Times New Roman" w:eastAsia="Times New Roman" w:hAnsi="Times New Roman" w:cs="Times New Roman"/>
          <w:sz w:val="24"/>
          <w:szCs w:val="24"/>
          <w:lang w:val="en-GB" w:eastAsia="en-GB"/>
        </w:rPr>
        <w:t xml:space="preserve"> &amp; Murphy, G. (2021). Experiences and lessons learned from the real-world implementation of an HIV recent infection testing algorithm in three routine service-delivery settings in Kenya and Zimbabwe. </w:t>
      </w:r>
      <w:r w:rsidRPr="00BF3A7C">
        <w:rPr>
          <w:rFonts w:ascii="Times New Roman" w:eastAsia="Times New Roman" w:hAnsi="Times New Roman" w:cs="Times New Roman"/>
          <w:i/>
          <w:iCs/>
          <w:sz w:val="24"/>
          <w:szCs w:val="24"/>
          <w:lang w:val="en-GB" w:eastAsia="en-GB"/>
        </w:rPr>
        <w:t xml:space="preserve">BMC </w:t>
      </w:r>
      <w:r w:rsidRPr="007C4D79">
        <w:rPr>
          <w:rFonts w:ascii="Times New Roman" w:eastAsia="Times New Roman" w:hAnsi="Times New Roman" w:cs="Times New Roman"/>
          <w:i/>
          <w:iCs/>
          <w:sz w:val="24"/>
          <w:szCs w:val="24"/>
          <w:lang w:val="en-GB" w:eastAsia="en-GB"/>
        </w:rPr>
        <w:t>Health Services Research</w:t>
      </w:r>
      <w:r w:rsidRPr="007C4D79">
        <w:rPr>
          <w:rFonts w:ascii="Times New Roman" w:eastAsia="Times New Roman" w:hAnsi="Times New Roman" w:cs="Times New Roman"/>
          <w:sz w:val="24"/>
          <w:szCs w:val="24"/>
          <w:lang w:val="en-GB" w:eastAsia="en-GB"/>
        </w:rPr>
        <w:t xml:space="preserve">, </w:t>
      </w:r>
      <w:r w:rsidRPr="007C4D79">
        <w:rPr>
          <w:rFonts w:ascii="Times New Roman" w:eastAsia="Times New Roman" w:hAnsi="Times New Roman" w:cs="Times New Roman"/>
          <w:i/>
          <w:iCs/>
          <w:sz w:val="24"/>
          <w:szCs w:val="24"/>
          <w:lang w:val="en-GB" w:eastAsia="en-GB"/>
        </w:rPr>
        <w:t>21</w:t>
      </w:r>
      <w:r w:rsidRPr="007C4D79">
        <w:rPr>
          <w:rFonts w:ascii="Times New Roman" w:eastAsia="Times New Roman" w:hAnsi="Times New Roman" w:cs="Times New Roman"/>
          <w:sz w:val="24"/>
          <w:szCs w:val="24"/>
          <w:lang w:val="en-GB" w:eastAsia="en-GB"/>
        </w:rPr>
        <w:t xml:space="preserve">(1), 596. </w:t>
      </w:r>
      <w:hyperlink r:id="rId9" w:history="1">
        <w:r w:rsidRPr="007C4D79">
          <w:rPr>
            <w:rStyle w:val="Hyperlink"/>
            <w:rFonts w:ascii="Times New Roman" w:hAnsi="Times New Roman" w:cs="Times New Roman"/>
            <w:sz w:val="24"/>
            <w:szCs w:val="24"/>
          </w:rPr>
          <w:t>https://doi.org/10.1186/s12913-021-06619-6</w:t>
        </w:r>
      </w:hyperlink>
      <w:r w:rsidRPr="007C4D79">
        <w:rPr>
          <w:rStyle w:val="c-bibliographic-informationvalue"/>
          <w:rFonts w:ascii="Times New Roman" w:hAnsi="Times New Roman" w:cs="Times New Roman"/>
          <w:sz w:val="24"/>
          <w:szCs w:val="24"/>
        </w:rPr>
        <w:t xml:space="preserve"> </w:t>
      </w:r>
    </w:p>
    <w:p w14:paraId="7FC6543B" w14:textId="77777777" w:rsidR="00F8474B" w:rsidRPr="007C4D79" w:rsidRDefault="00F8474B" w:rsidP="007C4D79">
      <w:pPr>
        <w:spacing w:after="0" w:line="480" w:lineRule="auto"/>
        <w:ind w:left="720" w:hanging="720"/>
        <w:rPr>
          <w:rStyle w:val="c-bibliographic-informationvalue"/>
          <w:rFonts w:ascii="Times New Roman" w:hAnsi="Times New Roman" w:cs="Times New Roman"/>
          <w:sz w:val="24"/>
          <w:szCs w:val="24"/>
        </w:rPr>
      </w:pPr>
      <w:proofErr w:type="spellStart"/>
      <w:r w:rsidRPr="00BB28BB">
        <w:rPr>
          <w:rFonts w:ascii="Times New Roman" w:eastAsia="Times New Roman" w:hAnsi="Times New Roman" w:cs="Times New Roman"/>
          <w:sz w:val="24"/>
          <w:szCs w:val="24"/>
          <w:lang w:val="en-GB" w:eastAsia="en-GB"/>
        </w:rPr>
        <w:t>Deeks</w:t>
      </w:r>
      <w:proofErr w:type="spellEnd"/>
      <w:r w:rsidRPr="00BB28BB">
        <w:rPr>
          <w:rFonts w:ascii="Times New Roman" w:eastAsia="Times New Roman" w:hAnsi="Times New Roman" w:cs="Times New Roman"/>
          <w:sz w:val="24"/>
          <w:szCs w:val="24"/>
          <w:lang w:val="en-GB" w:eastAsia="en-GB"/>
        </w:rPr>
        <w:t xml:space="preserve">, S. G., </w:t>
      </w:r>
      <w:proofErr w:type="spellStart"/>
      <w:r w:rsidRPr="00BB28BB">
        <w:rPr>
          <w:rFonts w:ascii="Times New Roman" w:eastAsia="Times New Roman" w:hAnsi="Times New Roman" w:cs="Times New Roman"/>
          <w:sz w:val="24"/>
          <w:szCs w:val="24"/>
          <w:lang w:val="en-GB" w:eastAsia="en-GB"/>
        </w:rPr>
        <w:t>Archin</w:t>
      </w:r>
      <w:proofErr w:type="spellEnd"/>
      <w:r w:rsidRPr="00BB28BB">
        <w:rPr>
          <w:rFonts w:ascii="Times New Roman" w:eastAsia="Times New Roman" w:hAnsi="Times New Roman" w:cs="Times New Roman"/>
          <w:sz w:val="24"/>
          <w:szCs w:val="24"/>
          <w:lang w:val="en-GB" w:eastAsia="en-GB"/>
        </w:rPr>
        <w:t>, N., Cannon, P., Collins, S., Jones, R. B., de Jong, M. A.,</w:t>
      </w:r>
      <w:r w:rsidRPr="007C4D79">
        <w:rPr>
          <w:rFonts w:ascii="Times New Roman" w:eastAsia="Times New Roman" w:hAnsi="Times New Roman" w:cs="Times New Roman"/>
          <w:sz w:val="24"/>
          <w:szCs w:val="24"/>
          <w:lang w:val="en-GB" w:eastAsia="en-GB"/>
        </w:rPr>
        <w:t xml:space="preserve"> </w:t>
      </w:r>
      <w:proofErr w:type="spellStart"/>
      <w:r w:rsidRPr="007C4D79">
        <w:rPr>
          <w:rFonts w:ascii="Times New Roman" w:eastAsia="Times New Roman" w:hAnsi="Times New Roman" w:cs="Times New Roman"/>
          <w:sz w:val="24"/>
          <w:szCs w:val="24"/>
          <w:lang w:val="en-GB" w:eastAsia="en-GB"/>
        </w:rPr>
        <w:t>Lambote</w:t>
      </w:r>
      <w:proofErr w:type="spellEnd"/>
      <w:r w:rsidRPr="007C4D79">
        <w:rPr>
          <w:rFonts w:ascii="Times New Roman" w:eastAsia="Times New Roman" w:hAnsi="Times New Roman" w:cs="Times New Roman"/>
          <w:sz w:val="24"/>
          <w:szCs w:val="24"/>
          <w:lang w:val="en-GB" w:eastAsia="en-GB"/>
        </w:rPr>
        <w:t xml:space="preserve">, O., </w:t>
      </w:r>
      <w:proofErr w:type="spellStart"/>
      <w:r w:rsidRPr="007C4D79">
        <w:rPr>
          <w:rFonts w:ascii="Times New Roman" w:eastAsia="Times New Roman" w:hAnsi="Times New Roman" w:cs="Times New Roman"/>
          <w:sz w:val="24"/>
          <w:szCs w:val="24"/>
          <w:lang w:val="en-GB" w:eastAsia="en-GB"/>
        </w:rPr>
        <w:t>Lamplough</w:t>
      </w:r>
      <w:proofErr w:type="spellEnd"/>
      <w:r w:rsidRPr="007C4D79">
        <w:rPr>
          <w:rFonts w:ascii="Times New Roman" w:eastAsia="Times New Roman" w:hAnsi="Times New Roman" w:cs="Times New Roman"/>
          <w:sz w:val="24"/>
          <w:szCs w:val="24"/>
          <w:lang w:val="en-GB" w:eastAsia="en-GB"/>
        </w:rPr>
        <w:t xml:space="preserve">, R., </w:t>
      </w:r>
      <w:proofErr w:type="spellStart"/>
      <w:r w:rsidRPr="007C4D79">
        <w:rPr>
          <w:rFonts w:ascii="Times New Roman" w:eastAsia="Times New Roman" w:hAnsi="Times New Roman" w:cs="Times New Roman"/>
          <w:sz w:val="24"/>
          <w:szCs w:val="24"/>
          <w:lang w:val="en-GB" w:eastAsia="en-GB"/>
        </w:rPr>
        <w:t>Ndung’u</w:t>
      </w:r>
      <w:proofErr w:type="spellEnd"/>
      <w:r w:rsidRPr="007C4D79">
        <w:rPr>
          <w:rFonts w:ascii="Times New Roman" w:eastAsia="Times New Roman" w:hAnsi="Times New Roman" w:cs="Times New Roman"/>
          <w:sz w:val="24"/>
          <w:szCs w:val="24"/>
          <w:lang w:val="en-GB" w:eastAsia="en-GB"/>
        </w:rPr>
        <w:t xml:space="preserve">, T., Sugarman, J., </w:t>
      </w:r>
      <w:proofErr w:type="spellStart"/>
      <w:r w:rsidRPr="007C4D79">
        <w:rPr>
          <w:rFonts w:ascii="Times New Roman" w:eastAsia="Times New Roman" w:hAnsi="Times New Roman" w:cs="Times New Roman"/>
          <w:sz w:val="24"/>
          <w:szCs w:val="24"/>
          <w:lang w:val="en-GB" w:eastAsia="en-GB"/>
        </w:rPr>
        <w:t>Tiemessen</w:t>
      </w:r>
      <w:proofErr w:type="spellEnd"/>
      <w:r w:rsidRPr="007C4D79">
        <w:rPr>
          <w:rFonts w:ascii="Times New Roman" w:eastAsia="Times New Roman" w:hAnsi="Times New Roman" w:cs="Times New Roman"/>
          <w:sz w:val="24"/>
          <w:szCs w:val="24"/>
          <w:lang w:val="en-GB" w:eastAsia="en-GB"/>
        </w:rPr>
        <w:t xml:space="preserve">, C., </w:t>
      </w:r>
      <w:proofErr w:type="spellStart"/>
      <w:r w:rsidRPr="007C4D79">
        <w:rPr>
          <w:rFonts w:ascii="Times New Roman" w:eastAsia="Times New Roman" w:hAnsi="Times New Roman" w:cs="Times New Roman"/>
          <w:sz w:val="24"/>
          <w:szCs w:val="24"/>
          <w:lang w:val="en-GB" w:eastAsia="en-GB"/>
        </w:rPr>
        <w:t>Vandekerchove</w:t>
      </w:r>
      <w:proofErr w:type="spellEnd"/>
      <w:r w:rsidRPr="007C4D79">
        <w:rPr>
          <w:rFonts w:ascii="Times New Roman" w:eastAsia="Times New Roman" w:hAnsi="Times New Roman" w:cs="Times New Roman"/>
          <w:sz w:val="24"/>
          <w:szCs w:val="24"/>
          <w:lang w:val="en-GB" w:eastAsia="en-GB"/>
        </w:rPr>
        <w:t>, L., Lewin, S.,</w:t>
      </w:r>
      <w:r w:rsidRPr="00BB28BB">
        <w:rPr>
          <w:rFonts w:ascii="Times New Roman" w:eastAsia="Times New Roman" w:hAnsi="Times New Roman" w:cs="Times New Roman"/>
          <w:sz w:val="24"/>
          <w:szCs w:val="24"/>
          <w:lang w:val="en-GB" w:eastAsia="en-GB"/>
        </w:rPr>
        <w:t xml:space="preserve"> &amp; </w:t>
      </w:r>
      <w:r w:rsidRPr="007C4D79">
        <w:rPr>
          <w:rFonts w:ascii="Times New Roman" w:eastAsia="Times New Roman" w:hAnsi="Times New Roman" w:cs="Times New Roman"/>
          <w:sz w:val="24"/>
          <w:szCs w:val="24"/>
          <w:lang w:val="en-GB" w:eastAsia="en-GB"/>
        </w:rPr>
        <w:t xml:space="preserve">The International AIDS </w:t>
      </w:r>
      <w:proofErr w:type="spellStart"/>
      <w:r w:rsidRPr="007C4D79">
        <w:rPr>
          <w:rFonts w:ascii="Times New Roman" w:eastAsia="Times New Roman" w:hAnsi="Times New Roman" w:cs="Times New Roman"/>
          <w:sz w:val="24"/>
          <w:szCs w:val="24"/>
          <w:lang w:val="en-GB" w:eastAsia="en-GB"/>
        </w:rPr>
        <w:t>Sociaty</w:t>
      </w:r>
      <w:proofErr w:type="spellEnd"/>
      <w:r w:rsidRPr="007C4D79">
        <w:rPr>
          <w:rFonts w:ascii="Times New Roman" w:eastAsia="Times New Roman" w:hAnsi="Times New Roman" w:cs="Times New Roman"/>
          <w:sz w:val="24"/>
          <w:szCs w:val="24"/>
          <w:lang w:val="en-GB" w:eastAsia="en-GB"/>
        </w:rPr>
        <w:t xml:space="preserve"> (IAS) Global Scientific Strategy Working Group.</w:t>
      </w:r>
      <w:r w:rsidRPr="00BB28BB">
        <w:rPr>
          <w:rFonts w:ascii="Times New Roman" w:eastAsia="Times New Roman" w:hAnsi="Times New Roman" w:cs="Times New Roman"/>
          <w:sz w:val="24"/>
          <w:szCs w:val="24"/>
          <w:lang w:val="en-GB" w:eastAsia="en-GB"/>
        </w:rPr>
        <w:t xml:space="preserve"> (2021). Research priorities for an HIV cure: international AIDS society global scientific </w:t>
      </w:r>
      <w:r w:rsidRPr="00BB28BB">
        <w:rPr>
          <w:rFonts w:ascii="Times New Roman" w:eastAsia="Times New Roman" w:hAnsi="Times New Roman" w:cs="Times New Roman"/>
          <w:sz w:val="24"/>
          <w:szCs w:val="24"/>
          <w:lang w:val="en-GB" w:eastAsia="en-GB"/>
        </w:rPr>
        <w:lastRenderedPageBreak/>
        <w:t xml:space="preserve">strategy 2021. </w:t>
      </w:r>
      <w:r w:rsidRPr="00BB28BB">
        <w:rPr>
          <w:rFonts w:ascii="Times New Roman" w:eastAsia="Times New Roman" w:hAnsi="Times New Roman" w:cs="Times New Roman"/>
          <w:i/>
          <w:iCs/>
          <w:sz w:val="24"/>
          <w:szCs w:val="24"/>
          <w:lang w:val="en-GB" w:eastAsia="en-GB"/>
        </w:rPr>
        <w:t xml:space="preserve">Nature </w:t>
      </w:r>
      <w:r w:rsidRPr="007C4D79">
        <w:rPr>
          <w:rFonts w:ascii="Times New Roman" w:eastAsia="Times New Roman" w:hAnsi="Times New Roman" w:cs="Times New Roman"/>
          <w:i/>
          <w:iCs/>
          <w:sz w:val="24"/>
          <w:szCs w:val="24"/>
          <w:lang w:val="en-GB" w:eastAsia="en-GB"/>
        </w:rPr>
        <w:t>Medicine</w:t>
      </w:r>
      <w:r w:rsidRPr="00BB28BB">
        <w:rPr>
          <w:rFonts w:ascii="Times New Roman" w:eastAsia="Times New Roman" w:hAnsi="Times New Roman" w:cs="Times New Roman"/>
          <w:sz w:val="24"/>
          <w:szCs w:val="24"/>
          <w:lang w:val="en-GB" w:eastAsia="en-GB"/>
        </w:rPr>
        <w:t xml:space="preserve">, </w:t>
      </w:r>
      <w:r w:rsidRPr="00BB28BB">
        <w:rPr>
          <w:rFonts w:ascii="Times New Roman" w:eastAsia="Times New Roman" w:hAnsi="Times New Roman" w:cs="Times New Roman"/>
          <w:i/>
          <w:iCs/>
          <w:sz w:val="24"/>
          <w:szCs w:val="24"/>
          <w:lang w:val="en-GB" w:eastAsia="en-GB"/>
        </w:rPr>
        <w:t>27</w:t>
      </w:r>
      <w:r w:rsidRPr="00BB28BB">
        <w:rPr>
          <w:rFonts w:ascii="Times New Roman" w:eastAsia="Times New Roman" w:hAnsi="Times New Roman" w:cs="Times New Roman"/>
          <w:sz w:val="24"/>
          <w:szCs w:val="24"/>
          <w:lang w:val="en-GB" w:eastAsia="en-GB"/>
        </w:rPr>
        <w:t>(12), 2085-2098.</w:t>
      </w:r>
      <w:r w:rsidRPr="007C4D79">
        <w:rPr>
          <w:rFonts w:ascii="Times New Roman" w:eastAsia="Times New Roman" w:hAnsi="Times New Roman" w:cs="Times New Roman"/>
          <w:sz w:val="24"/>
          <w:szCs w:val="24"/>
          <w:lang w:val="en-GB" w:eastAsia="en-GB"/>
        </w:rPr>
        <w:t xml:space="preserve"> </w:t>
      </w:r>
      <w:hyperlink r:id="rId10" w:history="1">
        <w:r w:rsidRPr="007C4D79">
          <w:rPr>
            <w:rStyle w:val="Hyperlink"/>
            <w:rFonts w:ascii="Times New Roman" w:hAnsi="Times New Roman" w:cs="Times New Roman"/>
            <w:sz w:val="24"/>
            <w:szCs w:val="24"/>
          </w:rPr>
          <w:t>https://doi.org/10.1038/s41591-021-01590-5</w:t>
        </w:r>
      </w:hyperlink>
      <w:r w:rsidRPr="007C4D79">
        <w:rPr>
          <w:rStyle w:val="c-bibliographic-informationvalue"/>
          <w:rFonts w:ascii="Times New Roman" w:hAnsi="Times New Roman" w:cs="Times New Roman"/>
          <w:sz w:val="24"/>
          <w:szCs w:val="24"/>
        </w:rPr>
        <w:t xml:space="preserve"> </w:t>
      </w:r>
    </w:p>
    <w:p w14:paraId="769A5A49" w14:textId="77777777" w:rsidR="00F8474B" w:rsidRPr="007C4D79" w:rsidRDefault="00F8474B" w:rsidP="007C4D79">
      <w:pPr>
        <w:spacing w:after="0" w:line="480" w:lineRule="auto"/>
        <w:ind w:left="720" w:hanging="720"/>
        <w:rPr>
          <w:rFonts w:ascii="Times New Roman" w:eastAsia="Times New Roman" w:hAnsi="Times New Roman" w:cs="Times New Roman"/>
          <w:sz w:val="24"/>
          <w:szCs w:val="24"/>
          <w:lang w:eastAsia="en-GB"/>
        </w:rPr>
      </w:pPr>
      <w:r w:rsidRPr="00BF3A7C">
        <w:rPr>
          <w:rFonts w:ascii="Times New Roman" w:eastAsia="Times New Roman" w:hAnsi="Times New Roman" w:cs="Times New Roman"/>
          <w:sz w:val="24"/>
          <w:szCs w:val="24"/>
          <w:lang w:eastAsia="en-GB"/>
        </w:rPr>
        <w:t xml:space="preserve">Feinstein M. J. (2021). HIV and </w:t>
      </w:r>
      <w:r w:rsidRPr="007C4D79">
        <w:rPr>
          <w:rFonts w:ascii="Times New Roman" w:eastAsia="Times New Roman" w:hAnsi="Times New Roman" w:cs="Times New Roman"/>
          <w:sz w:val="24"/>
          <w:szCs w:val="24"/>
          <w:lang w:eastAsia="en-GB"/>
        </w:rPr>
        <w:t xml:space="preserve">cardiovascular disease: </w:t>
      </w:r>
      <w:r w:rsidRPr="00BF3A7C">
        <w:rPr>
          <w:rFonts w:ascii="Times New Roman" w:eastAsia="Times New Roman" w:hAnsi="Times New Roman" w:cs="Times New Roman"/>
          <w:sz w:val="24"/>
          <w:szCs w:val="24"/>
          <w:lang w:eastAsia="en-GB"/>
        </w:rPr>
        <w:t xml:space="preserve">From </w:t>
      </w:r>
      <w:r w:rsidRPr="007C4D79">
        <w:rPr>
          <w:rFonts w:ascii="Times New Roman" w:eastAsia="Times New Roman" w:hAnsi="Times New Roman" w:cs="Times New Roman"/>
          <w:sz w:val="24"/>
          <w:szCs w:val="24"/>
          <w:lang w:eastAsia="en-GB"/>
        </w:rPr>
        <w:t>insights to interventions</w:t>
      </w:r>
      <w:r w:rsidRPr="00BF3A7C">
        <w:rPr>
          <w:rFonts w:ascii="Times New Roman" w:eastAsia="Times New Roman" w:hAnsi="Times New Roman" w:cs="Times New Roman"/>
          <w:sz w:val="24"/>
          <w:szCs w:val="24"/>
          <w:lang w:eastAsia="en-GB"/>
        </w:rPr>
        <w:t xml:space="preserve">. </w:t>
      </w:r>
      <w:r w:rsidRPr="00BF3A7C">
        <w:rPr>
          <w:rFonts w:ascii="Times New Roman" w:eastAsia="Times New Roman" w:hAnsi="Times New Roman" w:cs="Times New Roman"/>
          <w:i/>
          <w:iCs/>
          <w:sz w:val="24"/>
          <w:szCs w:val="24"/>
          <w:lang w:eastAsia="en-GB"/>
        </w:rPr>
        <w:t xml:space="preserve">Topics in </w:t>
      </w:r>
      <w:r w:rsidRPr="007C4D79">
        <w:rPr>
          <w:rFonts w:ascii="Times New Roman" w:eastAsia="Times New Roman" w:hAnsi="Times New Roman" w:cs="Times New Roman"/>
          <w:i/>
          <w:iCs/>
          <w:sz w:val="24"/>
          <w:szCs w:val="24"/>
          <w:lang w:eastAsia="en-GB"/>
        </w:rPr>
        <w:t>Antiviral Medicine</w:t>
      </w:r>
      <w:r w:rsidRPr="00BF3A7C">
        <w:rPr>
          <w:rFonts w:ascii="Times New Roman" w:eastAsia="Times New Roman" w:hAnsi="Times New Roman" w:cs="Times New Roman"/>
          <w:sz w:val="24"/>
          <w:szCs w:val="24"/>
          <w:lang w:eastAsia="en-GB"/>
        </w:rPr>
        <w:t xml:space="preserve">, </w:t>
      </w:r>
      <w:r w:rsidRPr="00BF3A7C">
        <w:rPr>
          <w:rFonts w:ascii="Times New Roman" w:eastAsia="Times New Roman" w:hAnsi="Times New Roman" w:cs="Times New Roman"/>
          <w:i/>
          <w:iCs/>
          <w:sz w:val="24"/>
          <w:szCs w:val="24"/>
          <w:lang w:eastAsia="en-GB"/>
        </w:rPr>
        <w:t>29</w:t>
      </w:r>
      <w:r w:rsidRPr="00BF3A7C">
        <w:rPr>
          <w:rFonts w:ascii="Times New Roman" w:eastAsia="Times New Roman" w:hAnsi="Times New Roman" w:cs="Times New Roman"/>
          <w:sz w:val="24"/>
          <w:szCs w:val="24"/>
          <w:lang w:eastAsia="en-GB"/>
        </w:rPr>
        <w:t xml:space="preserve">(4), 407–411. </w:t>
      </w:r>
      <w:hyperlink r:id="rId11" w:history="1">
        <w:r w:rsidRPr="007C4D79">
          <w:rPr>
            <w:rStyle w:val="Hyperlink"/>
            <w:rFonts w:ascii="Times New Roman" w:eastAsia="Times New Roman" w:hAnsi="Times New Roman" w:cs="Times New Roman"/>
            <w:sz w:val="24"/>
            <w:szCs w:val="24"/>
            <w:lang w:eastAsia="en-GB"/>
          </w:rPr>
          <w:t>https://www.iasusa.org/wp-content/uploads/2021/10/29-4-407.pdf</w:t>
        </w:r>
      </w:hyperlink>
      <w:r w:rsidRPr="007C4D79">
        <w:rPr>
          <w:rFonts w:ascii="Times New Roman" w:eastAsia="Times New Roman" w:hAnsi="Times New Roman" w:cs="Times New Roman"/>
          <w:sz w:val="24"/>
          <w:szCs w:val="24"/>
          <w:lang w:eastAsia="en-GB"/>
        </w:rPr>
        <w:t xml:space="preserve"> </w:t>
      </w:r>
    </w:p>
    <w:p w14:paraId="1A86904B" w14:textId="77777777" w:rsidR="00F8474B" w:rsidRPr="007C4D79" w:rsidRDefault="00F8474B" w:rsidP="007C4D79">
      <w:pPr>
        <w:spacing w:after="0" w:line="480" w:lineRule="auto"/>
        <w:ind w:left="720" w:hanging="720"/>
        <w:rPr>
          <w:rFonts w:ascii="Times New Roman" w:eastAsia="Times New Roman" w:hAnsi="Times New Roman" w:cs="Times New Roman"/>
          <w:sz w:val="24"/>
          <w:szCs w:val="24"/>
          <w:lang w:eastAsia="en-GB"/>
        </w:rPr>
      </w:pPr>
      <w:proofErr w:type="spellStart"/>
      <w:r w:rsidRPr="003E75A0">
        <w:rPr>
          <w:rFonts w:ascii="Times New Roman" w:eastAsia="Times New Roman" w:hAnsi="Times New Roman" w:cs="Times New Roman"/>
          <w:sz w:val="24"/>
          <w:szCs w:val="24"/>
          <w:lang w:eastAsia="en-GB"/>
        </w:rPr>
        <w:t>Grabovac</w:t>
      </w:r>
      <w:proofErr w:type="spellEnd"/>
      <w:r w:rsidRPr="003E75A0">
        <w:rPr>
          <w:rFonts w:ascii="Times New Roman" w:eastAsia="Times New Roman" w:hAnsi="Times New Roman" w:cs="Times New Roman"/>
          <w:sz w:val="24"/>
          <w:szCs w:val="24"/>
          <w:lang w:eastAsia="en-GB"/>
        </w:rPr>
        <w:t xml:space="preserve">, I., Veronese, N., </w:t>
      </w:r>
      <w:proofErr w:type="spellStart"/>
      <w:r w:rsidRPr="003E75A0">
        <w:rPr>
          <w:rFonts w:ascii="Times New Roman" w:eastAsia="Times New Roman" w:hAnsi="Times New Roman" w:cs="Times New Roman"/>
          <w:sz w:val="24"/>
          <w:szCs w:val="24"/>
          <w:lang w:eastAsia="en-GB"/>
        </w:rPr>
        <w:t>Stefanac</w:t>
      </w:r>
      <w:proofErr w:type="spellEnd"/>
      <w:r w:rsidRPr="003E75A0">
        <w:rPr>
          <w:rFonts w:ascii="Times New Roman" w:eastAsia="Times New Roman" w:hAnsi="Times New Roman" w:cs="Times New Roman"/>
          <w:sz w:val="24"/>
          <w:szCs w:val="24"/>
          <w:lang w:eastAsia="en-GB"/>
        </w:rPr>
        <w:t xml:space="preserve">, S., Haider, S., Jackson, S. E., </w:t>
      </w:r>
      <w:proofErr w:type="spellStart"/>
      <w:r w:rsidRPr="003E75A0">
        <w:rPr>
          <w:rFonts w:ascii="Times New Roman" w:eastAsia="Times New Roman" w:hAnsi="Times New Roman" w:cs="Times New Roman"/>
          <w:sz w:val="24"/>
          <w:szCs w:val="24"/>
          <w:lang w:eastAsia="en-GB"/>
        </w:rPr>
        <w:t>Koyanagi</w:t>
      </w:r>
      <w:proofErr w:type="spellEnd"/>
      <w:r w:rsidRPr="003E75A0">
        <w:rPr>
          <w:rFonts w:ascii="Times New Roman" w:eastAsia="Times New Roman" w:hAnsi="Times New Roman" w:cs="Times New Roman"/>
          <w:sz w:val="24"/>
          <w:szCs w:val="24"/>
          <w:lang w:eastAsia="en-GB"/>
        </w:rPr>
        <w:t xml:space="preserve">, A., </w:t>
      </w:r>
      <w:proofErr w:type="spellStart"/>
      <w:r w:rsidRPr="003E75A0">
        <w:rPr>
          <w:rFonts w:ascii="Times New Roman" w:eastAsia="Times New Roman" w:hAnsi="Times New Roman" w:cs="Times New Roman"/>
          <w:sz w:val="24"/>
          <w:szCs w:val="24"/>
          <w:lang w:eastAsia="en-GB"/>
        </w:rPr>
        <w:t>Meilinger</w:t>
      </w:r>
      <w:proofErr w:type="spellEnd"/>
      <w:r w:rsidRPr="003E75A0">
        <w:rPr>
          <w:rFonts w:ascii="Times New Roman" w:eastAsia="Times New Roman" w:hAnsi="Times New Roman" w:cs="Times New Roman"/>
          <w:sz w:val="24"/>
          <w:szCs w:val="24"/>
          <w:lang w:eastAsia="en-GB"/>
        </w:rPr>
        <w:t xml:space="preserve">, M., Stubbs, B., Firth, J., </w:t>
      </w:r>
      <w:proofErr w:type="spellStart"/>
      <w:r w:rsidRPr="003E75A0">
        <w:rPr>
          <w:rFonts w:ascii="Times New Roman" w:eastAsia="Times New Roman" w:hAnsi="Times New Roman" w:cs="Times New Roman"/>
          <w:sz w:val="24"/>
          <w:szCs w:val="24"/>
          <w:lang w:eastAsia="en-GB"/>
        </w:rPr>
        <w:t>Soysal</w:t>
      </w:r>
      <w:proofErr w:type="spellEnd"/>
      <w:r w:rsidRPr="003E75A0">
        <w:rPr>
          <w:rFonts w:ascii="Times New Roman" w:eastAsia="Times New Roman" w:hAnsi="Times New Roman" w:cs="Times New Roman"/>
          <w:sz w:val="24"/>
          <w:szCs w:val="24"/>
          <w:lang w:eastAsia="en-GB"/>
        </w:rPr>
        <w:t xml:space="preserve">, P., Di Gennaro, F., </w:t>
      </w:r>
      <w:proofErr w:type="spellStart"/>
      <w:r w:rsidRPr="003E75A0">
        <w:rPr>
          <w:rFonts w:ascii="Times New Roman" w:eastAsia="Times New Roman" w:hAnsi="Times New Roman" w:cs="Times New Roman"/>
          <w:sz w:val="24"/>
          <w:szCs w:val="24"/>
          <w:lang w:eastAsia="en-GB"/>
        </w:rPr>
        <w:t>Demurtas</w:t>
      </w:r>
      <w:proofErr w:type="spellEnd"/>
      <w:r w:rsidRPr="003E75A0">
        <w:rPr>
          <w:rFonts w:ascii="Times New Roman" w:eastAsia="Times New Roman" w:hAnsi="Times New Roman" w:cs="Times New Roman"/>
          <w:sz w:val="24"/>
          <w:szCs w:val="24"/>
          <w:lang w:eastAsia="en-GB"/>
        </w:rPr>
        <w:t xml:space="preserve">, J., McDermott, D. T., </w:t>
      </w:r>
      <w:proofErr w:type="spellStart"/>
      <w:r w:rsidRPr="003E75A0">
        <w:rPr>
          <w:rFonts w:ascii="Times New Roman" w:eastAsia="Times New Roman" w:hAnsi="Times New Roman" w:cs="Times New Roman"/>
          <w:sz w:val="24"/>
          <w:szCs w:val="24"/>
          <w:lang w:eastAsia="en-GB"/>
        </w:rPr>
        <w:t>Abbs</w:t>
      </w:r>
      <w:proofErr w:type="spellEnd"/>
      <w:r w:rsidRPr="003E75A0">
        <w:rPr>
          <w:rFonts w:ascii="Times New Roman" w:eastAsia="Times New Roman" w:hAnsi="Times New Roman" w:cs="Times New Roman"/>
          <w:sz w:val="24"/>
          <w:szCs w:val="24"/>
          <w:lang w:eastAsia="en-GB"/>
        </w:rPr>
        <w:t xml:space="preserve">, A. D., Yang, L., &amp; Smith, L. (2020). Human Immunodeficiency Virus </w:t>
      </w:r>
      <w:r w:rsidRPr="007C4D79">
        <w:rPr>
          <w:rFonts w:ascii="Times New Roman" w:eastAsia="Times New Roman" w:hAnsi="Times New Roman" w:cs="Times New Roman"/>
          <w:sz w:val="24"/>
          <w:szCs w:val="24"/>
          <w:lang w:eastAsia="en-GB"/>
        </w:rPr>
        <w:t>infection and diverse physical health outcomes</w:t>
      </w:r>
      <w:r w:rsidRPr="003E75A0">
        <w:rPr>
          <w:rFonts w:ascii="Times New Roman" w:eastAsia="Times New Roman" w:hAnsi="Times New Roman" w:cs="Times New Roman"/>
          <w:sz w:val="24"/>
          <w:szCs w:val="24"/>
          <w:lang w:eastAsia="en-GB"/>
        </w:rPr>
        <w:t xml:space="preserve">: An </w:t>
      </w:r>
      <w:r w:rsidRPr="007C4D79">
        <w:rPr>
          <w:rFonts w:ascii="Times New Roman" w:eastAsia="Times New Roman" w:hAnsi="Times New Roman" w:cs="Times New Roman"/>
          <w:sz w:val="24"/>
          <w:szCs w:val="24"/>
          <w:lang w:eastAsia="en-GB"/>
        </w:rPr>
        <w:t>umbrella review of meta-analyses of observational studies</w:t>
      </w:r>
      <w:r w:rsidRPr="003E75A0">
        <w:rPr>
          <w:rFonts w:ascii="Times New Roman" w:eastAsia="Times New Roman" w:hAnsi="Times New Roman" w:cs="Times New Roman"/>
          <w:sz w:val="24"/>
          <w:szCs w:val="24"/>
          <w:lang w:eastAsia="en-GB"/>
        </w:rPr>
        <w:t xml:space="preserve">. </w:t>
      </w:r>
      <w:r w:rsidRPr="003E75A0">
        <w:rPr>
          <w:rFonts w:ascii="Times New Roman" w:eastAsia="Times New Roman" w:hAnsi="Times New Roman" w:cs="Times New Roman"/>
          <w:i/>
          <w:iCs/>
          <w:sz w:val="24"/>
          <w:szCs w:val="24"/>
          <w:lang w:eastAsia="en-GB"/>
        </w:rPr>
        <w:t xml:space="preserve">Clinical </w:t>
      </w:r>
      <w:r w:rsidRPr="007C4D79">
        <w:rPr>
          <w:rFonts w:ascii="Times New Roman" w:eastAsia="Times New Roman" w:hAnsi="Times New Roman" w:cs="Times New Roman"/>
          <w:i/>
          <w:iCs/>
          <w:sz w:val="24"/>
          <w:szCs w:val="24"/>
          <w:lang w:eastAsia="en-GB"/>
        </w:rPr>
        <w:t>Infectious Diseases</w:t>
      </w:r>
      <w:r w:rsidRPr="003E75A0">
        <w:rPr>
          <w:rFonts w:ascii="Times New Roman" w:eastAsia="Times New Roman" w:hAnsi="Times New Roman" w:cs="Times New Roman"/>
          <w:i/>
          <w:iCs/>
          <w:sz w:val="24"/>
          <w:szCs w:val="24"/>
          <w:lang w:eastAsia="en-GB"/>
        </w:rPr>
        <w:t xml:space="preserve">: </w:t>
      </w:r>
      <w:r w:rsidRPr="007C4D79">
        <w:rPr>
          <w:rFonts w:ascii="Times New Roman" w:eastAsia="Times New Roman" w:hAnsi="Times New Roman" w:cs="Times New Roman"/>
          <w:i/>
          <w:iCs/>
          <w:sz w:val="24"/>
          <w:szCs w:val="24"/>
          <w:lang w:eastAsia="en-GB"/>
        </w:rPr>
        <w:t>A</w:t>
      </w:r>
      <w:r w:rsidRPr="003E75A0">
        <w:rPr>
          <w:rFonts w:ascii="Times New Roman" w:eastAsia="Times New Roman" w:hAnsi="Times New Roman" w:cs="Times New Roman"/>
          <w:i/>
          <w:iCs/>
          <w:sz w:val="24"/>
          <w:szCs w:val="24"/>
          <w:lang w:eastAsia="en-GB"/>
        </w:rPr>
        <w:t xml:space="preserve">n </w:t>
      </w:r>
      <w:r w:rsidRPr="007C4D79">
        <w:rPr>
          <w:rFonts w:ascii="Times New Roman" w:eastAsia="Times New Roman" w:hAnsi="Times New Roman" w:cs="Times New Roman"/>
          <w:i/>
          <w:iCs/>
          <w:sz w:val="24"/>
          <w:szCs w:val="24"/>
          <w:lang w:eastAsia="en-GB"/>
        </w:rPr>
        <w:t xml:space="preserve">Official Publication </w:t>
      </w:r>
      <w:r w:rsidRPr="003E75A0">
        <w:rPr>
          <w:rFonts w:ascii="Times New Roman" w:eastAsia="Times New Roman" w:hAnsi="Times New Roman" w:cs="Times New Roman"/>
          <w:i/>
          <w:iCs/>
          <w:sz w:val="24"/>
          <w:szCs w:val="24"/>
          <w:lang w:eastAsia="en-GB"/>
        </w:rPr>
        <w:t>of the Infectious Diseases Society of America</w:t>
      </w:r>
      <w:r w:rsidRPr="003E75A0">
        <w:rPr>
          <w:rFonts w:ascii="Times New Roman" w:eastAsia="Times New Roman" w:hAnsi="Times New Roman" w:cs="Times New Roman"/>
          <w:sz w:val="24"/>
          <w:szCs w:val="24"/>
          <w:lang w:eastAsia="en-GB"/>
        </w:rPr>
        <w:t xml:space="preserve">, </w:t>
      </w:r>
      <w:r w:rsidRPr="003E75A0">
        <w:rPr>
          <w:rFonts w:ascii="Times New Roman" w:eastAsia="Times New Roman" w:hAnsi="Times New Roman" w:cs="Times New Roman"/>
          <w:i/>
          <w:iCs/>
          <w:sz w:val="24"/>
          <w:szCs w:val="24"/>
          <w:lang w:eastAsia="en-GB"/>
        </w:rPr>
        <w:t>70</w:t>
      </w:r>
      <w:r w:rsidRPr="003E75A0">
        <w:rPr>
          <w:rFonts w:ascii="Times New Roman" w:eastAsia="Times New Roman" w:hAnsi="Times New Roman" w:cs="Times New Roman"/>
          <w:sz w:val="24"/>
          <w:szCs w:val="24"/>
          <w:lang w:eastAsia="en-GB"/>
        </w:rPr>
        <w:t xml:space="preserve">(9), 1809–1815. </w:t>
      </w:r>
      <w:hyperlink r:id="rId12" w:history="1">
        <w:r w:rsidRPr="003E75A0">
          <w:rPr>
            <w:rStyle w:val="Hyperlink"/>
            <w:rFonts w:ascii="Times New Roman" w:eastAsia="Times New Roman" w:hAnsi="Times New Roman" w:cs="Times New Roman"/>
            <w:sz w:val="24"/>
            <w:szCs w:val="24"/>
            <w:lang w:eastAsia="en-GB"/>
          </w:rPr>
          <w:t>https://doi.org/10.1093/cid/ciz539</w:t>
        </w:r>
      </w:hyperlink>
      <w:r w:rsidRPr="007C4D79">
        <w:rPr>
          <w:rFonts w:ascii="Times New Roman" w:eastAsia="Times New Roman" w:hAnsi="Times New Roman" w:cs="Times New Roman"/>
          <w:sz w:val="24"/>
          <w:szCs w:val="24"/>
          <w:lang w:eastAsia="en-GB"/>
        </w:rPr>
        <w:t xml:space="preserve"> </w:t>
      </w:r>
    </w:p>
    <w:p w14:paraId="375A44C5" w14:textId="77777777" w:rsidR="00F8474B" w:rsidRPr="007C4D79" w:rsidRDefault="00F8474B" w:rsidP="007C4D79">
      <w:pPr>
        <w:spacing w:after="0" w:line="480" w:lineRule="auto"/>
        <w:ind w:left="720" w:hanging="720"/>
        <w:rPr>
          <w:rFonts w:ascii="Times New Roman" w:eastAsia="Times New Roman" w:hAnsi="Times New Roman" w:cs="Times New Roman"/>
          <w:sz w:val="24"/>
          <w:szCs w:val="24"/>
          <w:lang w:val="en-GB" w:eastAsia="en-GB"/>
        </w:rPr>
      </w:pPr>
      <w:r w:rsidRPr="00BB28BB">
        <w:rPr>
          <w:rFonts w:ascii="Times New Roman" w:eastAsia="Times New Roman" w:hAnsi="Times New Roman" w:cs="Times New Roman"/>
          <w:sz w:val="24"/>
          <w:szCs w:val="24"/>
          <w:lang w:val="en-GB" w:eastAsia="en-GB"/>
        </w:rPr>
        <w:t xml:space="preserve">Jonas, A., Patel, S. V., </w:t>
      </w:r>
      <w:proofErr w:type="spellStart"/>
      <w:r w:rsidRPr="00BB28BB">
        <w:rPr>
          <w:rFonts w:ascii="Times New Roman" w:eastAsia="Times New Roman" w:hAnsi="Times New Roman" w:cs="Times New Roman"/>
          <w:sz w:val="24"/>
          <w:szCs w:val="24"/>
          <w:lang w:val="en-GB" w:eastAsia="en-GB"/>
        </w:rPr>
        <w:t>Katuta</w:t>
      </w:r>
      <w:proofErr w:type="spellEnd"/>
      <w:r w:rsidRPr="00BB28BB">
        <w:rPr>
          <w:rFonts w:ascii="Times New Roman" w:eastAsia="Times New Roman" w:hAnsi="Times New Roman" w:cs="Times New Roman"/>
          <w:sz w:val="24"/>
          <w:szCs w:val="24"/>
          <w:lang w:val="en-GB" w:eastAsia="en-GB"/>
        </w:rPr>
        <w:t xml:space="preserve">, F., Maher, A. D., Banda, K. M., </w:t>
      </w:r>
      <w:proofErr w:type="spellStart"/>
      <w:r w:rsidRPr="00BB28BB">
        <w:rPr>
          <w:rFonts w:ascii="Times New Roman" w:eastAsia="Times New Roman" w:hAnsi="Times New Roman" w:cs="Times New Roman"/>
          <w:sz w:val="24"/>
          <w:szCs w:val="24"/>
          <w:lang w:val="en-GB" w:eastAsia="en-GB"/>
        </w:rPr>
        <w:t>Gerndt</w:t>
      </w:r>
      <w:proofErr w:type="spellEnd"/>
      <w:r w:rsidRPr="00BB28BB">
        <w:rPr>
          <w:rFonts w:ascii="Times New Roman" w:eastAsia="Times New Roman" w:hAnsi="Times New Roman" w:cs="Times New Roman"/>
          <w:sz w:val="24"/>
          <w:szCs w:val="24"/>
          <w:lang w:val="en-GB" w:eastAsia="en-GB"/>
        </w:rPr>
        <w:t xml:space="preserve">, K., Pietersen, I., Menezes de </w:t>
      </w:r>
      <w:proofErr w:type="spellStart"/>
      <w:r w:rsidRPr="00BB28BB">
        <w:rPr>
          <w:rFonts w:ascii="Times New Roman" w:eastAsia="Times New Roman" w:hAnsi="Times New Roman" w:cs="Times New Roman"/>
          <w:sz w:val="24"/>
          <w:szCs w:val="24"/>
          <w:lang w:val="en-GB" w:eastAsia="en-GB"/>
        </w:rPr>
        <w:t>Prata</w:t>
      </w:r>
      <w:proofErr w:type="spellEnd"/>
      <w:r w:rsidRPr="00BB28BB">
        <w:rPr>
          <w:rFonts w:ascii="Times New Roman" w:eastAsia="Times New Roman" w:hAnsi="Times New Roman" w:cs="Times New Roman"/>
          <w:sz w:val="24"/>
          <w:szCs w:val="24"/>
          <w:lang w:val="en-GB" w:eastAsia="en-GB"/>
        </w:rPr>
        <w:t xml:space="preserve">, N., </w:t>
      </w:r>
      <w:proofErr w:type="spellStart"/>
      <w:r w:rsidRPr="00BB28BB">
        <w:rPr>
          <w:rFonts w:ascii="Times New Roman" w:eastAsia="Times New Roman" w:hAnsi="Times New Roman" w:cs="Times New Roman"/>
          <w:sz w:val="24"/>
          <w:szCs w:val="24"/>
          <w:lang w:val="en-GB" w:eastAsia="en-GB"/>
        </w:rPr>
        <w:t>Mutenda</w:t>
      </w:r>
      <w:proofErr w:type="spellEnd"/>
      <w:r w:rsidRPr="00BB28BB">
        <w:rPr>
          <w:rFonts w:ascii="Times New Roman" w:eastAsia="Times New Roman" w:hAnsi="Times New Roman" w:cs="Times New Roman"/>
          <w:sz w:val="24"/>
          <w:szCs w:val="24"/>
          <w:lang w:val="en-GB" w:eastAsia="en-GB"/>
        </w:rPr>
        <w:t xml:space="preserve">, N., </w:t>
      </w:r>
      <w:proofErr w:type="spellStart"/>
      <w:r w:rsidRPr="00BB28BB">
        <w:rPr>
          <w:rFonts w:ascii="Times New Roman" w:eastAsia="Times New Roman" w:hAnsi="Times New Roman" w:cs="Times New Roman"/>
          <w:sz w:val="24"/>
          <w:szCs w:val="24"/>
          <w:lang w:val="en-GB" w:eastAsia="en-GB"/>
        </w:rPr>
        <w:t>Nakanyala</w:t>
      </w:r>
      <w:proofErr w:type="spellEnd"/>
      <w:r w:rsidRPr="00BB28BB">
        <w:rPr>
          <w:rFonts w:ascii="Times New Roman" w:eastAsia="Times New Roman" w:hAnsi="Times New Roman" w:cs="Times New Roman"/>
          <w:sz w:val="24"/>
          <w:szCs w:val="24"/>
          <w:lang w:val="en-GB" w:eastAsia="en-GB"/>
        </w:rPr>
        <w:t xml:space="preserve">, T., </w:t>
      </w:r>
      <w:proofErr w:type="spellStart"/>
      <w:r w:rsidRPr="00BB28BB">
        <w:rPr>
          <w:rFonts w:ascii="Times New Roman" w:eastAsia="Times New Roman" w:hAnsi="Times New Roman" w:cs="Times New Roman"/>
          <w:sz w:val="24"/>
          <w:szCs w:val="24"/>
          <w:lang w:val="en-GB" w:eastAsia="en-GB"/>
        </w:rPr>
        <w:t>Kisting</w:t>
      </w:r>
      <w:proofErr w:type="spellEnd"/>
      <w:r w:rsidRPr="00BB28BB">
        <w:rPr>
          <w:rFonts w:ascii="Times New Roman" w:eastAsia="Times New Roman" w:hAnsi="Times New Roman" w:cs="Times New Roman"/>
          <w:sz w:val="24"/>
          <w:szCs w:val="24"/>
          <w:lang w:val="en-GB" w:eastAsia="en-GB"/>
        </w:rPr>
        <w:t xml:space="preserve">, E., </w:t>
      </w:r>
      <w:proofErr w:type="spellStart"/>
      <w:r w:rsidRPr="00BB28BB">
        <w:rPr>
          <w:rFonts w:ascii="Times New Roman" w:eastAsia="Times New Roman" w:hAnsi="Times New Roman" w:cs="Times New Roman"/>
          <w:sz w:val="24"/>
          <w:szCs w:val="24"/>
          <w:lang w:val="en-GB" w:eastAsia="en-GB"/>
        </w:rPr>
        <w:t>Kawana</w:t>
      </w:r>
      <w:proofErr w:type="spellEnd"/>
      <w:r w:rsidRPr="00BB28BB">
        <w:rPr>
          <w:rFonts w:ascii="Times New Roman" w:eastAsia="Times New Roman" w:hAnsi="Times New Roman" w:cs="Times New Roman"/>
          <w:sz w:val="24"/>
          <w:szCs w:val="24"/>
          <w:lang w:val="en-GB" w:eastAsia="en-GB"/>
        </w:rPr>
        <w:t xml:space="preserve">, B., </w:t>
      </w:r>
      <w:proofErr w:type="spellStart"/>
      <w:r w:rsidRPr="00BB28BB">
        <w:rPr>
          <w:rFonts w:ascii="Times New Roman" w:eastAsia="Times New Roman" w:hAnsi="Times New Roman" w:cs="Times New Roman"/>
          <w:sz w:val="24"/>
          <w:szCs w:val="24"/>
          <w:lang w:val="en-GB" w:eastAsia="en-GB"/>
        </w:rPr>
        <w:t>Nietschke</w:t>
      </w:r>
      <w:proofErr w:type="spellEnd"/>
      <w:r w:rsidRPr="00BB28BB">
        <w:rPr>
          <w:rFonts w:ascii="Times New Roman" w:eastAsia="Times New Roman" w:hAnsi="Times New Roman" w:cs="Times New Roman"/>
          <w:sz w:val="24"/>
          <w:szCs w:val="24"/>
          <w:lang w:val="en-GB" w:eastAsia="en-GB"/>
        </w:rPr>
        <w:t xml:space="preserve">, A. M., </w:t>
      </w:r>
      <w:proofErr w:type="spellStart"/>
      <w:r w:rsidRPr="00BB28BB">
        <w:rPr>
          <w:rFonts w:ascii="Times New Roman" w:eastAsia="Times New Roman" w:hAnsi="Times New Roman" w:cs="Times New Roman"/>
          <w:sz w:val="24"/>
          <w:szCs w:val="24"/>
          <w:lang w:val="en-GB" w:eastAsia="en-GB"/>
        </w:rPr>
        <w:t>Prybylski</w:t>
      </w:r>
      <w:proofErr w:type="spellEnd"/>
      <w:r w:rsidRPr="00BB28BB">
        <w:rPr>
          <w:rFonts w:ascii="Times New Roman" w:eastAsia="Times New Roman" w:hAnsi="Times New Roman" w:cs="Times New Roman"/>
          <w:sz w:val="24"/>
          <w:szCs w:val="24"/>
          <w:lang w:val="en-GB" w:eastAsia="en-GB"/>
        </w:rPr>
        <w:t xml:space="preserve">, D., McFarland, W., &amp; Lowrance, D. W. (2020). HIV </w:t>
      </w:r>
      <w:r w:rsidRPr="007C4D79">
        <w:rPr>
          <w:rFonts w:ascii="Times New Roman" w:eastAsia="Times New Roman" w:hAnsi="Times New Roman" w:cs="Times New Roman"/>
          <w:sz w:val="24"/>
          <w:szCs w:val="24"/>
          <w:lang w:val="en-GB" w:eastAsia="en-GB"/>
        </w:rPr>
        <w:t xml:space="preserve">prevalence, risk factors for infection, and uptake of prevention, testing, and treatment among female sex workers </w:t>
      </w:r>
      <w:r w:rsidRPr="00BB28BB">
        <w:rPr>
          <w:rFonts w:ascii="Times New Roman" w:eastAsia="Times New Roman" w:hAnsi="Times New Roman" w:cs="Times New Roman"/>
          <w:sz w:val="24"/>
          <w:szCs w:val="24"/>
          <w:lang w:val="en-GB" w:eastAsia="en-GB"/>
        </w:rPr>
        <w:t xml:space="preserve">in Namibia. </w:t>
      </w:r>
      <w:r w:rsidRPr="00BB28BB">
        <w:rPr>
          <w:rFonts w:ascii="Times New Roman" w:eastAsia="Times New Roman" w:hAnsi="Times New Roman" w:cs="Times New Roman"/>
          <w:i/>
          <w:iCs/>
          <w:sz w:val="24"/>
          <w:szCs w:val="24"/>
          <w:lang w:val="en-GB" w:eastAsia="en-GB"/>
        </w:rPr>
        <w:t xml:space="preserve">Journal of </w:t>
      </w:r>
      <w:r w:rsidRPr="007C4D79">
        <w:rPr>
          <w:rFonts w:ascii="Times New Roman" w:eastAsia="Times New Roman" w:hAnsi="Times New Roman" w:cs="Times New Roman"/>
          <w:i/>
          <w:iCs/>
          <w:sz w:val="24"/>
          <w:szCs w:val="24"/>
          <w:lang w:val="en-GB" w:eastAsia="en-GB"/>
        </w:rPr>
        <w:t xml:space="preserve">Epidemiology </w:t>
      </w:r>
      <w:r w:rsidRPr="00BB28BB">
        <w:rPr>
          <w:rFonts w:ascii="Times New Roman" w:eastAsia="Times New Roman" w:hAnsi="Times New Roman" w:cs="Times New Roman"/>
          <w:i/>
          <w:iCs/>
          <w:sz w:val="24"/>
          <w:szCs w:val="24"/>
          <w:lang w:val="en-GB" w:eastAsia="en-GB"/>
        </w:rPr>
        <w:t xml:space="preserve">and </w:t>
      </w:r>
      <w:r w:rsidRPr="007C4D79">
        <w:rPr>
          <w:rFonts w:ascii="Times New Roman" w:eastAsia="Times New Roman" w:hAnsi="Times New Roman" w:cs="Times New Roman"/>
          <w:i/>
          <w:iCs/>
          <w:sz w:val="24"/>
          <w:szCs w:val="24"/>
          <w:lang w:val="en-GB" w:eastAsia="en-GB"/>
        </w:rPr>
        <w:t>Global Health</w:t>
      </w:r>
      <w:r w:rsidRPr="00BB28BB">
        <w:rPr>
          <w:rFonts w:ascii="Times New Roman" w:eastAsia="Times New Roman" w:hAnsi="Times New Roman" w:cs="Times New Roman"/>
          <w:sz w:val="24"/>
          <w:szCs w:val="24"/>
          <w:lang w:val="en-GB" w:eastAsia="en-GB"/>
        </w:rPr>
        <w:t xml:space="preserve">, </w:t>
      </w:r>
      <w:r w:rsidRPr="00BB28BB">
        <w:rPr>
          <w:rFonts w:ascii="Times New Roman" w:eastAsia="Times New Roman" w:hAnsi="Times New Roman" w:cs="Times New Roman"/>
          <w:i/>
          <w:iCs/>
          <w:sz w:val="24"/>
          <w:szCs w:val="24"/>
          <w:lang w:val="en-GB" w:eastAsia="en-GB"/>
        </w:rPr>
        <w:t>10</w:t>
      </w:r>
      <w:r w:rsidRPr="00BB28BB">
        <w:rPr>
          <w:rFonts w:ascii="Times New Roman" w:eastAsia="Times New Roman" w:hAnsi="Times New Roman" w:cs="Times New Roman"/>
          <w:sz w:val="24"/>
          <w:szCs w:val="24"/>
          <w:lang w:val="en-GB" w:eastAsia="en-GB"/>
        </w:rPr>
        <w:t xml:space="preserve">(4), 351–358. </w:t>
      </w:r>
      <w:hyperlink r:id="rId13" w:history="1">
        <w:r w:rsidRPr="00BB28BB">
          <w:rPr>
            <w:rStyle w:val="Hyperlink"/>
            <w:rFonts w:ascii="Times New Roman" w:eastAsia="Times New Roman" w:hAnsi="Times New Roman" w:cs="Times New Roman"/>
            <w:sz w:val="24"/>
            <w:szCs w:val="24"/>
            <w:lang w:val="en-GB" w:eastAsia="en-GB"/>
          </w:rPr>
          <w:t>https://doi.org/10.2991/jegh.k.200603.001</w:t>
        </w:r>
      </w:hyperlink>
      <w:r w:rsidRPr="007C4D79">
        <w:rPr>
          <w:rFonts w:ascii="Times New Roman" w:eastAsia="Times New Roman" w:hAnsi="Times New Roman" w:cs="Times New Roman"/>
          <w:sz w:val="24"/>
          <w:szCs w:val="24"/>
          <w:lang w:val="en-GB" w:eastAsia="en-GB"/>
        </w:rPr>
        <w:t xml:space="preserve"> </w:t>
      </w:r>
    </w:p>
    <w:p w14:paraId="1D0D03E6" w14:textId="77777777" w:rsidR="00F8474B" w:rsidRPr="007C4D79" w:rsidRDefault="00F8474B" w:rsidP="007C4D79">
      <w:pPr>
        <w:spacing w:after="0" w:line="480" w:lineRule="auto"/>
        <w:ind w:left="720" w:hanging="720"/>
        <w:rPr>
          <w:rFonts w:ascii="Times New Roman" w:eastAsia="Times New Roman" w:hAnsi="Times New Roman" w:cs="Times New Roman"/>
          <w:sz w:val="24"/>
          <w:szCs w:val="24"/>
          <w:lang w:val="en-GB" w:eastAsia="en-GB"/>
        </w:rPr>
      </w:pPr>
      <w:r w:rsidRPr="00BB28BB">
        <w:rPr>
          <w:rFonts w:ascii="Times New Roman" w:eastAsia="Times New Roman" w:hAnsi="Times New Roman" w:cs="Times New Roman"/>
          <w:sz w:val="24"/>
          <w:szCs w:val="24"/>
          <w:lang w:val="en-GB" w:eastAsia="en-GB"/>
        </w:rPr>
        <w:t xml:space="preserve">Kasten M. J. (2022). Primary Care of the Person Living with HIV. </w:t>
      </w:r>
      <w:r w:rsidRPr="00BB28BB">
        <w:rPr>
          <w:rFonts w:ascii="Times New Roman" w:eastAsia="Times New Roman" w:hAnsi="Times New Roman" w:cs="Times New Roman"/>
          <w:i/>
          <w:iCs/>
          <w:sz w:val="24"/>
          <w:szCs w:val="24"/>
          <w:lang w:val="en-GB" w:eastAsia="en-GB"/>
        </w:rPr>
        <w:t>Pathogens (Basel, Switzerland)</w:t>
      </w:r>
      <w:r w:rsidRPr="00BB28BB">
        <w:rPr>
          <w:rFonts w:ascii="Times New Roman" w:eastAsia="Times New Roman" w:hAnsi="Times New Roman" w:cs="Times New Roman"/>
          <w:sz w:val="24"/>
          <w:szCs w:val="24"/>
          <w:lang w:val="en-GB" w:eastAsia="en-GB"/>
        </w:rPr>
        <w:t xml:space="preserve">, </w:t>
      </w:r>
      <w:r w:rsidRPr="00BB28BB">
        <w:rPr>
          <w:rFonts w:ascii="Times New Roman" w:eastAsia="Times New Roman" w:hAnsi="Times New Roman" w:cs="Times New Roman"/>
          <w:i/>
          <w:iCs/>
          <w:sz w:val="24"/>
          <w:szCs w:val="24"/>
          <w:lang w:val="en-GB" w:eastAsia="en-GB"/>
        </w:rPr>
        <w:t>11</w:t>
      </w:r>
      <w:r w:rsidRPr="00BB28BB">
        <w:rPr>
          <w:rFonts w:ascii="Times New Roman" w:eastAsia="Times New Roman" w:hAnsi="Times New Roman" w:cs="Times New Roman"/>
          <w:sz w:val="24"/>
          <w:szCs w:val="24"/>
          <w:lang w:val="en-GB" w:eastAsia="en-GB"/>
        </w:rPr>
        <w:t xml:space="preserve">(4), 380. </w:t>
      </w:r>
      <w:hyperlink r:id="rId14" w:history="1">
        <w:r w:rsidRPr="00BB28BB">
          <w:rPr>
            <w:rStyle w:val="Hyperlink"/>
            <w:rFonts w:ascii="Times New Roman" w:eastAsia="Times New Roman" w:hAnsi="Times New Roman" w:cs="Times New Roman"/>
            <w:sz w:val="24"/>
            <w:szCs w:val="24"/>
            <w:lang w:val="en-GB" w:eastAsia="en-GB"/>
          </w:rPr>
          <w:t>https://doi.org/10.3390/pathogens11040380</w:t>
        </w:r>
      </w:hyperlink>
      <w:r w:rsidRPr="007C4D79">
        <w:rPr>
          <w:rFonts w:ascii="Times New Roman" w:eastAsia="Times New Roman" w:hAnsi="Times New Roman" w:cs="Times New Roman"/>
          <w:sz w:val="24"/>
          <w:szCs w:val="24"/>
          <w:lang w:val="en-GB" w:eastAsia="en-GB"/>
        </w:rPr>
        <w:t xml:space="preserve"> </w:t>
      </w:r>
    </w:p>
    <w:p w14:paraId="175B493A" w14:textId="77777777" w:rsidR="00F8474B" w:rsidRPr="007C4D79" w:rsidRDefault="00F8474B" w:rsidP="007C4D79">
      <w:pPr>
        <w:spacing w:after="0" w:line="480" w:lineRule="auto"/>
        <w:ind w:left="720" w:hanging="720"/>
        <w:rPr>
          <w:rFonts w:ascii="Times New Roman" w:eastAsia="Times New Roman" w:hAnsi="Times New Roman" w:cs="Times New Roman"/>
          <w:sz w:val="24"/>
          <w:szCs w:val="24"/>
          <w:lang w:val="en-GB" w:eastAsia="en-GB"/>
        </w:rPr>
      </w:pPr>
      <w:proofErr w:type="spellStart"/>
      <w:r w:rsidRPr="00BB28BB">
        <w:rPr>
          <w:rFonts w:ascii="Times New Roman" w:eastAsia="Times New Roman" w:hAnsi="Times New Roman" w:cs="Times New Roman"/>
          <w:sz w:val="24"/>
          <w:szCs w:val="24"/>
          <w:lang w:val="en-GB" w:eastAsia="en-GB"/>
        </w:rPr>
        <w:t>Kteily-Hawa</w:t>
      </w:r>
      <w:proofErr w:type="spellEnd"/>
      <w:r w:rsidRPr="00BB28BB">
        <w:rPr>
          <w:rFonts w:ascii="Times New Roman" w:eastAsia="Times New Roman" w:hAnsi="Times New Roman" w:cs="Times New Roman"/>
          <w:sz w:val="24"/>
          <w:szCs w:val="24"/>
          <w:lang w:val="en-GB" w:eastAsia="en-GB"/>
        </w:rPr>
        <w:t xml:space="preserve">, R., </w:t>
      </w:r>
      <w:proofErr w:type="spellStart"/>
      <w:r w:rsidRPr="00BB28BB">
        <w:rPr>
          <w:rFonts w:ascii="Times New Roman" w:eastAsia="Times New Roman" w:hAnsi="Times New Roman" w:cs="Times New Roman"/>
          <w:sz w:val="24"/>
          <w:szCs w:val="24"/>
          <w:lang w:val="en-GB" w:eastAsia="en-GB"/>
        </w:rPr>
        <w:t>Hawa</w:t>
      </w:r>
      <w:proofErr w:type="spellEnd"/>
      <w:r w:rsidRPr="00BB28BB">
        <w:rPr>
          <w:rFonts w:ascii="Times New Roman" w:eastAsia="Times New Roman" w:hAnsi="Times New Roman" w:cs="Times New Roman"/>
          <w:sz w:val="24"/>
          <w:szCs w:val="24"/>
          <w:lang w:val="en-GB" w:eastAsia="en-GB"/>
        </w:rPr>
        <w:t xml:space="preserve">, A. C., </w:t>
      </w:r>
      <w:proofErr w:type="spellStart"/>
      <w:r w:rsidRPr="00BB28BB">
        <w:rPr>
          <w:rFonts w:ascii="Times New Roman" w:eastAsia="Times New Roman" w:hAnsi="Times New Roman" w:cs="Times New Roman"/>
          <w:sz w:val="24"/>
          <w:szCs w:val="24"/>
          <w:lang w:val="en-GB" w:eastAsia="en-GB"/>
        </w:rPr>
        <w:t>Gogolishvili</w:t>
      </w:r>
      <w:proofErr w:type="spellEnd"/>
      <w:r w:rsidRPr="00BB28BB">
        <w:rPr>
          <w:rFonts w:ascii="Times New Roman" w:eastAsia="Times New Roman" w:hAnsi="Times New Roman" w:cs="Times New Roman"/>
          <w:sz w:val="24"/>
          <w:szCs w:val="24"/>
          <w:lang w:val="en-GB" w:eastAsia="en-GB"/>
        </w:rPr>
        <w:t xml:space="preserve">, D., Al </w:t>
      </w:r>
      <w:proofErr w:type="spellStart"/>
      <w:r w:rsidRPr="00BB28BB">
        <w:rPr>
          <w:rFonts w:ascii="Times New Roman" w:eastAsia="Times New Roman" w:hAnsi="Times New Roman" w:cs="Times New Roman"/>
          <w:sz w:val="24"/>
          <w:szCs w:val="24"/>
          <w:lang w:val="en-GB" w:eastAsia="en-GB"/>
        </w:rPr>
        <w:t>Akel</w:t>
      </w:r>
      <w:proofErr w:type="spellEnd"/>
      <w:r w:rsidRPr="00BB28BB">
        <w:rPr>
          <w:rFonts w:ascii="Times New Roman" w:eastAsia="Times New Roman" w:hAnsi="Times New Roman" w:cs="Times New Roman"/>
          <w:sz w:val="24"/>
          <w:szCs w:val="24"/>
          <w:lang w:val="en-GB" w:eastAsia="en-GB"/>
        </w:rPr>
        <w:t xml:space="preserve">, M., </w:t>
      </w:r>
      <w:proofErr w:type="spellStart"/>
      <w:r w:rsidRPr="00BB28BB">
        <w:rPr>
          <w:rFonts w:ascii="Times New Roman" w:eastAsia="Times New Roman" w:hAnsi="Times New Roman" w:cs="Times New Roman"/>
          <w:sz w:val="24"/>
          <w:szCs w:val="24"/>
          <w:lang w:val="en-GB" w:eastAsia="en-GB"/>
        </w:rPr>
        <w:t>Andruszkiewicz</w:t>
      </w:r>
      <w:proofErr w:type="spellEnd"/>
      <w:r w:rsidRPr="00BB28BB">
        <w:rPr>
          <w:rFonts w:ascii="Times New Roman" w:eastAsia="Times New Roman" w:hAnsi="Times New Roman" w:cs="Times New Roman"/>
          <w:sz w:val="24"/>
          <w:szCs w:val="24"/>
          <w:lang w:val="en-GB" w:eastAsia="en-GB"/>
        </w:rPr>
        <w:t xml:space="preserve">, N., </w:t>
      </w:r>
      <w:proofErr w:type="spellStart"/>
      <w:r w:rsidRPr="00BB28BB">
        <w:rPr>
          <w:rFonts w:ascii="Times New Roman" w:eastAsia="Times New Roman" w:hAnsi="Times New Roman" w:cs="Times New Roman"/>
          <w:sz w:val="24"/>
          <w:szCs w:val="24"/>
          <w:lang w:val="en-GB" w:eastAsia="en-GB"/>
        </w:rPr>
        <w:t>Vijayanathan</w:t>
      </w:r>
      <w:proofErr w:type="spellEnd"/>
      <w:r w:rsidRPr="00BB28BB">
        <w:rPr>
          <w:rFonts w:ascii="Times New Roman" w:eastAsia="Times New Roman" w:hAnsi="Times New Roman" w:cs="Times New Roman"/>
          <w:sz w:val="24"/>
          <w:szCs w:val="24"/>
          <w:lang w:val="en-GB" w:eastAsia="en-GB"/>
        </w:rPr>
        <w:t xml:space="preserve">, H., &amp; </w:t>
      </w:r>
      <w:proofErr w:type="spellStart"/>
      <w:r w:rsidRPr="00BB28BB">
        <w:rPr>
          <w:rFonts w:ascii="Times New Roman" w:eastAsia="Times New Roman" w:hAnsi="Times New Roman" w:cs="Times New Roman"/>
          <w:sz w:val="24"/>
          <w:szCs w:val="24"/>
          <w:lang w:val="en-GB" w:eastAsia="en-GB"/>
        </w:rPr>
        <w:t>Loutfy</w:t>
      </w:r>
      <w:proofErr w:type="spellEnd"/>
      <w:r w:rsidRPr="00BB28BB">
        <w:rPr>
          <w:rFonts w:ascii="Times New Roman" w:eastAsia="Times New Roman" w:hAnsi="Times New Roman" w:cs="Times New Roman"/>
          <w:sz w:val="24"/>
          <w:szCs w:val="24"/>
          <w:lang w:val="en-GB" w:eastAsia="en-GB"/>
        </w:rPr>
        <w:t xml:space="preserve">, M. (2022). Understanding the epidemiological HIV risk factors and underlying risk context for youth residing in or originating from the Middle East and </w:t>
      </w:r>
      <w:r w:rsidRPr="00BB28BB">
        <w:rPr>
          <w:rFonts w:ascii="Times New Roman" w:eastAsia="Times New Roman" w:hAnsi="Times New Roman" w:cs="Times New Roman"/>
          <w:sz w:val="24"/>
          <w:szCs w:val="24"/>
          <w:lang w:val="en-GB" w:eastAsia="en-GB"/>
        </w:rPr>
        <w:lastRenderedPageBreak/>
        <w:t xml:space="preserve">North Africa (MENA) region: A scoping review of the literature. </w:t>
      </w:r>
      <w:proofErr w:type="spellStart"/>
      <w:r w:rsidRPr="00BB28BB">
        <w:rPr>
          <w:rFonts w:ascii="Times New Roman" w:eastAsia="Times New Roman" w:hAnsi="Times New Roman" w:cs="Times New Roman"/>
          <w:i/>
          <w:iCs/>
          <w:sz w:val="24"/>
          <w:szCs w:val="24"/>
          <w:lang w:val="en-GB" w:eastAsia="en-GB"/>
        </w:rPr>
        <w:t>PloS</w:t>
      </w:r>
      <w:proofErr w:type="spellEnd"/>
      <w:r w:rsidRPr="00BB28BB">
        <w:rPr>
          <w:rFonts w:ascii="Times New Roman" w:eastAsia="Times New Roman" w:hAnsi="Times New Roman" w:cs="Times New Roman"/>
          <w:i/>
          <w:iCs/>
          <w:sz w:val="24"/>
          <w:szCs w:val="24"/>
          <w:lang w:val="en-GB" w:eastAsia="en-GB"/>
        </w:rPr>
        <w:t xml:space="preserve"> one</w:t>
      </w:r>
      <w:r w:rsidRPr="00BB28BB">
        <w:rPr>
          <w:rFonts w:ascii="Times New Roman" w:eastAsia="Times New Roman" w:hAnsi="Times New Roman" w:cs="Times New Roman"/>
          <w:sz w:val="24"/>
          <w:szCs w:val="24"/>
          <w:lang w:val="en-GB" w:eastAsia="en-GB"/>
        </w:rPr>
        <w:t xml:space="preserve">, </w:t>
      </w:r>
      <w:r w:rsidRPr="00BB28BB">
        <w:rPr>
          <w:rFonts w:ascii="Times New Roman" w:eastAsia="Times New Roman" w:hAnsi="Times New Roman" w:cs="Times New Roman"/>
          <w:i/>
          <w:iCs/>
          <w:sz w:val="24"/>
          <w:szCs w:val="24"/>
          <w:lang w:val="en-GB" w:eastAsia="en-GB"/>
        </w:rPr>
        <w:t>17</w:t>
      </w:r>
      <w:r w:rsidRPr="00BB28BB">
        <w:rPr>
          <w:rFonts w:ascii="Times New Roman" w:eastAsia="Times New Roman" w:hAnsi="Times New Roman" w:cs="Times New Roman"/>
          <w:sz w:val="24"/>
          <w:szCs w:val="24"/>
          <w:lang w:val="en-GB" w:eastAsia="en-GB"/>
        </w:rPr>
        <w:t xml:space="preserve">(1), e0260935. </w:t>
      </w:r>
      <w:hyperlink r:id="rId15" w:history="1">
        <w:r w:rsidRPr="00BB28BB">
          <w:rPr>
            <w:rStyle w:val="Hyperlink"/>
            <w:rFonts w:ascii="Times New Roman" w:eastAsia="Times New Roman" w:hAnsi="Times New Roman" w:cs="Times New Roman"/>
            <w:sz w:val="24"/>
            <w:szCs w:val="24"/>
            <w:lang w:val="en-GB" w:eastAsia="en-GB"/>
          </w:rPr>
          <w:t>https://doi.org/10.1371/journal.pone.0260935</w:t>
        </w:r>
      </w:hyperlink>
      <w:r w:rsidRPr="007C4D79">
        <w:rPr>
          <w:rFonts w:ascii="Times New Roman" w:eastAsia="Times New Roman" w:hAnsi="Times New Roman" w:cs="Times New Roman"/>
          <w:sz w:val="24"/>
          <w:szCs w:val="24"/>
          <w:lang w:val="en-GB" w:eastAsia="en-GB"/>
        </w:rPr>
        <w:t xml:space="preserve"> </w:t>
      </w:r>
    </w:p>
    <w:p w14:paraId="2414F22A" w14:textId="77777777" w:rsidR="00F8474B" w:rsidRPr="007C4D79" w:rsidRDefault="00F8474B" w:rsidP="007C4D79">
      <w:pPr>
        <w:spacing w:after="0" w:line="480" w:lineRule="auto"/>
        <w:ind w:left="720" w:hanging="720"/>
        <w:rPr>
          <w:rStyle w:val="c-bibliographic-informationvalue"/>
          <w:rFonts w:ascii="Times New Roman" w:hAnsi="Times New Roman" w:cs="Times New Roman"/>
          <w:sz w:val="24"/>
          <w:szCs w:val="24"/>
        </w:rPr>
      </w:pPr>
      <w:r w:rsidRPr="00BF3A7C">
        <w:rPr>
          <w:rFonts w:ascii="Times New Roman" w:eastAsia="Times New Roman" w:hAnsi="Times New Roman" w:cs="Times New Roman"/>
          <w:sz w:val="24"/>
          <w:szCs w:val="24"/>
          <w:lang w:eastAsia="en-GB"/>
        </w:rPr>
        <w:t xml:space="preserve">Malisa, J., </w:t>
      </w:r>
      <w:proofErr w:type="spellStart"/>
      <w:r w:rsidRPr="00BF3A7C">
        <w:rPr>
          <w:rFonts w:ascii="Times New Roman" w:eastAsia="Times New Roman" w:hAnsi="Times New Roman" w:cs="Times New Roman"/>
          <w:sz w:val="24"/>
          <w:szCs w:val="24"/>
          <w:lang w:eastAsia="en-GB"/>
        </w:rPr>
        <w:t>Manak</w:t>
      </w:r>
      <w:proofErr w:type="spellEnd"/>
      <w:r w:rsidRPr="00BF3A7C">
        <w:rPr>
          <w:rFonts w:ascii="Times New Roman" w:eastAsia="Times New Roman" w:hAnsi="Times New Roman" w:cs="Times New Roman"/>
          <w:sz w:val="24"/>
          <w:szCs w:val="24"/>
          <w:lang w:eastAsia="en-GB"/>
        </w:rPr>
        <w:t xml:space="preserve">, M., </w:t>
      </w:r>
      <w:proofErr w:type="spellStart"/>
      <w:r w:rsidRPr="00BF3A7C">
        <w:rPr>
          <w:rFonts w:ascii="Times New Roman" w:eastAsia="Times New Roman" w:hAnsi="Times New Roman" w:cs="Times New Roman"/>
          <w:sz w:val="24"/>
          <w:szCs w:val="24"/>
          <w:lang w:eastAsia="en-GB"/>
        </w:rPr>
        <w:t>Michelo</w:t>
      </w:r>
      <w:proofErr w:type="spellEnd"/>
      <w:r w:rsidRPr="00BF3A7C">
        <w:rPr>
          <w:rFonts w:ascii="Times New Roman" w:eastAsia="Times New Roman" w:hAnsi="Times New Roman" w:cs="Times New Roman"/>
          <w:sz w:val="24"/>
          <w:szCs w:val="24"/>
          <w:lang w:eastAsia="en-GB"/>
        </w:rPr>
        <w:t xml:space="preserve">, C., </w:t>
      </w:r>
      <w:proofErr w:type="spellStart"/>
      <w:r w:rsidRPr="00BF3A7C">
        <w:rPr>
          <w:rFonts w:ascii="Times New Roman" w:eastAsia="Times New Roman" w:hAnsi="Times New Roman" w:cs="Times New Roman"/>
          <w:sz w:val="24"/>
          <w:szCs w:val="24"/>
          <w:lang w:eastAsia="en-GB"/>
        </w:rPr>
        <w:t>Imami</w:t>
      </w:r>
      <w:proofErr w:type="spellEnd"/>
      <w:r w:rsidRPr="00BF3A7C">
        <w:rPr>
          <w:rFonts w:ascii="Times New Roman" w:eastAsia="Times New Roman" w:hAnsi="Times New Roman" w:cs="Times New Roman"/>
          <w:sz w:val="24"/>
          <w:szCs w:val="24"/>
          <w:lang w:eastAsia="en-GB"/>
        </w:rPr>
        <w:t xml:space="preserve">, N., &amp; </w:t>
      </w:r>
      <w:proofErr w:type="spellStart"/>
      <w:r w:rsidRPr="00BF3A7C">
        <w:rPr>
          <w:rFonts w:ascii="Times New Roman" w:eastAsia="Times New Roman" w:hAnsi="Times New Roman" w:cs="Times New Roman"/>
          <w:sz w:val="24"/>
          <w:szCs w:val="24"/>
          <w:lang w:eastAsia="en-GB"/>
        </w:rPr>
        <w:t>Kibirige</w:t>
      </w:r>
      <w:proofErr w:type="spellEnd"/>
      <w:r w:rsidRPr="00BF3A7C">
        <w:rPr>
          <w:rFonts w:ascii="Times New Roman" w:eastAsia="Times New Roman" w:hAnsi="Times New Roman" w:cs="Times New Roman"/>
          <w:sz w:val="24"/>
          <w:szCs w:val="24"/>
          <w:lang w:eastAsia="en-GB"/>
        </w:rPr>
        <w:t xml:space="preserve">, C. N. (2023). Use of laboratory-developed assays in global HIV-1 treatment-monitoring and research. </w:t>
      </w:r>
      <w:r w:rsidRPr="00BF3A7C">
        <w:rPr>
          <w:rFonts w:ascii="Times New Roman" w:eastAsia="Times New Roman" w:hAnsi="Times New Roman" w:cs="Times New Roman"/>
          <w:i/>
          <w:iCs/>
          <w:sz w:val="24"/>
          <w:szCs w:val="24"/>
          <w:lang w:eastAsia="en-GB"/>
        </w:rPr>
        <w:t>Scientific Reports</w:t>
      </w:r>
      <w:r w:rsidRPr="00BF3A7C">
        <w:rPr>
          <w:rFonts w:ascii="Times New Roman" w:eastAsia="Times New Roman" w:hAnsi="Times New Roman" w:cs="Times New Roman"/>
          <w:sz w:val="24"/>
          <w:szCs w:val="24"/>
          <w:lang w:eastAsia="en-GB"/>
        </w:rPr>
        <w:t xml:space="preserve">, </w:t>
      </w:r>
      <w:r w:rsidRPr="00BF3A7C">
        <w:rPr>
          <w:rFonts w:ascii="Times New Roman" w:eastAsia="Times New Roman" w:hAnsi="Times New Roman" w:cs="Times New Roman"/>
          <w:i/>
          <w:iCs/>
          <w:sz w:val="24"/>
          <w:szCs w:val="24"/>
          <w:lang w:eastAsia="en-GB"/>
        </w:rPr>
        <w:t>13</w:t>
      </w:r>
      <w:r w:rsidRPr="00BF3A7C">
        <w:rPr>
          <w:rFonts w:ascii="Times New Roman" w:eastAsia="Times New Roman" w:hAnsi="Times New Roman" w:cs="Times New Roman"/>
          <w:sz w:val="24"/>
          <w:szCs w:val="24"/>
          <w:lang w:eastAsia="en-GB"/>
        </w:rPr>
        <w:t>(1), 4578.</w:t>
      </w:r>
      <w:r w:rsidRPr="007C4D79">
        <w:rPr>
          <w:rFonts w:ascii="Times New Roman" w:eastAsia="Times New Roman" w:hAnsi="Times New Roman" w:cs="Times New Roman"/>
          <w:sz w:val="24"/>
          <w:szCs w:val="24"/>
          <w:lang w:eastAsia="en-GB"/>
        </w:rPr>
        <w:t xml:space="preserve"> </w:t>
      </w:r>
      <w:hyperlink r:id="rId16" w:history="1">
        <w:r w:rsidRPr="007C4D79">
          <w:rPr>
            <w:rStyle w:val="Hyperlink"/>
            <w:rFonts w:ascii="Times New Roman" w:hAnsi="Times New Roman" w:cs="Times New Roman"/>
            <w:sz w:val="24"/>
            <w:szCs w:val="24"/>
          </w:rPr>
          <w:t>https://doi.org/10.1038/s41598-023-31103-y</w:t>
        </w:r>
      </w:hyperlink>
      <w:r w:rsidRPr="007C4D79">
        <w:rPr>
          <w:rStyle w:val="c-bibliographic-informationvalue"/>
          <w:rFonts w:ascii="Times New Roman" w:hAnsi="Times New Roman" w:cs="Times New Roman"/>
          <w:sz w:val="24"/>
          <w:szCs w:val="24"/>
        </w:rPr>
        <w:t xml:space="preserve"> </w:t>
      </w:r>
    </w:p>
    <w:p w14:paraId="529B02A8" w14:textId="77777777" w:rsidR="00F8474B" w:rsidRPr="007C4D79" w:rsidRDefault="00F8474B" w:rsidP="007C4D79">
      <w:pPr>
        <w:spacing w:after="0" w:line="480" w:lineRule="auto"/>
        <w:ind w:left="720" w:hanging="720"/>
        <w:rPr>
          <w:rFonts w:ascii="Times New Roman" w:eastAsia="Times New Roman" w:hAnsi="Times New Roman" w:cs="Times New Roman"/>
          <w:sz w:val="24"/>
          <w:szCs w:val="24"/>
          <w:lang w:eastAsia="en-GB"/>
        </w:rPr>
      </w:pPr>
      <w:r w:rsidRPr="00BF3A7C">
        <w:rPr>
          <w:rFonts w:ascii="Times New Roman" w:eastAsia="Times New Roman" w:hAnsi="Times New Roman" w:cs="Times New Roman"/>
          <w:sz w:val="24"/>
          <w:szCs w:val="24"/>
          <w:lang w:eastAsia="en-GB"/>
        </w:rPr>
        <w:t xml:space="preserve">Parekh, B. S., </w:t>
      </w:r>
      <w:proofErr w:type="spellStart"/>
      <w:r w:rsidRPr="00BF3A7C">
        <w:rPr>
          <w:rFonts w:ascii="Times New Roman" w:eastAsia="Times New Roman" w:hAnsi="Times New Roman" w:cs="Times New Roman"/>
          <w:sz w:val="24"/>
          <w:szCs w:val="24"/>
          <w:lang w:eastAsia="en-GB"/>
        </w:rPr>
        <w:t>Ou</w:t>
      </w:r>
      <w:proofErr w:type="spellEnd"/>
      <w:r w:rsidRPr="00BF3A7C">
        <w:rPr>
          <w:rFonts w:ascii="Times New Roman" w:eastAsia="Times New Roman" w:hAnsi="Times New Roman" w:cs="Times New Roman"/>
          <w:sz w:val="24"/>
          <w:szCs w:val="24"/>
          <w:lang w:eastAsia="en-GB"/>
        </w:rPr>
        <w:t xml:space="preserve">, C. Y., </w:t>
      </w:r>
      <w:proofErr w:type="spellStart"/>
      <w:r w:rsidRPr="00BF3A7C">
        <w:rPr>
          <w:rFonts w:ascii="Times New Roman" w:eastAsia="Times New Roman" w:hAnsi="Times New Roman" w:cs="Times New Roman"/>
          <w:sz w:val="24"/>
          <w:szCs w:val="24"/>
          <w:lang w:eastAsia="en-GB"/>
        </w:rPr>
        <w:t>Fonjungo</w:t>
      </w:r>
      <w:proofErr w:type="spellEnd"/>
      <w:r w:rsidRPr="00BF3A7C">
        <w:rPr>
          <w:rFonts w:ascii="Times New Roman" w:eastAsia="Times New Roman" w:hAnsi="Times New Roman" w:cs="Times New Roman"/>
          <w:sz w:val="24"/>
          <w:szCs w:val="24"/>
          <w:lang w:eastAsia="en-GB"/>
        </w:rPr>
        <w:t xml:space="preserve">, P. N., </w:t>
      </w:r>
      <w:proofErr w:type="spellStart"/>
      <w:r w:rsidRPr="00BF3A7C">
        <w:rPr>
          <w:rFonts w:ascii="Times New Roman" w:eastAsia="Times New Roman" w:hAnsi="Times New Roman" w:cs="Times New Roman"/>
          <w:sz w:val="24"/>
          <w:szCs w:val="24"/>
          <w:lang w:eastAsia="en-GB"/>
        </w:rPr>
        <w:t>Kalou</w:t>
      </w:r>
      <w:proofErr w:type="spellEnd"/>
      <w:r w:rsidRPr="00BF3A7C">
        <w:rPr>
          <w:rFonts w:ascii="Times New Roman" w:eastAsia="Times New Roman" w:hAnsi="Times New Roman" w:cs="Times New Roman"/>
          <w:sz w:val="24"/>
          <w:szCs w:val="24"/>
          <w:lang w:eastAsia="en-GB"/>
        </w:rPr>
        <w:t xml:space="preserve">, M. B., </w:t>
      </w:r>
      <w:proofErr w:type="spellStart"/>
      <w:r w:rsidRPr="00BF3A7C">
        <w:rPr>
          <w:rFonts w:ascii="Times New Roman" w:eastAsia="Times New Roman" w:hAnsi="Times New Roman" w:cs="Times New Roman"/>
          <w:sz w:val="24"/>
          <w:szCs w:val="24"/>
          <w:lang w:eastAsia="en-GB"/>
        </w:rPr>
        <w:t>Rottinghaus</w:t>
      </w:r>
      <w:proofErr w:type="spellEnd"/>
      <w:r w:rsidRPr="00BF3A7C">
        <w:rPr>
          <w:rFonts w:ascii="Times New Roman" w:eastAsia="Times New Roman" w:hAnsi="Times New Roman" w:cs="Times New Roman"/>
          <w:sz w:val="24"/>
          <w:szCs w:val="24"/>
          <w:lang w:eastAsia="en-GB"/>
        </w:rPr>
        <w:t xml:space="preserve">, E., </w:t>
      </w:r>
      <w:proofErr w:type="spellStart"/>
      <w:r w:rsidRPr="00BF3A7C">
        <w:rPr>
          <w:rFonts w:ascii="Times New Roman" w:eastAsia="Times New Roman" w:hAnsi="Times New Roman" w:cs="Times New Roman"/>
          <w:sz w:val="24"/>
          <w:szCs w:val="24"/>
          <w:lang w:eastAsia="en-GB"/>
        </w:rPr>
        <w:t>Puren</w:t>
      </w:r>
      <w:proofErr w:type="spellEnd"/>
      <w:r w:rsidRPr="00BF3A7C">
        <w:rPr>
          <w:rFonts w:ascii="Times New Roman" w:eastAsia="Times New Roman" w:hAnsi="Times New Roman" w:cs="Times New Roman"/>
          <w:sz w:val="24"/>
          <w:szCs w:val="24"/>
          <w:lang w:eastAsia="en-GB"/>
        </w:rPr>
        <w:t xml:space="preserve">, A., Alexander, H., </w:t>
      </w:r>
      <w:proofErr w:type="spellStart"/>
      <w:r w:rsidRPr="00BF3A7C">
        <w:rPr>
          <w:rFonts w:ascii="Times New Roman" w:eastAsia="Times New Roman" w:hAnsi="Times New Roman" w:cs="Times New Roman"/>
          <w:sz w:val="24"/>
          <w:szCs w:val="24"/>
          <w:lang w:eastAsia="en-GB"/>
        </w:rPr>
        <w:t>Hurlston</w:t>
      </w:r>
      <w:proofErr w:type="spellEnd"/>
      <w:r w:rsidRPr="00BF3A7C">
        <w:rPr>
          <w:rFonts w:ascii="Times New Roman" w:eastAsia="Times New Roman" w:hAnsi="Times New Roman" w:cs="Times New Roman"/>
          <w:sz w:val="24"/>
          <w:szCs w:val="24"/>
          <w:lang w:eastAsia="en-GB"/>
        </w:rPr>
        <w:t xml:space="preserve"> Cox, M., &amp; </w:t>
      </w:r>
      <w:proofErr w:type="spellStart"/>
      <w:r w:rsidRPr="00BF3A7C">
        <w:rPr>
          <w:rFonts w:ascii="Times New Roman" w:eastAsia="Times New Roman" w:hAnsi="Times New Roman" w:cs="Times New Roman"/>
          <w:sz w:val="24"/>
          <w:szCs w:val="24"/>
          <w:lang w:eastAsia="en-GB"/>
        </w:rPr>
        <w:t>Nkengasong</w:t>
      </w:r>
      <w:proofErr w:type="spellEnd"/>
      <w:r w:rsidRPr="00BF3A7C">
        <w:rPr>
          <w:rFonts w:ascii="Times New Roman" w:eastAsia="Times New Roman" w:hAnsi="Times New Roman" w:cs="Times New Roman"/>
          <w:sz w:val="24"/>
          <w:szCs w:val="24"/>
          <w:lang w:eastAsia="en-GB"/>
        </w:rPr>
        <w:t>, J. N. (201</w:t>
      </w:r>
      <w:r w:rsidRPr="007C4D79">
        <w:rPr>
          <w:rFonts w:ascii="Times New Roman" w:eastAsia="Times New Roman" w:hAnsi="Times New Roman" w:cs="Times New Roman"/>
          <w:sz w:val="24"/>
          <w:szCs w:val="24"/>
          <w:lang w:eastAsia="en-GB"/>
        </w:rPr>
        <w:t>9</w:t>
      </w:r>
      <w:r w:rsidRPr="00BF3A7C">
        <w:rPr>
          <w:rFonts w:ascii="Times New Roman" w:eastAsia="Times New Roman" w:hAnsi="Times New Roman" w:cs="Times New Roman"/>
          <w:sz w:val="24"/>
          <w:szCs w:val="24"/>
          <w:lang w:eastAsia="en-GB"/>
        </w:rPr>
        <w:t xml:space="preserve">). Diagnosis of </w:t>
      </w:r>
      <w:r w:rsidRPr="007C4D79">
        <w:rPr>
          <w:rFonts w:ascii="Times New Roman" w:eastAsia="Times New Roman" w:hAnsi="Times New Roman" w:cs="Times New Roman"/>
          <w:sz w:val="24"/>
          <w:szCs w:val="24"/>
          <w:lang w:eastAsia="en-GB"/>
        </w:rPr>
        <w:t>human immunodeficiency virus infection</w:t>
      </w:r>
      <w:r w:rsidRPr="00BF3A7C">
        <w:rPr>
          <w:rFonts w:ascii="Times New Roman" w:eastAsia="Times New Roman" w:hAnsi="Times New Roman" w:cs="Times New Roman"/>
          <w:sz w:val="24"/>
          <w:szCs w:val="24"/>
          <w:lang w:eastAsia="en-GB"/>
        </w:rPr>
        <w:t xml:space="preserve">. </w:t>
      </w:r>
      <w:r w:rsidRPr="00BF3A7C">
        <w:rPr>
          <w:rFonts w:ascii="Times New Roman" w:eastAsia="Times New Roman" w:hAnsi="Times New Roman" w:cs="Times New Roman"/>
          <w:i/>
          <w:iCs/>
          <w:sz w:val="24"/>
          <w:szCs w:val="24"/>
          <w:lang w:eastAsia="en-GB"/>
        </w:rPr>
        <w:t xml:space="preserve">Clinical </w:t>
      </w:r>
      <w:r w:rsidRPr="007C4D79">
        <w:rPr>
          <w:rFonts w:ascii="Times New Roman" w:eastAsia="Times New Roman" w:hAnsi="Times New Roman" w:cs="Times New Roman"/>
          <w:i/>
          <w:iCs/>
          <w:sz w:val="24"/>
          <w:szCs w:val="24"/>
          <w:lang w:eastAsia="en-GB"/>
        </w:rPr>
        <w:t>Microbiology Reviews</w:t>
      </w:r>
      <w:r w:rsidRPr="00BF3A7C">
        <w:rPr>
          <w:rFonts w:ascii="Times New Roman" w:eastAsia="Times New Roman" w:hAnsi="Times New Roman" w:cs="Times New Roman"/>
          <w:sz w:val="24"/>
          <w:szCs w:val="24"/>
          <w:lang w:eastAsia="en-GB"/>
        </w:rPr>
        <w:t xml:space="preserve">, </w:t>
      </w:r>
      <w:r w:rsidRPr="00BF3A7C">
        <w:rPr>
          <w:rFonts w:ascii="Times New Roman" w:eastAsia="Times New Roman" w:hAnsi="Times New Roman" w:cs="Times New Roman"/>
          <w:i/>
          <w:iCs/>
          <w:sz w:val="24"/>
          <w:szCs w:val="24"/>
          <w:lang w:eastAsia="en-GB"/>
        </w:rPr>
        <w:t>32</w:t>
      </w:r>
      <w:r w:rsidRPr="00BF3A7C">
        <w:rPr>
          <w:rFonts w:ascii="Times New Roman" w:eastAsia="Times New Roman" w:hAnsi="Times New Roman" w:cs="Times New Roman"/>
          <w:sz w:val="24"/>
          <w:szCs w:val="24"/>
          <w:lang w:eastAsia="en-GB"/>
        </w:rPr>
        <w:t xml:space="preserve">(1), e00064-18. </w:t>
      </w:r>
      <w:hyperlink r:id="rId17" w:history="1">
        <w:r w:rsidRPr="00BF3A7C">
          <w:rPr>
            <w:rStyle w:val="Hyperlink"/>
            <w:rFonts w:ascii="Times New Roman" w:eastAsia="Times New Roman" w:hAnsi="Times New Roman" w:cs="Times New Roman"/>
            <w:sz w:val="24"/>
            <w:szCs w:val="24"/>
            <w:lang w:eastAsia="en-GB"/>
          </w:rPr>
          <w:t>https://doi.org/10.1128/CMR.00064-18</w:t>
        </w:r>
      </w:hyperlink>
      <w:r w:rsidRPr="007C4D79">
        <w:rPr>
          <w:rFonts w:ascii="Times New Roman" w:eastAsia="Times New Roman" w:hAnsi="Times New Roman" w:cs="Times New Roman"/>
          <w:sz w:val="24"/>
          <w:szCs w:val="24"/>
          <w:lang w:eastAsia="en-GB"/>
        </w:rPr>
        <w:t xml:space="preserve"> </w:t>
      </w:r>
    </w:p>
    <w:p w14:paraId="1FC1D939" w14:textId="77777777" w:rsidR="00F8474B" w:rsidRPr="007C4D79" w:rsidRDefault="00F8474B" w:rsidP="007C4D79">
      <w:pPr>
        <w:spacing w:after="0" w:line="480" w:lineRule="auto"/>
        <w:ind w:left="720" w:hanging="720"/>
        <w:rPr>
          <w:rFonts w:ascii="Times New Roman" w:eastAsia="Times New Roman" w:hAnsi="Times New Roman" w:cs="Times New Roman"/>
          <w:sz w:val="24"/>
          <w:szCs w:val="24"/>
          <w:lang w:val="en-GB" w:eastAsia="en-GB"/>
        </w:rPr>
      </w:pPr>
      <w:proofErr w:type="spellStart"/>
      <w:r w:rsidRPr="00BB28BB">
        <w:rPr>
          <w:rFonts w:ascii="Times New Roman" w:eastAsia="Times New Roman" w:hAnsi="Times New Roman" w:cs="Times New Roman"/>
          <w:sz w:val="24"/>
          <w:szCs w:val="24"/>
          <w:lang w:val="en-GB" w:eastAsia="en-GB"/>
        </w:rPr>
        <w:t>Phanuphak</w:t>
      </w:r>
      <w:proofErr w:type="spellEnd"/>
      <w:r w:rsidRPr="00BB28BB">
        <w:rPr>
          <w:rFonts w:ascii="Times New Roman" w:eastAsia="Times New Roman" w:hAnsi="Times New Roman" w:cs="Times New Roman"/>
          <w:sz w:val="24"/>
          <w:szCs w:val="24"/>
          <w:lang w:val="en-GB" w:eastAsia="en-GB"/>
        </w:rPr>
        <w:t xml:space="preserve">, N., &amp; Gulick, R. M. (2020). HIV treatment and prevention 2019: current standards of care. </w:t>
      </w:r>
      <w:r w:rsidRPr="00BB28BB">
        <w:rPr>
          <w:rFonts w:ascii="Times New Roman" w:eastAsia="Times New Roman" w:hAnsi="Times New Roman" w:cs="Times New Roman"/>
          <w:i/>
          <w:iCs/>
          <w:sz w:val="24"/>
          <w:szCs w:val="24"/>
          <w:lang w:val="en-GB" w:eastAsia="en-GB"/>
        </w:rPr>
        <w:t>Current opinion in HIV and AIDS</w:t>
      </w:r>
      <w:r w:rsidRPr="00BB28BB">
        <w:rPr>
          <w:rFonts w:ascii="Times New Roman" w:eastAsia="Times New Roman" w:hAnsi="Times New Roman" w:cs="Times New Roman"/>
          <w:sz w:val="24"/>
          <w:szCs w:val="24"/>
          <w:lang w:val="en-GB" w:eastAsia="en-GB"/>
        </w:rPr>
        <w:t xml:space="preserve">, </w:t>
      </w:r>
      <w:r w:rsidRPr="00BB28BB">
        <w:rPr>
          <w:rFonts w:ascii="Times New Roman" w:eastAsia="Times New Roman" w:hAnsi="Times New Roman" w:cs="Times New Roman"/>
          <w:i/>
          <w:iCs/>
          <w:sz w:val="24"/>
          <w:szCs w:val="24"/>
          <w:lang w:val="en-GB" w:eastAsia="en-GB"/>
        </w:rPr>
        <w:t>15</w:t>
      </w:r>
      <w:r w:rsidRPr="00BB28BB">
        <w:rPr>
          <w:rFonts w:ascii="Times New Roman" w:eastAsia="Times New Roman" w:hAnsi="Times New Roman" w:cs="Times New Roman"/>
          <w:sz w:val="24"/>
          <w:szCs w:val="24"/>
          <w:lang w:val="en-GB" w:eastAsia="en-GB"/>
        </w:rPr>
        <w:t xml:space="preserve">(1), 4–12. </w:t>
      </w:r>
      <w:hyperlink r:id="rId18" w:history="1">
        <w:r w:rsidRPr="00BB28BB">
          <w:rPr>
            <w:rStyle w:val="Hyperlink"/>
            <w:rFonts w:ascii="Times New Roman" w:eastAsia="Times New Roman" w:hAnsi="Times New Roman" w:cs="Times New Roman"/>
            <w:sz w:val="24"/>
            <w:szCs w:val="24"/>
            <w:lang w:val="en-GB" w:eastAsia="en-GB"/>
          </w:rPr>
          <w:t>https://doi.org/10.1097/COH.0000000000000588</w:t>
        </w:r>
      </w:hyperlink>
      <w:r w:rsidRPr="007C4D79">
        <w:rPr>
          <w:rFonts w:ascii="Times New Roman" w:eastAsia="Times New Roman" w:hAnsi="Times New Roman" w:cs="Times New Roman"/>
          <w:sz w:val="24"/>
          <w:szCs w:val="24"/>
          <w:lang w:val="en-GB" w:eastAsia="en-GB"/>
        </w:rPr>
        <w:t xml:space="preserve"> </w:t>
      </w:r>
    </w:p>
    <w:p w14:paraId="6AB732A6" w14:textId="77777777" w:rsidR="00F8474B" w:rsidRPr="007C4D79" w:rsidRDefault="00F8474B" w:rsidP="007C4D79">
      <w:pPr>
        <w:spacing w:after="0" w:line="480" w:lineRule="auto"/>
        <w:ind w:left="720" w:hanging="720"/>
        <w:rPr>
          <w:rFonts w:ascii="Times New Roman" w:eastAsia="Times New Roman" w:hAnsi="Times New Roman" w:cs="Times New Roman"/>
          <w:sz w:val="24"/>
          <w:szCs w:val="24"/>
          <w:lang w:eastAsia="en-GB"/>
        </w:rPr>
      </w:pPr>
      <w:r w:rsidRPr="00BF3A7C">
        <w:rPr>
          <w:rFonts w:ascii="Times New Roman" w:eastAsia="Times New Roman" w:hAnsi="Times New Roman" w:cs="Times New Roman"/>
          <w:sz w:val="24"/>
          <w:szCs w:val="24"/>
          <w:lang w:eastAsia="en-GB"/>
        </w:rPr>
        <w:t>Serrano-</w:t>
      </w:r>
      <w:proofErr w:type="spellStart"/>
      <w:r w:rsidRPr="00BF3A7C">
        <w:rPr>
          <w:rFonts w:ascii="Times New Roman" w:eastAsia="Times New Roman" w:hAnsi="Times New Roman" w:cs="Times New Roman"/>
          <w:sz w:val="24"/>
          <w:szCs w:val="24"/>
          <w:lang w:eastAsia="en-GB"/>
        </w:rPr>
        <w:t>Villar</w:t>
      </w:r>
      <w:proofErr w:type="spellEnd"/>
      <w:r w:rsidRPr="00BF3A7C">
        <w:rPr>
          <w:rFonts w:ascii="Times New Roman" w:eastAsia="Times New Roman" w:hAnsi="Times New Roman" w:cs="Times New Roman"/>
          <w:sz w:val="24"/>
          <w:szCs w:val="24"/>
          <w:lang w:eastAsia="en-GB"/>
        </w:rPr>
        <w:t xml:space="preserve">, S., Gutiérrez, F., </w:t>
      </w:r>
      <w:proofErr w:type="spellStart"/>
      <w:r w:rsidRPr="00BF3A7C">
        <w:rPr>
          <w:rFonts w:ascii="Times New Roman" w:eastAsia="Times New Roman" w:hAnsi="Times New Roman" w:cs="Times New Roman"/>
          <w:sz w:val="24"/>
          <w:szCs w:val="24"/>
          <w:lang w:eastAsia="en-GB"/>
        </w:rPr>
        <w:t>Miralles</w:t>
      </w:r>
      <w:proofErr w:type="spellEnd"/>
      <w:r w:rsidRPr="00BF3A7C">
        <w:rPr>
          <w:rFonts w:ascii="Times New Roman" w:eastAsia="Times New Roman" w:hAnsi="Times New Roman" w:cs="Times New Roman"/>
          <w:sz w:val="24"/>
          <w:szCs w:val="24"/>
          <w:lang w:eastAsia="en-GB"/>
        </w:rPr>
        <w:t xml:space="preserve">, C., </w:t>
      </w:r>
      <w:proofErr w:type="spellStart"/>
      <w:r w:rsidRPr="00BF3A7C">
        <w:rPr>
          <w:rFonts w:ascii="Times New Roman" w:eastAsia="Times New Roman" w:hAnsi="Times New Roman" w:cs="Times New Roman"/>
          <w:sz w:val="24"/>
          <w:szCs w:val="24"/>
          <w:lang w:eastAsia="en-GB"/>
        </w:rPr>
        <w:t>Berenguer</w:t>
      </w:r>
      <w:proofErr w:type="spellEnd"/>
      <w:r w:rsidRPr="00BF3A7C">
        <w:rPr>
          <w:rFonts w:ascii="Times New Roman" w:eastAsia="Times New Roman" w:hAnsi="Times New Roman" w:cs="Times New Roman"/>
          <w:sz w:val="24"/>
          <w:szCs w:val="24"/>
          <w:lang w:eastAsia="en-GB"/>
        </w:rPr>
        <w:t>, J., Rivero, A., Martínez, E., &amp; Moreno, S. (201</w:t>
      </w:r>
      <w:r w:rsidRPr="007C4D79">
        <w:rPr>
          <w:rFonts w:ascii="Times New Roman" w:eastAsia="Times New Roman" w:hAnsi="Times New Roman" w:cs="Times New Roman"/>
          <w:sz w:val="24"/>
          <w:szCs w:val="24"/>
          <w:lang w:eastAsia="en-GB"/>
        </w:rPr>
        <w:t>9</w:t>
      </w:r>
      <w:r w:rsidRPr="00BF3A7C">
        <w:rPr>
          <w:rFonts w:ascii="Times New Roman" w:eastAsia="Times New Roman" w:hAnsi="Times New Roman" w:cs="Times New Roman"/>
          <w:sz w:val="24"/>
          <w:szCs w:val="24"/>
          <w:lang w:eastAsia="en-GB"/>
        </w:rPr>
        <w:t xml:space="preserve">). Human Immunodeficiency Virus as a </w:t>
      </w:r>
      <w:r w:rsidRPr="007C4D79">
        <w:rPr>
          <w:rFonts w:ascii="Times New Roman" w:eastAsia="Times New Roman" w:hAnsi="Times New Roman" w:cs="Times New Roman"/>
          <w:sz w:val="24"/>
          <w:szCs w:val="24"/>
          <w:lang w:eastAsia="en-GB"/>
        </w:rPr>
        <w:t>chronic disease</w:t>
      </w:r>
      <w:r w:rsidRPr="00BF3A7C">
        <w:rPr>
          <w:rFonts w:ascii="Times New Roman" w:eastAsia="Times New Roman" w:hAnsi="Times New Roman" w:cs="Times New Roman"/>
          <w:sz w:val="24"/>
          <w:szCs w:val="24"/>
          <w:lang w:eastAsia="en-GB"/>
        </w:rPr>
        <w:t xml:space="preserve">: Evaluation and </w:t>
      </w:r>
      <w:r w:rsidRPr="007C4D79">
        <w:rPr>
          <w:rFonts w:ascii="Times New Roman" w:eastAsia="Times New Roman" w:hAnsi="Times New Roman" w:cs="Times New Roman"/>
          <w:sz w:val="24"/>
          <w:szCs w:val="24"/>
          <w:lang w:eastAsia="en-GB"/>
        </w:rPr>
        <w:t>management of nonacquired immune deficiency syndrome-defining conditions</w:t>
      </w:r>
      <w:r w:rsidRPr="00BF3A7C">
        <w:rPr>
          <w:rFonts w:ascii="Times New Roman" w:eastAsia="Times New Roman" w:hAnsi="Times New Roman" w:cs="Times New Roman"/>
          <w:sz w:val="24"/>
          <w:szCs w:val="24"/>
          <w:lang w:eastAsia="en-GB"/>
        </w:rPr>
        <w:t xml:space="preserve">. </w:t>
      </w:r>
      <w:r w:rsidRPr="00BF3A7C">
        <w:rPr>
          <w:rFonts w:ascii="Times New Roman" w:eastAsia="Times New Roman" w:hAnsi="Times New Roman" w:cs="Times New Roman"/>
          <w:i/>
          <w:iCs/>
          <w:sz w:val="24"/>
          <w:szCs w:val="24"/>
          <w:lang w:eastAsia="en-GB"/>
        </w:rPr>
        <w:t xml:space="preserve">Open </w:t>
      </w:r>
      <w:r w:rsidRPr="007C4D79">
        <w:rPr>
          <w:rFonts w:ascii="Times New Roman" w:eastAsia="Times New Roman" w:hAnsi="Times New Roman" w:cs="Times New Roman"/>
          <w:i/>
          <w:iCs/>
          <w:sz w:val="24"/>
          <w:szCs w:val="24"/>
          <w:lang w:eastAsia="en-GB"/>
        </w:rPr>
        <w:t>Forum Infectious Diseases</w:t>
      </w:r>
      <w:r w:rsidRPr="00BF3A7C">
        <w:rPr>
          <w:rFonts w:ascii="Times New Roman" w:eastAsia="Times New Roman" w:hAnsi="Times New Roman" w:cs="Times New Roman"/>
          <w:sz w:val="24"/>
          <w:szCs w:val="24"/>
          <w:lang w:eastAsia="en-GB"/>
        </w:rPr>
        <w:t xml:space="preserve">, </w:t>
      </w:r>
      <w:r w:rsidRPr="00BF3A7C">
        <w:rPr>
          <w:rFonts w:ascii="Times New Roman" w:eastAsia="Times New Roman" w:hAnsi="Times New Roman" w:cs="Times New Roman"/>
          <w:i/>
          <w:iCs/>
          <w:sz w:val="24"/>
          <w:szCs w:val="24"/>
          <w:lang w:eastAsia="en-GB"/>
        </w:rPr>
        <w:t>3</w:t>
      </w:r>
      <w:r w:rsidRPr="00BF3A7C">
        <w:rPr>
          <w:rFonts w:ascii="Times New Roman" w:eastAsia="Times New Roman" w:hAnsi="Times New Roman" w:cs="Times New Roman"/>
          <w:sz w:val="24"/>
          <w:szCs w:val="24"/>
          <w:lang w:eastAsia="en-GB"/>
        </w:rPr>
        <w:t xml:space="preserve">(2), ofw097. </w:t>
      </w:r>
      <w:hyperlink r:id="rId19" w:history="1">
        <w:r w:rsidRPr="00BF3A7C">
          <w:rPr>
            <w:rStyle w:val="Hyperlink"/>
            <w:rFonts w:ascii="Times New Roman" w:eastAsia="Times New Roman" w:hAnsi="Times New Roman" w:cs="Times New Roman"/>
            <w:sz w:val="24"/>
            <w:szCs w:val="24"/>
            <w:lang w:eastAsia="en-GB"/>
          </w:rPr>
          <w:t>https://doi.org/10.1093/ofid/ofw097</w:t>
        </w:r>
      </w:hyperlink>
      <w:r w:rsidRPr="007C4D79">
        <w:rPr>
          <w:rFonts w:ascii="Times New Roman" w:eastAsia="Times New Roman" w:hAnsi="Times New Roman" w:cs="Times New Roman"/>
          <w:sz w:val="24"/>
          <w:szCs w:val="24"/>
          <w:lang w:eastAsia="en-GB"/>
        </w:rPr>
        <w:t xml:space="preserve"> </w:t>
      </w:r>
    </w:p>
    <w:p w14:paraId="111F0D6F" w14:textId="77777777" w:rsidR="00F8474B" w:rsidRPr="007C4D79" w:rsidRDefault="00F8474B" w:rsidP="007C4D79">
      <w:pPr>
        <w:spacing w:after="0" w:line="480" w:lineRule="auto"/>
        <w:ind w:left="720" w:hanging="720"/>
        <w:rPr>
          <w:rFonts w:ascii="Times New Roman" w:eastAsia="Times New Roman" w:hAnsi="Times New Roman" w:cs="Times New Roman"/>
          <w:sz w:val="24"/>
          <w:szCs w:val="24"/>
          <w:lang w:val="en-GB" w:eastAsia="en-GB"/>
        </w:rPr>
      </w:pPr>
      <w:r w:rsidRPr="00BB28BB">
        <w:rPr>
          <w:rFonts w:ascii="Times New Roman" w:eastAsia="Times New Roman" w:hAnsi="Times New Roman" w:cs="Times New Roman"/>
          <w:sz w:val="24"/>
          <w:szCs w:val="24"/>
          <w:lang w:val="en-GB" w:eastAsia="en-GB"/>
        </w:rPr>
        <w:t xml:space="preserve">Shim, M. S., &amp; Noh, D. (2022). Effects of </w:t>
      </w:r>
      <w:r w:rsidRPr="007C4D79">
        <w:rPr>
          <w:rFonts w:ascii="Times New Roman" w:eastAsia="Times New Roman" w:hAnsi="Times New Roman" w:cs="Times New Roman"/>
          <w:sz w:val="24"/>
          <w:szCs w:val="24"/>
          <w:lang w:val="en-GB" w:eastAsia="en-GB"/>
        </w:rPr>
        <w:t xml:space="preserve">physical activity interventions on health outcomes among older adults living </w:t>
      </w:r>
      <w:r w:rsidRPr="00BB28BB">
        <w:rPr>
          <w:rFonts w:ascii="Times New Roman" w:eastAsia="Times New Roman" w:hAnsi="Times New Roman" w:cs="Times New Roman"/>
          <w:sz w:val="24"/>
          <w:szCs w:val="24"/>
          <w:lang w:val="en-GB" w:eastAsia="en-GB"/>
        </w:rPr>
        <w:t xml:space="preserve">with HIV: A </w:t>
      </w:r>
      <w:r w:rsidRPr="007C4D79">
        <w:rPr>
          <w:rFonts w:ascii="Times New Roman" w:eastAsia="Times New Roman" w:hAnsi="Times New Roman" w:cs="Times New Roman"/>
          <w:sz w:val="24"/>
          <w:szCs w:val="24"/>
          <w:lang w:val="en-GB" w:eastAsia="en-GB"/>
        </w:rPr>
        <w:t>systematic review and meta-analysis</w:t>
      </w:r>
      <w:r w:rsidRPr="00BB28BB">
        <w:rPr>
          <w:rFonts w:ascii="Times New Roman" w:eastAsia="Times New Roman" w:hAnsi="Times New Roman" w:cs="Times New Roman"/>
          <w:sz w:val="24"/>
          <w:szCs w:val="24"/>
          <w:lang w:val="en-GB" w:eastAsia="en-GB"/>
        </w:rPr>
        <w:t xml:space="preserve">. </w:t>
      </w:r>
      <w:r w:rsidRPr="00BB28BB">
        <w:rPr>
          <w:rFonts w:ascii="Times New Roman" w:eastAsia="Times New Roman" w:hAnsi="Times New Roman" w:cs="Times New Roman"/>
          <w:i/>
          <w:iCs/>
          <w:sz w:val="24"/>
          <w:szCs w:val="24"/>
          <w:lang w:val="en-GB" w:eastAsia="en-GB"/>
        </w:rPr>
        <w:t xml:space="preserve">International </w:t>
      </w:r>
      <w:r w:rsidRPr="007C4D79">
        <w:rPr>
          <w:rFonts w:ascii="Times New Roman" w:eastAsia="Times New Roman" w:hAnsi="Times New Roman" w:cs="Times New Roman"/>
          <w:i/>
          <w:iCs/>
          <w:sz w:val="24"/>
          <w:szCs w:val="24"/>
          <w:lang w:val="en-GB" w:eastAsia="en-GB"/>
        </w:rPr>
        <w:t xml:space="preserve">Journal </w:t>
      </w:r>
      <w:r w:rsidRPr="00BB28BB">
        <w:rPr>
          <w:rFonts w:ascii="Times New Roman" w:eastAsia="Times New Roman" w:hAnsi="Times New Roman" w:cs="Times New Roman"/>
          <w:i/>
          <w:iCs/>
          <w:sz w:val="24"/>
          <w:szCs w:val="24"/>
          <w:lang w:val="en-GB" w:eastAsia="en-GB"/>
        </w:rPr>
        <w:t xml:space="preserve">of </w:t>
      </w:r>
      <w:r w:rsidRPr="007C4D79">
        <w:rPr>
          <w:rFonts w:ascii="Times New Roman" w:eastAsia="Times New Roman" w:hAnsi="Times New Roman" w:cs="Times New Roman"/>
          <w:i/>
          <w:iCs/>
          <w:sz w:val="24"/>
          <w:szCs w:val="24"/>
          <w:lang w:val="en-GB" w:eastAsia="en-GB"/>
        </w:rPr>
        <w:t xml:space="preserve">Environmental Research </w:t>
      </w:r>
      <w:r w:rsidRPr="00BB28BB">
        <w:rPr>
          <w:rFonts w:ascii="Times New Roman" w:eastAsia="Times New Roman" w:hAnsi="Times New Roman" w:cs="Times New Roman"/>
          <w:i/>
          <w:iCs/>
          <w:sz w:val="24"/>
          <w:szCs w:val="24"/>
          <w:lang w:val="en-GB" w:eastAsia="en-GB"/>
        </w:rPr>
        <w:t xml:space="preserve">and </w:t>
      </w:r>
      <w:r w:rsidRPr="007C4D79">
        <w:rPr>
          <w:rFonts w:ascii="Times New Roman" w:eastAsia="Times New Roman" w:hAnsi="Times New Roman" w:cs="Times New Roman"/>
          <w:i/>
          <w:iCs/>
          <w:sz w:val="24"/>
          <w:szCs w:val="24"/>
          <w:lang w:val="en-GB" w:eastAsia="en-GB"/>
        </w:rPr>
        <w:t>Public Health</w:t>
      </w:r>
      <w:r w:rsidRPr="00BB28BB">
        <w:rPr>
          <w:rFonts w:ascii="Times New Roman" w:eastAsia="Times New Roman" w:hAnsi="Times New Roman" w:cs="Times New Roman"/>
          <w:sz w:val="24"/>
          <w:szCs w:val="24"/>
          <w:lang w:val="en-GB" w:eastAsia="en-GB"/>
        </w:rPr>
        <w:t xml:space="preserve">, </w:t>
      </w:r>
      <w:r w:rsidRPr="00BB28BB">
        <w:rPr>
          <w:rFonts w:ascii="Times New Roman" w:eastAsia="Times New Roman" w:hAnsi="Times New Roman" w:cs="Times New Roman"/>
          <w:i/>
          <w:iCs/>
          <w:sz w:val="24"/>
          <w:szCs w:val="24"/>
          <w:lang w:val="en-GB" w:eastAsia="en-GB"/>
        </w:rPr>
        <w:t>19</w:t>
      </w:r>
      <w:r w:rsidRPr="00BB28BB">
        <w:rPr>
          <w:rFonts w:ascii="Times New Roman" w:eastAsia="Times New Roman" w:hAnsi="Times New Roman" w:cs="Times New Roman"/>
          <w:sz w:val="24"/>
          <w:szCs w:val="24"/>
          <w:lang w:val="en-GB" w:eastAsia="en-GB"/>
        </w:rPr>
        <w:t xml:space="preserve">(14), 8439. </w:t>
      </w:r>
      <w:hyperlink r:id="rId20" w:history="1">
        <w:r w:rsidRPr="00BB28BB">
          <w:rPr>
            <w:rStyle w:val="Hyperlink"/>
            <w:rFonts w:ascii="Times New Roman" w:eastAsia="Times New Roman" w:hAnsi="Times New Roman" w:cs="Times New Roman"/>
            <w:sz w:val="24"/>
            <w:szCs w:val="24"/>
            <w:lang w:val="en-GB" w:eastAsia="en-GB"/>
          </w:rPr>
          <w:t>https://doi.org/10.3390/ijerph19148439</w:t>
        </w:r>
      </w:hyperlink>
      <w:r w:rsidRPr="007C4D79">
        <w:rPr>
          <w:rFonts w:ascii="Times New Roman" w:eastAsia="Times New Roman" w:hAnsi="Times New Roman" w:cs="Times New Roman"/>
          <w:sz w:val="24"/>
          <w:szCs w:val="24"/>
          <w:lang w:val="en-GB" w:eastAsia="en-GB"/>
        </w:rPr>
        <w:t xml:space="preserve"> </w:t>
      </w:r>
    </w:p>
    <w:p w14:paraId="6F5309DA" w14:textId="77777777" w:rsidR="00F8474B" w:rsidRPr="007C4D79" w:rsidRDefault="00F8474B" w:rsidP="007C4D79">
      <w:pPr>
        <w:spacing w:after="0" w:line="480" w:lineRule="auto"/>
        <w:ind w:left="720" w:hanging="720"/>
        <w:rPr>
          <w:rFonts w:ascii="Times New Roman" w:eastAsia="Times New Roman" w:hAnsi="Times New Roman" w:cs="Times New Roman"/>
          <w:sz w:val="24"/>
          <w:szCs w:val="24"/>
          <w:lang w:val="en-GB" w:eastAsia="en-GB"/>
        </w:rPr>
      </w:pPr>
      <w:proofErr w:type="spellStart"/>
      <w:r w:rsidRPr="00BB28BB">
        <w:rPr>
          <w:rFonts w:ascii="Times New Roman" w:eastAsia="Times New Roman" w:hAnsi="Times New Roman" w:cs="Times New Roman"/>
          <w:sz w:val="24"/>
          <w:szCs w:val="24"/>
          <w:lang w:val="en-GB" w:eastAsia="en-GB"/>
        </w:rPr>
        <w:t>Stonbraker</w:t>
      </w:r>
      <w:proofErr w:type="spellEnd"/>
      <w:r w:rsidRPr="00BB28BB">
        <w:rPr>
          <w:rFonts w:ascii="Times New Roman" w:eastAsia="Times New Roman" w:hAnsi="Times New Roman" w:cs="Times New Roman"/>
          <w:sz w:val="24"/>
          <w:szCs w:val="24"/>
          <w:lang w:val="en-GB" w:eastAsia="en-GB"/>
        </w:rPr>
        <w:t xml:space="preserve">, S., Richards, S., Halpern, M., Bakken, S., &amp; </w:t>
      </w:r>
      <w:proofErr w:type="spellStart"/>
      <w:r w:rsidRPr="00BB28BB">
        <w:rPr>
          <w:rFonts w:ascii="Times New Roman" w:eastAsia="Times New Roman" w:hAnsi="Times New Roman" w:cs="Times New Roman"/>
          <w:sz w:val="24"/>
          <w:szCs w:val="24"/>
          <w:lang w:val="en-GB" w:eastAsia="en-GB"/>
        </w:rPr>
        <w:t>Schnall</w:t>
      </w:r>
      <w:proofErr w:type="spellEnd"/>
      <w:r w:rsidRPr="00BB28BB">
        <w:rPr>
          <w:rFonts w:ascii="Times New Roman" w:eastAsia="Times New Roman" w:hAnsi="Times New Roman" w:cs="Times New Roman"/>
          <w:sz w:val="24"/>
          <w:szCs w:val="24"/>
          <w:lang w:val="en-GB" w:eastAsia="en-GB"/>
        </w:rPr>
        <w:t xml:space="preserve">, R. (2019). Priority Topics for Health Education to Support HIV Self-Management in Limited-Resource Settings. </w:t>
      </w:r>
      <w:r w:rsidRPr="00BB28BB">
        <w:rPr>
          <w:rFonts w:ascii="Times New Roman" w:eastAsia="Times New Roman" w:hAnsi="Times New Roman" w:cs="Times New Roman"/>
          <w:i/>
          <w:iCs/>
          <w:sz w:val="24"/>
          <w:szCs w:val="24"/>
          <w:lang w:val="en-GB" w:eastAsia="en-GB"/>
        </w:rPr>
        <w:t xml:space="preserve">Journal of </w:t>
      </w:r>
      <w:r w:rsidRPr="007C4D79">
        <w:rPr>
          <w:rFonts w:ascii="Times New Roman" w:eastAsia="Times New Roman" w:hAnsi="Times New Roman" w:cs="Times New Roman"/>
          <w:i/>
          <w:iCs/>
          <w:sz w:val="24"/>
          <w:szCs w:val="24"/>
          <w:lang w:val="en-GB" w:eastAsia="en-GB"/>
        </w:rPr>
        <w:t>Nursing Scholarship</w:t>
      </w:r>
      <w:r w:rsidRPr="00BB28BB">
        <w:rPr>
          <w:rFonts w:ascii="Times New Roman" w:eastAsia="Times New Roman" w:hAnsi="Times New Roman" w:cs="Times New Roman"/>
          <w:i/>
          <w:iCs/>
          <w:sz w:val="24"/>
          <w:szCs w:val="24"/>
          <w:lang w:val="en-GB" w:eastAsia="en-GB"/>
        </w:rPr>
        <w:t xml:space="preserve">: </w:t>
      </w:r>
      <w:r w:rsidRPr="007C4D79">
        <w:rPr>
          <w:rFonts w:ascii="Times New Roman" w:eastAsia="Times New Roman" w:hAnsi="Times New Roman" w:cs="Times New Roman"/>
          <w:i/>
          <w:iCs/>
          <w:sz w:val="24"/>
          <w:szCs w:val="24"/>
          <w:lang w:val="en-GB" w:eastAsia="en-GB"/>
        </w:rPr>
        <w:t>A</w:t>
      </w:r>
      <w:r w:rsidRPr="00BB28BB">
        <w:rPr>
          <w:rFonts w:ascii="Times New Roman" w:eastAsia="Times New Roman" w:hAnsi="Times New Roman" w:cs="Times New Roman"/>
          <w:i/>
          <w:iCs/>
          <w:sz w:val="24"/>
          <w:szCs w:val="24"/>
          <w:lang w:val="en-GB" w:eastAsia="en-GB"/>
        </w:rPr>
        <w:t xml:space="preserve">n </w:t>
      </w:r>
      <w:r w:rsidRPr="007C4D79">
        <w:rPr>
          <w:rFonts w:ascii="Times New Roman" w:eastAsia="Times New Roman" w:hAnsi="Times New Roman" w:cs="Times New Roman"/>
          <w:i/>
          <w:iCs/>
          <w:sz w:val="24"/>
          <w:szCs w:val="24"/>
          <w:lang w:val="en-GB" w:eastAsia="en-GB"/>
        </w:rPr>
        <w:t xml:space="preserve">Official Publication </w:t>
      </w:r>
      <w:r w:rsidRPr="00BB28BB">
        <w:rPr>
          <w:rFonts w:ascii="Times New Roman" w:eastAsia="Times New Roman" w:hAnsi="Times New Roman" w:cs="Times New Roman"/>
          <w:i/>
          <w:iCs/>
          <w:sz w:val="24"/>
          <w:szCs w:val="24"/>
          <w:lang w:val="en-GB" w:eastAsia="en-GB"/>
        </w:rPr>
        <w:t xml:space="preserve">of Sigma Theta Tau </w:t>
      </w:r>
      <w:r w:rsidRPr="00BB28BB">
        <w:rPr>
          <w:rFonts w:ascii="Times New Roman" w:eastAsia="Times New Roman" w:hAnsi="Times New Roman" w:cs="Times New Roman"/>
          <w:i/>
          <w:iCs/>
          <w:sz w:val="24"/>
          <w:szCs w:val="24"/>
          <w:lang w:val="en-GB" w:eastAsia="en-GB"/>
        </w:rPr>
        <w:lastRenderedPageBreak/>
        <w:t xml:space="preserve">International </w:t>
      </w:r>
      <w:proofErr w:type="spellStart"/>
      <w:r w:rsidRPr="00BB28BB">
        <w:rPr>
          <w:rFonts w:ascii="Times New Roman" w:eastAsia="Times New Roman" w:hAnsi="Times New Roman" w:cs="Times New Roman"/>
          <w:i/>
          <w:iCs/>
          <w:sz w:val="24"/>
          <w:szCs w:val="24"/>
          <w:lang w:val="en-GB" w:eastAsia="en-GB"/>
        </w:rPr>
        <w:t>Honor</w:t>
      </w:r>
      <w:proofErr w:type="spellEnd"/>
      <w:r w:rsidRPr="00BB28BB">
        <w:rPr>
          <w:rFonts w:ascii="Times New Roman" w:eastAsia="Times New Roman" w:hAnsi="Times New Roman" w:cs="Times New Roman"/>
          <w:i/>
          <w:iCs/>
          <w:sz w:val="24"/>
          <w:szCs w:val="24"/>
          <w:lang w:val="en-GB" w:eastAsia="en-GB"/>
        </w:rPr>
        <w:t xml:space="preserve"> Society of Nursing</w:t>
      </w:r>
      <w:r w:rsidRPr="00BB28BB">
        <w:rPr>
          <w:rFonts w:ascii="Times New Roman" w:eastAsia="Times New Roman" w:hAnsi="Times New Roman" w:cs="Times New Roman"/>
          <w:sz w:val="24"/>
          <w:szCs w:val="24"/>
          <w:lang w:val="en-GB" w:eastAsia="en-GB"/>
        </w:rPr>
        <w:t xml:space="preserve">, </w:t>
      </w:r>
      <w:r w:rsidRPr="00BB28BB">
        <w:rPr>
          <w:rFonts w:ascii="Times New Roman" w:eastAsia="Times New Roman" w:hAnsi="Times New Roman" w:cs="Times New Roman"/>
          <w:i/>
          <w:iCs/>
          <w:sz w:val="24"/>
          <w:szCs w:val="24"/>
          <w:lang w:val="en-GB" w:eastAsia="en-GB"/>
        </w:rPr>
        <w:t>51</w:t>
      </w:r>
      <w:r w:rsidRPr="00BB28BB">
        <w:rPr>
          <w:rFonts w:ascii="Times New Roman" w:eastAsia="Times New Roman" w:hAnsi="Times New Roman" w:cs="Times New Roman"/>
          <w:sz w:val="24"/>
          <w:szCs w:val="24"/>
          <w:lang w:val="en-GB" w:eastAsia="en-GB"/>
        </w:rPr>
        <w:t xml:space="preserve">(2), 168–177. </w:t>
      </w:r>
      <w:hyperlink r:id="rId21" w:history="1">
        <w:r w:rsidRPr="00BB28BB">
          <w:rPr>
            <w:rStyle w:val="Hyperlink"/>
            <w:rFonts w:ascii="Times New Roman" w:eastAsia="Times New Roman" w:hAnsi="Times New Roman" w:cs="Times New Roman"/>
            <w:sz w:val="24"/>
            <w:szCs w:val="24"/>
            <w:lang w:val="en-GB" w:eastAsia="en-GB"/>
          </w:rPr>
          <w:t>https://doi.org/10.1111/jnu.12448</w:t>
        </w:r>
      </w:hyperlink>
      <w:r w:rsidRPr="007C4D79">
        <w:rPr>
          <w:rFonts w:ascii="Times New Roman" w:eastAsia="Times New Roman" w:hAnsi="Times New Roman" w:cs="Times New Roman"/>
          <w:sz w:val="24"/>
          <w:szCs w:val="24"/>
          <w:lang w:val="en-GB" w:eastAsia="en-GB"/>
        </w:rPr>
        <w:t xml:space="preserve"> </w:t>
      </w:r>
    </w:p>
    <w:p w14:paraId="5FADE8AE" w14:textId="77777777" w:rsidR="00F8474B" w:rsidRPr="007C4D79" w:rsidRDefault="00F8474B" w:rsidP="007C4D79">
      <w:pPr>
        <w:spacing w:after="0" w:line="480" w:lineRule="auto"/>
        <w:ind w:left="720" w:hanging="720"/>
        <w:rPr>
          <w:rFonts w:ascii="Times New Roman" w:eastAsia="Times New Roman" w:hAnsi="Times New Roman" w:cs="Times New Roman"/>
          <w:sz w:val="24"/>
          <w:szCs w:val="24"/>
          <w:lang w:eastAsia="en-GB"/>
        </w:rPr>
      </w:pPr>
      <w:proofErr w:type="spellStart"/>
      <w:r w:rsidRPr="007C4D79">
        <w:rPr>
          <w:rFonts w:ascii="Times New Roman" w:eastAsia="Times New Roman" w:hAnsi="Times New Roman" w:cs="Times New Roman"/>
          <w:sz w:val="24"/>
          <w:szCs w:val="24"/>
          <w:lang w:eastAsia="en-GB"/>
        </w:rPr>
        <w:t>Waymack</w:t>
      </w:r>
      <w:proofErr w:type="spellEnd"/>
      <w:r w:rsidRPr="007C4D79">
        <w:rPr>
          <w:rFonts w:ascii="Times New Roman" w:eastAsia="Times New Roman" w:hAnsi="Times New Roman" w:cs="Times New Roman"/>
          <w:sz w:val="24"/>
          <w:szCs w:val="24"/>
          <w:lang w:eastAsia="en-GB"/>
        </w:rPr>
        <w:t xml:space="preserve">, J., &amp; </w:t>
      </w:r>
      <w:proofErr w:type="spellStart"/>
      <w:r w:rsidRPr="007C4D79">
        <w:rPr>
          <w:rFonts w:ascii="Times New Roman" w:eastAsia="Times New Roman" w:hAnsi="Times New Roman" w:cs="Times New Roman"/>
          <w:sz w:val="24"/>
          <w:szCs w:val="24"/>
          <w:lang w:eastAsia="en-GB"/>
        </w:rPr>
        <w:t>Sundareshan</w:t>
      </w:r>
      <w:proofErr w:type="spellEnd"/>
      <w:r w:rsidRPr="007C4D79">
        <w:rPr>
          <w:rFonts w:ascii="Times New Roman" w:eastAsia="Times New Roman" w:hAnsi="Times New Roman" w:cs="Times New Roman"/>
          <w:sz w:val="24"/>
          <w:szCs w:val="24"/>
          <w:lang w:eastAsia="en-GB"/>
        </w:rPr>
        <w:t xml:space="preserve">, V. (2023). Acquired Immune Deficiency Syndrome. In </w:t>
      </w:r>
      <w:proofErr w:type="spellStart"/>
      <w:r w:rsidRPr="007C4D79">
        <w:rPr>
          <w:rFonts w:ascii="Times New Roman" w:eastAsia="Times New Roman" w:hAnsi="Times New Roman" w:cs="Times New Roman"/>
          <w:i/>
          <w:sz w:val="24"/>
          <w:szCs w:val="24"/>
          <w:lang w:eastAsia="en-GB"/>
        </w:rPr>
        <w:t>StatPearls</w:t>
      </w:r>
      <w:proofErr w:type="spellEnd"/>
      <w:r w:rsidRPr="007C4D79">
        <w:rPr>
          <w:rFonts w:ascii="Times New Roman" w:eastAsia="Times New Roman" w:hAnsi="Times New Roman" w:cs="Times New Roman"/>
          <w:i/>
          <w:sz w:val="24"/>
          <w:szCs w:val="24"/>
          <w:lang w:eastAsia="en-GB"/>
        </w:rPr>
        <w:t xml:space="preserve"> [Internet]</w:t>
      </w:r>
      <w:r w:rsidRPr="007C4D79">
        <w:rPr>
          <w:rFonts w:ascii="Times New Roman" w:eastAsia="Times New Roman" w:hAnsi="Times New Roman" w:cs="Times New Roman"/>
          <w:sz w:val="24"/>
          <w:szCs w:val="24"/>
          <w:lang w:eastAsia="en-GB"/>
        </w:rPr>
        <w:t xml:space="preserve">. Treasure Island, FL: </w:t>
      </w:r>
      <w:proofErr w:type="spellStart"/>
      <w:r w:rsidRPr="007C4D79">
        <w:rPr>
          <w:rFonts w:ascii="Times New Roman" w:eastAsia="Times New Roman" w:hAnsi="Times New Roman" w:cs="Times New Roman"/>
          <w:sz w:val="24"/>
          <w:szCs w:val="24"/>
          <w:lang w:eastAsia="en-GB"/>
        </w:rPr>
        <w:t>StatPearls</w:t>
      </w:r>
      <w:proofErr w:type="spellEnd"/>
      <w:r w:rsidRPr="007C4D79">
        <w:rPr>
          <w:rFonts w:ascii="Times New Roman" w:eastAsia="Times New Roman" w:hAnsi="Times New Roman" w:cs="Times New Roman"/>
          <w:sz w:val="24"/>
          <w:szCs w:val="24"/>
          <w:lang w:eastAsia="en-GB"/>
        </w:rPr>
        <w:t xml:space="preserve"> Publishing. </w:t>
      </w:r>
    </w:p>
    <w:p w14:paraId="2DC4380C" w14:textId="77777777" w:rsidR="00F8474B" w:rsidRPr="007C4D79" w:rsidRDefault="00F8474B" w:rsidP="007C4D79">
      <w:pPr>
        <w:spacing w:after="0" w:line="480" w:lineRule="auto"/>
        <w:rPr>
          <w:rFonts w:ascii="Times New Roman" w:hAnsi="Times New Roman" w:cs="Times New Roman"/>
          <w:sz w:val="24"/>
          <w:szCs w:val="24"/>
        </w:rPr>
      </w:pPr>
      <w:r w:rsidRPr="007C4D79">
        <w:rPr>
          <w:rFonts w:ascii="Times New Roman" w:hAnsi="Times New Roman" w:cs="Times New Roman"/>
          <w:sz w:val="24"/>
          <w:szCs w:val="24"/>
        </w:rPr>
        <w:t xml:space="preserve">World Health Organization. (2023). </w:t>
      </w:r>
      <w:r w:rsidRPr="007C4D79">
        <w:rPr>
          <w:rFonts w:ascii="Times New Roman" w:hAnsi="Times New Roman" w:cs="Times New Roman"/>
          <w:i/>
          <w:sz w:val="24"/>
          <w:szCs w:val="24"/>
        </w:rPr>
        <w:t>HIV</w:t>
      </w:r>
      <w:r w:rsidRPr="007C4D79">
        <w:rPr>
          <w:rFonts w:ascii="Times New Roman" w:hAnsi="Times New Roman" w:cs="Times New Roman"/>
          <w:sz w:val="24"/>
          <w:szCs w:val="24"/>
        </w:rPr>
        <w:t xml:space="preserve">. </w:t>
      </w:r>
      <w:hyperlink r:id="rId22" w:history="1">
        <w:r w:rsidRPr="007C4D79">
          <w:rPr>
            <w:rStyle w:val="Hyperlink"/>
            <w:rFonts w:ascii="Times New Roman" w:hAnsi="Times New Roman" w:cs="Times New Roman"/>
            <w:sz w:val="24"/>
            <w:szCs w:val="24"/>
          </w:rPr>
          <w:t>https://www.who.int/data/gho/data/themes/hiv-aids</w:t>
        </w:r>
      </w:hyperlink>
      <w:r w:rsidRPr="007C4D79">
        <w:rPr>
          <w:rFonts w:ascii="Times New Roman" w:hAnsi="Times New Roman" w:cs="Times New Roman"/>
          <w:sz w:val="24"/>
          <w:szCs w:val="24"/>
        </w:rPr>
        <w:t xml:space="preserve"> </w:t>
      </w:r>
    </w:p>
    <w:p w14:paraId="5BA70038" w14:textId="77777777" w:rsidR="00F8474B" w:rsidRPr="00BF3A7C" w:rsidRDefault="00F8474B" w:rsidP="007C4D79">
      <w:pPr>
        <w:spacing w:after="0" w:line="480" w:lineRule="auto"/>
        <w:ind w:left="720" w:hanging="720"/>
        <w:rPr>
          <w:rFonts w:ascii="Times New Roman" w:eastAsia="Times New Roman" w:hAnsi="Times New Roman" w:cs="Times New Roman"/>
          <w:sz w:val="24"/>
          <w:szCs w:val="24"/>
          <w:lang w:val="en-GB" w:eastAsia="en-GB"/>
        </w:rPr>
      </w:pPr>
      <w:r w:rsidRPr="00BB28BB">
        <w:rPr>
          <w:rFonts w:ascii="Times New Roman" w:eastAsia="Times New Roman" w:hAnsi="Times New Roman" w:cs="Times New Roman"/>
          <w:sz w:val="24"/>
          <w:szCs w:val="24"/>
          <w:lang w:val="en-GB" w:eastAsia="en-GB"/>
        </w:rPr>
        <w:t xml:space="preserve">Zanganeh, A., </w:t>
      </w:r>
      <w:proofErr w:type="spellStart"/>
      <w:r w:rsidRPr="00BB28BB">
        <w:rPr>
          <w:rFonts w:ascii="Times New Roman" w:eastAsia="Times New Roman" w:hAnsi="Times New Roman" w:cs="Times New Roman"/>
          <w:sz w:val="24"/>
          <w:szCs w:val="24"/>
          <w:lang w:val="en-GB" w:eastAsia="en-GB"/>
        </w:rPr>
        <w:t>Khademi</w:t>
      </w:r>
      <w:proofErr w:type="spellEnd"/>
      <w:r w:rsidRPr="00BB28BB">
        <w:rPr>
          <w:rFonts w:ascii="Times New Roman" w:eastAsia="Times New Roman" w:hAnsi="Times New Roman" w:cs="Times New Roman"/>
          <w:sz w:val="24"/>
          <w:szCs w:val="24"/>
          <w:lang w:val="en-GB" w:eastAsia="en-GB"/>
        </w:rPr>
        <w:t xml:space="preserve">, N., </w:t>
      </w:r>
      <w:proofErr w:type="spellStart"/>
      <w:r w:rsidRPr="00BB28BB">
        <w:rPr>
          <w:rFonts w:ascii="Times New Roman" w:eastAsia="Times New Roman" w:hAnsi="Times New Roman" w:cs="Times New Roman"/>
          <w:sz w:val="24"/>
          <w:szCs w:val="24"/>
          <w:lang w:val="en-GB" w:eastAsia="en-GB"/>
        </w:rPr>
        <w:t>Ziapour</w:t>
      </w:r>
      <w:proofErr w:type="spellEnd"/>
      <w:r w:rsidRPr="00BB28BB">
        <w:rPr>
          <w:rFonts w:ascii="Times New Roman" w:eastAsia="Times New Roman" w:hAnsi="Times New Roman" w:cs="Times New Roman"/>
          <w:sz w:val="24"/>
          <w:szCs w:val="24"/>
          <w:lang w:val="en-GB" w:eastAsia="en-GB"/>
        </w:rPr>
        <w:t xml:space="preserve">, A., </w:t>
      </w:r>
      <w:proofErr w:type="spellStart"/>
      <w:r w:rsidRPr="00BB28BB">
        <w:rPr>
          <w:rFonts w:ascii="Times New Roman" w:eastAsia="Times New Roman" w:hAnsi="Times New Roman" w:cs="Times New Roman"/>
          <w:sz w:val="24"/>
          <w:szCs w:val="24"/>
          <w:lang w:val="en-GB" w:eastAsia="en-GB"/>
        </w:rPr>
        <w:t>Farahmandmoghadam</w:t>
      </w:r>
      <w:proofErr w:type="spellEnd"/>
      <w:r w:rsidRPr="00BB28BB">
        <w:rPr>
          <w:rFonts w:ascii="Times New Roman" w:eastAsia="Times New Roman" w:hAnsi="Times New Roman" w:cs="Times New Roman"/>
          <w:sz w:val="24"/>
          <w:szCs w:val="24"/>
          <w:lang w:val="en-GB" w:eastAsia="en-GB"/>
        </w:rPr>
        <w:t xml:space="preserve">, N., Izadi, N., </w:t>
      </w:r>
      <w:proofErr w:type="spellStart"/>
      <w:r w:rsidRPr="00BB28BB">
        <w:rPr>
          <w:rFonts w:ascii="Times New Roman" w:eastAsia="Times New Roman" w:hAnsi="Times New Roman" w:cs="Times New Roman"/>
          <w:sz w:val="24"/>
          <w:szCs w:val="24"/>
          <w:lang w:val="en-GB" w:eastAsia="en-GB"/>
        </w:rPr>
        <w:t>Saeidi</w:t>
      </w:r>
      <w:proofErr w:type="spellEnd"/>
      <w:r w:rsidRPr="00BB28BB">
        <w:rPr>
          <w:rFonts w:ascii="Times New Roman" w:eastAsia="Times New Roman" w:hAnsi="Times New Roman" w:cs="Times New Roman"/>
          <w:sz w:val="24"/>
          <w:szCs w:val="24"/>
          <w:lang w:val="en-GB" w:eastAsia="en-GB"/>
        </w:rPr>
        <w:t xml:space="preserve">, S., </w:t>
      </w:r>
      <w:proofErr w:type="spellStart"/>
      <w:r w:rsidRPr="00BB28BB">
        <w:rPr>
          <w:rFonts w:ascii="Times New Roman" w:eastAsia="Times New Roman" w:hAnsi="Times New Roman" w:cs="Times New Roman"/>
          <w:sz w:val="24"/>
          <w:szCs w:val="24"/>
          <w:lang w:val="en-GB" w:eastAsia="en-GB"/>
        </w:rPr>
        <w:t>Aghayani</w:t>
      </w:r>
      <w:proofErr w:type="spellEnd"/>
      <w:r w:rsidRPr="00BB28BB">
        <w:rPr>
          <w:rFonts w:ascii="Times New Roman" w:eastAsia="Times New Roman" w:hAnsi="Times New Roman" w:cs="Times New Roman"/>
          <w:sz w:val="24"/>
          <w:szCs w:val="24"/>
          <w:lang w:val="en-GB" w:eastAsia="en-GB"/>
        </w:rPr>
        <w:t xml:space="preserve">, A., </w:t>
      </w:r>
      <w:proofErr w:type="spellStart"/>
      <w:r w:rsidRPr="00BB28BB">
        <w:rPr>
          <w:rFonts w:ascii="Times New Roman" w:eastAsia="Times New Roman" w:hAnsi="Times New Roman" w:cs="Times New Roman"/>
          <w:sz w:val="24"/>
          <w:szCs w:val="24"/>
          <w:lang w:val="en-GB" w:eastAsia="en-GB"/>
        </w:rPr>
        <w:t>Teimouri</w:t>
      </w:r>
      <w:proofErr w:type="spellEnd"/>
      <w:r w:rsidRPr="00BB28BB">
        <w:rPr>
          <w:rFonts w:ascii="Times New Roman" w:eastAsia="Times New Roman" w:hAnsi="Times New Roman" w:cs="Times New Roman"/>
          <w:sz w:val="24"/>
          <w:szCs w:val="24"/>
          <w:lang w:val="en-GB" w:eastAsia="en-GB"/>
        </w:rPr>
        <w:t xml:space="preserve">, R., Moghadam, S., </w:t>
      </w:r>
      <w:proofErr w:type="spellStart"/>
      <w:r w:rsidRPr="00BB28BB">
        <w:rPr>
          <w:rFonts w:ascii="Times New Roman" w:eastAsia="Times New Roman" w:hAnsi="Times New Roman" w:cs="Times New Roman"/>
          <w:sz w:val="24"/>
          <w:szCs w:val="24"/>
          <w:lang w:val="en-GB" w:eastAsia="en-GB"/>
        </w:rPr>
        <w:t>Khodaey</w:t>
      </w:r>
      <w:proofErr w:type="spellEnd"/>
      <w:r w:rsidRPr="00BB28BB">
        <w:rPr>
          <w:rFonts w:ascii="Times New Roman" w:eastAsia="Times New Roman" w:hAnsi="Times New Roman" w:cs="Times New Roman"/>
          <w:sz w:val="24"/>
          <w:szCs w:val="24"/>
          <w:lang w:val="en-GB" w:eastAsia="en-GB"/>
        </w:rPr>
        <w:t xml:space="preserve">, A., </w:t>
      </w:r>
      <w:proofErr w:type="spellStart"/>
      <w:r w:rsidRPr="00BB28BB">
        <w:rPr>
          <w:rFonts w:ascii="Times New Roman" w:eastAsia="Times New Roman" w:hAnsi="Times New Roman" w:cs="Times New Roman"/>
          <w:sz w:val="24"/>
          <w:szCs w:val="24"/>
          <w:lang w:val="en-GB" w:eastAsia="en-GB"/>
        </w:rPr>
        <w:t>Ghasemi</w:t>
      </w:r>
      <w:proofErr w:type="spellEnd"/>
      <w:r w:rsidRPr="00BB28BB">
        <w:rPr>
          <w:rFonts w:ascii="Times New Roman" w:eastAsia="Times New Roman" w:hAnsi="Times New Roman" w:cs="Times New Roman"/>
          <w:sz w:val="24"/>
          <w:szCs w:val="24"/>
          <w:lang w:val="en-GB" w:eastAsia="en-GB"/>
        </w:rPr>
        <w:t xml:space="preserve">, S. R., &amp; </w:t>
      </w:r>
      <w:proofErr w:type="spellStart"/>
      <w:r w:rsidRPr="00BB28BB">
        <w:rPr>
          <w:rFonts w:ascii="Times New Roman" w:eastAsia="Times New Roman" w:hAnsi="Times New Roman" w:cs="Times New Roman"/>
          <w:sz w:val="24"/>
          <w:szCs w:val="24"/>
          <w:lang w:val="en-GB" w:eastAsia="en-GB"/>
        </w:rPr>
        <w:t>Pourmirza</w:t>
      </w:r>
      <w:proofErr w:type="spellEnd"/>
      <w:r w:rsidRPr="00BB28BB">
        <w:rPr>
          <w:rFonts w:ascii="Times New Roman" w:eastAsia="Times New Roman" w:hAnsi="Times New Roman" w:cs="Times New Roman"/>
          <w:sz w:val="24"/>
          <w:szCs w:val="24"/>
          <w:lang w:val="en-GB" w:eastAsia="en-GB"/>
        </w:rPr>
        <w:t xml:space="preserve"> </w:t>
      </w:r>
      <w:proofErr w:type="spellStart"/>
      <w:r w:rsidRPr="00BB28BB">
        <w:rPr>
          <w:rFonts w:ascii="Times New Roman" w:eastAsia="Times New Roman" w:hAnsi="Times New Roman" w:cs="Times New Roman"/>
          <w:sz w:val="24"/>
          <w:szCs w:val="24"/>
          <w:lang w:val="en-GB" w:eastAsia="en-GB"/>
        </w:rPr>
        <w:t>Kalhori</w:t>
      </w:r>
      <w:proofErr w:type="spellEnd"/>
      <w:r w:rsidRPr="00BB28BB">
        <w:rPr>
          <w:rFonts w:ascii="Times New Roman" w:eastAsia="Times New Roman" w:hAnsi="Times New Roman" w:cs="Times New Roman"/>
          <w:sz w:val="24"/>
          <w:szCs w:val="24"/>
          <w:lang w:val="en-GB" w:eastAsia="en-GB"/>
        </w:rPr>
        <w:t xml:space="preserve">, R. (2023). Lifestyle in </w:t>
      </w:r>
      <w:r w:rsidRPr="007C4D79">
        <w:rPr>
          <w:rFonts w:ascii="Times New Roman" w:eastAsia="Times New Roman" w:hAnsi="Times New Roman" w:cs="Times New Roman"/>
          <w:sz w:val="24"/>
          <w:szCs w:val="24"/>
          <w:lang w:val="en-GB" w:eastAsia="en-GB"/>
        </w:rPr>
        <w:t xml:space="preserve">people living with </w:t>
      </w:r>
      <w:r w:rsidRPr="00BB28BB">
        <w:rPr>
          <w:rFonts w:ascii="Times New Roman" w:eastAsia="Times New Roman" w:hAnsi="Times New Roman" w:cs="Times New Roman"/>
          <w:sz w:val="24"/>
          <w:szCs w:val="24"/>
          <w:lang w:val="en-GB" w:eastAsia="en-GB"/>
        </w:rPr>
        <w:t xml:space="preserve">HIV: A </w:t>
      </w:r>
      <w:r w:rsidRPr="007C4D79">
        <w:rPr>
          <w:rFonts w:ascii="Times New Roman" w:eastAsia="Times New Roman" w:hAnsi="Times New Roman" w:cs="Times New Roman"/>
          <w:sz w:val="24"/>
          <w:szCs w:val="24"/>
          <w:lang w:val="en-GB" w:eastAsia="en-GB"/>
        </w:rPr>
        <w:t xml:space="preserve">study of patients in </w:t>
      </w:r>
      <w:r w:rsidRPr="00BB28BB">
        <w:rPr>
          <w:rFonts w:ascii="Times New Roman" w:eastAsia="Times New Roman" w:hAnsi="Times New Roman" w:cs="Times New Roman"/>
          <w:sz w:val="24"/>
          <w:szCs w:val="24"/>
          <w:lang w:val="en-GB" w:eastAsia="en-GB"/>
        </w:rPr>
        <w:t xml:space="preserve">Kermanshah, Iran. </w:t>
      </w:r>
      <w:r w:rsidRPr="00BB28BB">
        <w:rPr>
          <w:rFonts w:ascii="Times New Roman" w:eastAsia="Times New Roman" w:hAnsi="Times New Roman" w:cs="Times New Roman"/>
          <w:i/>
          <w:iCs/>
          <w:sz w:val="24"/>
          <w:szCs w:val="24"/>
          <w:lang w:val="en-GB" w:eastAsia="en-GB"/>
        </w:rPr>
        <w:t>Inquiry:</w:t>
      </w:r>
      <w:r w:rsidRPr="007C4D79">
        <w:rPr>
          <w:rFonts w:ascii="Times New Roman" w:eastAsia="Times New Roman" w:hAnsi="Times New Roman" w:cs="Times New Roman"/>
          <w:i/>
          <w:iCs/>
          <w:sz w:val="24"/>
          <w:szCs w:val="24"/>
          <w:lang w:val="en-GB" w:eastAsia="en-GB"/>
        </w:rPr>
        <w:t xml:space="preserve"> A Journal </w:t>
      </w:r>
      <w:r w:rsidRPr="00BB28BB">
        <w:rPr>
          <w:rFonts w:ascii="Times New Roman" w:eastAsia="Times New Roman" w:hAnsi="Times New Roman" w:cs="Times New Roman"/>
          <w:i/>
          <w:iCs/>
          <w:sz w:val="24"/>
          <w:szCs w:val="24"/>
          <w:lang w:val="en-GB" w:eastAsia="en-GB"/>
        </w:rPr>
        <w:t xml:space="preserve">of </w:t>
      </w:r>
      <w:r w:rsidRPr="007C4D79">
        <w:rPr>
          <w:rFonts w:ascii="Times New Roman" w:eastAsia="Times New Roman" w:hAnsi="Times New Roman" w:cs="Times New Roman"/>
          <w:i/>
          <w:iCs/>
          <w:sz w:val="24"/>
          <w:szCs w:val="24"/>
          <w:lang w:val="en-GB" w:eastAsia="en-GB"/>
        </w:rPr>
        <w:t xml:space="preserve">Medical Care Organization, Provision </w:t>
      </w:r>
      <w:r w:rsidRPr="00BB28BB">
        <w:rPr>
          <w:rFonts w:ascii="Times New Roman" w:eastAsia="Times New Roman" w:hAnsi="Times New Roman" w:cs="Times New Roman"/>
          <w:i/>
          <w:iCs/>
          <w:sz w:val="24"/>
          <w:szCs w:val="24"/>
          <w:lang w:val="en-GB" w:eastAsia="en-GB"/>
        </w:rPr>
        <w:t xml:space="preserve">and </w:t>
      </w:r>
      <w:r w:rsidRPr="007C4D79">
        <w:rPr>
          <w:rFonts w:ascii="Times New Roman" w:eastAsia="Times New Roman" w:hAnsi="Times New Roman" w:cs="Times New Roman"/>
          <w:i/>
          <w:iCs/>
          <w:sz w:val="24"/>
          <w:szCs w:val="24"/>
          <w:lang w:val="en-GB" w:eastAsia="en-GB"/>
        </w:rPr>
        <w:t>Financing</w:t>
      </w:r>
      <w:r w:rsidRPr="00BB28BB">
        <w:rPr>
          <w:rFonts w:ascii="Times New Roman" w:eastAsia="Times New Roman" w:hAnsi="Times New Roman" w:cs="Times New Roman"/>
          <w:sz w:val="24"/>
          <w:szCs w:val="24"/>
          <w:lang w:val="en-GB" w:eastAsia="en-GB"/>
        </w:rPr>
        <w:t xml:space="preserve">, </w:t>
      </w:r>
      <w:r w:rsidRPr="00BB28BB">
        <w:rPr>
          <w:rFonts w:ascii="Times New Roman" w:eastAsia="Times New Roman" w:hAnsi="Times New Roman" w:cs="Times New Roman"/>
          <w:i/>
          <w:iCs/>
          <w:sz w:val="24"/>
          <w:szCs w:val="24"/>
          <w:lang w:val="en-GB" w:eastAsia="en-GB"/>
        </w:rPr>
        <w:t>60</w:t>
      </w:r>
      <w:r w:rsidRPr="00BB28BB">
        <w:rPr>
          <w:rFonts w:ascii="Times New Roman" w:eastAsia="Times New Roman" w:hAnsi="Times New Roman" w:cs="Times New Roman"/>
          <w:sz w:val="24"/>
          <w:szCs w:val="24"/>
          <w:lang w:val="en-GB" w:eastAsia="en-GB"/>
        </w:rPr>
        <w:t xml:space="preserve">, 469580221150567. </w:t>
      </w:r>
      <w:hyperlink r:id="rId23" w:history="1">
        <w:r w:rsidRPr="00BB28BB">
          <w:rPr>
            <w:rStyle w:val="Hyperlink"/>
            <w:rFonts w:ascii="Times New Roman" w:eastAsia="Times New Roman" w:hAnsi="Times New Roman" w:cs="Times New Roman"/>
            <w:sz w:val="24"/>
            <w:szCs w:val="24"/>
            <w:lang w:val="en-GB" w:eastAsia="en-GB"/>
          </w:rPr>
          <w:t>https://doi.org/10.1177/00469580221150567</w:t>
        </w:r>
      </w:hyperlink>
      <w:r>
        <w:rPr>
          <w:rFonts w:ascii="Times New Roman" w:eastAsia="Times New Roman" w:hAnsi="Times New Roman" w:cs="Times New Roman"/>
          <w:sz w:val="24"/>
          <w:szCs w:val="24"/>
          <w:lang w:val="en-GB" w:eastAsia="en-GB"/>
        </w:rPr>
        <w:t xml:space="preserve"> </w:t>
      </w:r>
    </w:p>
    <w:sectPr w:rsidR="00F8474B" w:rsidRPr="00BF3A7C">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D75D1" w14:textId="77777777" w:rsidR="00F33775" w:rsidRDefault="00F33775" w:rsidP="00F8474B">
      <w:pPr>
        <w:spacing w:after="0" w:line="240" w:lineRule="auto"/>
      </w:pPr>
      <w:r>
        <w:separator/>
      </w:r>
    </w:p>
  </w:endnote>
  <w:endnote w:type="continuationSeparator" w:id="0">
    <w:p w14:paraId="76474521" w14:textId="77777777" w:rsidR="00F33775" w:rsidRDefault="00F33775" w:rsidP="00F8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C5C19" w14:textId="77777777" w:rsidR="00F33775" w:rsidRDefault="00F33775" w:rsidP="00F8474B">
      <w:pPr>
        <w:spacing w:after="0" w:line="240" w:lineRule="auto"/>
      </w:pPr>
      <w:r>
        <w:separator/>
      </w:r>
    </w:p>
  </w:footnote>
  <w:footnote w:type="continuationSeparator" w:id="0">
    <w:p w14:paraId="19DB8C97" w14:textId="77777777" w:rsidR="00F33775" w:rsidRDefault="00F33775" w:rsidP="00F84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507D" w14:textId="50DA8BAD" w:rsidR="00F8474B" w:rsidRPr="00F8474B" w:rsidRDefault="00F8474B">
    <w:pPr>
      <w:pStyle w:val="Header"/>
      <w:rPr>
        <w:rFonts w:ascii="Times New Roman" w:hAnsi="Times New Roman" w:cs="Times New Roman"/>
        <w:sz w:val="24"/>
        <w:szCs w:val="24"/>
      </w:rPr>
    </w:pPr>
    <w:r w:rsidRPr="00F8474B">
      <w:rPr>
        <w:rFonts w:ascii="Times New Roman" w:hAnsi="Times New Roman" w:cs="Times New Roman"/>
        <w:sz w:val="24"/>
        <w:szCs w:val="24"/>
      </w:rPr>
      <w:tab/>
    </w:r>
    <w:r w:rsidRPr="00F8474B">
      <w:rPr>
        <w:rFonts w:ascii="Times New Roman" w:hAnsi="Times New Roman" w:cs="Times New Roman"/>
        <w:sz w:val="24"/>
        <w:szCs w:val="24"/>
      </w:rPr>
      <w:tab/>
    </w:r>
    <w:r w:rsidRPr="00F8474B">
      <w:rPr>
        <w:rFonts w:ascii="Times New Roman" w:hAnsi="Times New Roman" w:cs="Times New Roman"/>
        <w:sz w:val="24"/>
        <w:szCs w:val="24"/>
      </w:rPr>
      <w:fldChar w:fldCharType="begin"/>
    </w:r>
    <w:r w:rsidRPr="00F8474B">
      <w:rPr>
        <w:rFonts w:ascii="Times New Roman" w:hAnsi="Times New Roman" w:cs="Times New Roman"/>
        <w:sz w:val="24"/>
        <w:szCs w:val="24"/>
      </w:rPr>
      <w:instrText xml:space="preserve"> PAGE   \* MERGEFORMAT </w:instrText>
    </w:r>
    <w:r w:rsidRPr="00F8474B">
      <w:rPr>
        <w:rFonts w:ascii="Times New Roman" w:hAnsi="Times New Roman" w:cs="Times New Roman"/>
        <w:sz w:val="24"/>
        <w:szCs w:val="24"/>
      </w:rPr>
      <w:fldChar w:fldCharType="separate"/>
    </w:r>
    <w:r w:rsidRPr="00F8474B">
      <w:rPr>
        <w:rFonts w:ascii="Times New Roman" w:hAnsi="Times New Roman" w:cs="Times New Roman"/>
        <w:noProof/>
        <w:sz w:val="24"/>
        <w:szCs w:val="24"/>
      </w:rPr>
      <w:t>1</w:t>
    </w:r>
    <w:r w:rsidRPr="00F8474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2F"/>
    <w:rsid w:val="00316D88"/>
    <w:rsid w:val="003E75A0"/>
    <w:rsid w:val="004F43E8"/>
    <w:rsid w:val="006A7142"/>
    <w:rsid w:val="00703F57"/>
    <w:rsid w:val="0073632F"/>
    <w:rsid w:val="007C4D79"/>
    <w:rsid w:val="008A5238"/>
    <w:rsid w:val="00A25D23"/>
    <w:rsid w:val="00B87F56"/>
    <w:rsid w:val="00BB28BB"/>
    <w:rsid w:val="00BB6E95"/>
    <w:rsid w:val="00BF3A7C"/>
    <w:rsid w:val="00BF72BC"/>
    <w:rsid w:val="00C20B69"/>
    <w:rsid w:val="00D027C4"/>
    <w:rsid w:val="00D13779"/>
    <w:rsid w:val="00ED55B8"/>
    <w:rsid w:val="00F33775"/>
    <w:rsid w:val="00F8474B"/>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C43B"/>
  <w15:chartTrackingRefBased/>
  <w15:docId w15:val="{F9F70BA6-BC55-4FD0-99E7-C393A295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32F"/>
    <w:rPr>
      <w:color w:val="0563C1" w:themeColor="hyperlink"/>
      <w:u w:val="single"/>
    </w:rPr>
  </w:style>
  <w:style w:type="character" w:styleId="UnresolvedMention">
    <w:name w:val="Unresolved Mention"/>
    <w:basedOn w:val="DefaultParagraphFont"/>
    <w:uiPriority w:val="99"/>
    <w:semiHidden/>
    <w:unhideWhenUsed/>
    <w:rsid w:val="0073632F"/>
    <w:rPr>
      <w:color w:val="605E5C"/>
      <w:shd w:val="clear" w:color="auto" w:fill="E1DFDD"/>
    </w:rPr>
  </w:style>
  <w:style w:type="character" w:customStyle="1" w:styleId="c-bibliographic-informationvalue">
    <w:name w:val="c-bibliographic-information__value"/>
    <w:basedOn w:val="DefaultParagraphFont"/>
    <w:rsid w:val="00BF3A7C"/>
  </w:style>
  <w:style w:type="paragraph" w:styleId="Header">
    <w:name w:val="header"/>
    <w:basedOn w:val="Normal"/>
    <w:link w:val="HeaderChar"/>
    <w:uiPriority w:val="99"/>
    <w:unhideWhenUsed/>
    <w:rsid w:val="00F84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74B"/>
    <w:rPr>
      <w:lang w:val="en-US"/>
    </w:rPr>
  </w:style>
  <w:style w:type="paragraph" w:styleId="Footer">
    <w:name w:val="footer"/>
    <w:basedOn w:val="Normal"/>
    <w:link w:val="FooterChar"/>
    <w:uiPriority w:val="99"/>
    <w:unhideWhenUsed/>
    <w:rsid w:val="00F8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74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07214">
      <w:bodyDiv w:val="1"/>
      <w:marLeft w:val="0"/>
      <w:marRight w:val="0"/>
      <w:marTop w:val="0"/>
      <w:marBottom w:val="0"/>
      <w:divBdr>
        <w:top w:val="none" w:sz="0" w:space="0" w:color="auto"/>
        <w:left w:val="none" w:sz="0" w:space="0" w:color="auto"/>
        <w:bottom w:val="none" w:sz="0" w:space="0" w:color="auto"/>
        <w:right w:val="none" w:sz="0" w:space="0" w:color="auto"/>
      </w:divBdr>
      <w:divsChild>
        <w:div w:id="1253245118">
          <w:marLeft w:val="0"/>
          <w:marRight w:val="0"/>
          <w:marTop w:val="0"/>
          <w:marBottom w:val="0"/>
          <w:divBdr>
            <w:top w:val="none" w:sz="0" w:space="0" w:color="auto"/>
            <w:left w:val="none" w:sz="0" w:space="0" w:color="auto"/>
            <w:bottom w:val="none" w:sz="0" w:space="0" w:color="auto"/>
            <w:right w:val="none" w:sz="0" w:space="0" w:color="auto"/>
          </w:divBdr>
        </w:div>
      </w:divsChild>
    </w:div>
    <w:div w:id="380059205">
      <w:bodyDiv w:val="1"/>
      <w:marLeft w:val="0"/>
      <w:marRight w:val="0"/>
      <w:marTop w:val="0"/>
      <w:marBottom w:val="0"/>
      <w:divBdr>
        <w:top w:val="none" w:sz="0" w:space="0" w:color="auto"/>
        <w:left w:val="none" w:sz="0" w:space="0" w:color="auto"/>
        <w:bottom w:val="none" w:sz="0" w:space="0" w:color="auto"/>
        <w:right w:val="none" w:sz="0" w:space="0" w:color="auto"/>
      </w:divBdr>
      <w:divsChild>
        <w:div w:id="1362122645">
          <w:marLeft w:val="0"/>
          <w:marRight w:val="0"/>
          <w:marTop w:val="0"/>
          <w:marBottom w:val="0"/>
          <w:divBdr>
            <w:top w:val="none" w:sz="0" w:space="0" w:color="auto"/>
            <w:left w:val="none" w:sz="0" w:space="0" w:color="auto"/>
            <w:bottom w:val="none" w:sz="0" w:space="0" w:color="auto"/>
            <w:right w:val="none" w:sz="0" w:space="0" w:color="auto"/>
          </w:divBdr>
        </w:div>
      </w:divsChild>
    </w:div>
    <w:div w:id="483006671">
      <w:bodyDiv w:val="1"/>
      <w:marLeft w:val="0"/>
      <w:marRight w:val="0"/>
      <w:marTop w:val="0"/>
      <w:marBottom w:val="0"/>
      <w:divBdr>
        <w:top w:val="none" w:sz="0" w:space="0" w:color="auto"/>
        <w:left w:val="none" w:sz="0" w:space="0" w:color="auto"/>
        <w:bottom w:val="none" w:sz="0" w:space="0" w:color="auto"/>
        <w:right w:val="none" w:sz="0" w:space="0" w:color="auto"/>
      </w:divBdr>
      <w:divsChild>
        <w:div w:id="1059783574">
          <w:marLeft w:val="0"/>
          <w:marRight w:val="0"/>
          <w:marTop w:val="0"/>
          <w:marBottom w:val="0"/>
          <w:divBdr>
            <w:top w:val="none" w:sz="0" w:space="0" w:color="auto"/>
            <w:left w:val="none" w:sz="0" w:space="0" w:color="auto"/>
            <w:bottom w:val="none" w:sz="0" w:space="0" w:color="auto"/>
            <w:right w:val="none" w:sz="0" w:space="0" w:color="auto"/>
          </w:divBdr>
        </w:div>
      </w:divsChild>
    </w:div>
    <w:div w:id="553467029">
      <w:bodyDiv w:val="1"/>
      <w:marLeft w:val="0"/>
      <w:marRight w:val="0"/>
      <w:marTop w:val="0"/>
      <w:marBottom w:val="0"/>
      <w:divBdr>
        <w:top w:val="none" w:sz="0" w:space="0" w:color="auto"/>
        <w:left w:val="none" w:sz="0" w:space="0" w:color="auto"/>
        <w:bottom w:val="none" w:sz="0" w:space="0" w:color="auto"/>
        <w:right w:val="none" w:sz="0" w:space="0" w:color="auto"/>
      </w:divBdr>
      <w:divsChild>
        <w:div w:id="1281762194">
          <w:marLeft w:val="0"/>
          <w:marRight w:val="0"/>
          <w:marTop w:val="0"/>
          <w:marBottom w:val="0"/>
          <w:divBdr>
            <w:top w:val="none" w:sz="0" w:space="0" w:color="auto"/>
            <w:left w:val="none" w:sz="0" w:space="0" w:color="auto"/>
            <w:bottom w:val="none" w:sz="0" w:space="0" w:color="auto"/>
            <w:right w:val="none" w:sz="0" w:space="0" w:color="auto"/>
          </w:divBdr>
        </w:div>
      </w:divsChild>
    </w:div>
    <w:div w:id="610479029">
      <w:bodyDiv w:val="1"/>
      <w:marLeft w:val="0"/>
      <w:marRight w:val="0"/>
      <w:marTop w:val="0"/>
      <w:marBottom w:val="0"/>
      <w:divBdr>
        <w:top w:val="none" w:sz="0" w:space="0" w:color="auto"/>
        <w:left w:val="none" w:sz="0" w:space="0" w:color="auto"/>
        <w:bottom w:val="none" w:sz="0" w:space="0" w:color="auto"/>
        <w:right w:val="none" w:sz="0" w:space="0" w:color="auto"/>
      </w:divBdr>
      <w:divsChild>
        <w:div w:id="1579246056">
          <w:marLeft w:val="0"/>
          <w:marRight w:val="0"/>
          <w:marTop w:val="0"/>
          <w:marBottom w:val="0"/>
          <w:divBdr>
            <w:top w:val="none" w:sz="0" w:space="0" w:color="auto"/>
            <w:left w:val="none" w:sz="0" w:space="0" w:color="auto"/>
            <w:bottom w:val="none" w:sz="0" w:space="0" w:color="auto"/>
            <w:right w:val="none" w:sz="0" w:space="0" w:color="auto"/>
          </w:divBdr>
        </w:div>
      </w:divsChild>
    </w:div>
    <w:div w:id="645624063">
      <w:bodyDiv w:val="1"/>
      <w:marLeft w:val="0"/>
      <w:marRight w:val="0"/>
      <w:marTop w:val="0"/>
      <w:marBottom w:val="0"/>
      <w:divBdr>
        <w:top w:val="none" w:sz="0" w:space="0" w:color="auto"/>
        <w:left w:val="none" w:sz="0" w:space="0" w:color="auto"/>
        <w:bottom w:val="none" w:sz="0" w:space="0" w:color="auto"/>
        <w:right w:val="none" w:sz="0" w:space="0" w:color="auto"/>
      </w:divBdr>
      <w:divsChild>
        <w:div w:id="1098479125">
          <w:marLeft w:val="0"/>
          <w:marRight w:val="0"/>
          <w:marTop w:val="0"/>
          <w:marBottom w:val="0"/>
          <w:divBdr>
            <w:top w:val="none" w:sz="0" w:space="0" w:color="auto"/>
            <w:left w:val="none" w:sz="0" w:space="0" w:color="auto"/>
            <w:bottom w:val="none" w:sz="0" w:space="0" w:color="auto"/>
            <w:right w:val="none" w:sz="0" w:space="0" w:color="auto"/>
          </w:divBdr>
        </w:div>
      </w:divsChild>
    </w:div>
    <w:div w:id="765078168">
      <w:bodyDiv w:val="1"/>
      <w:marLeft w:val="0"/>
      <w:marRight w:val="0"/>
      <w:marTop w:val="0"/>
      <w:marBottom w:val="0"/>
      <w:divBdr>
        <w:top w:val="none" w:sz="0" w:space="0" w:color="auto"/>
        <w:left w:val="none" w:sz="0" w:space="0" w:color="auto"/>
        <w:bottom w:val="none" w:sz="0" w:space="0" w:color="auto"/>
        <w:right w:val="none" w:sz="0" w:space="0" w:color="auto"/>
      </w:divBdr>
      <w:divsChild>
        <w:div w:id="369182696">
          <w:marLeft w:val="0"/>
          <w:marRight w:val="0"/>
          <w:marTop w:val="0"/>
          <w:marBottom w:val="0"/>
          <w:divBdr>
            <w:top w:val="none" w:sz="0" w:space="0" w:color="auto"/>
            <w:left w:val="none" w:sz="0" w:space="0" w:color="auto"/>
            <w:bottom w:val="none" w:sz="0" w:space="0" w:color="auto"/>
            <w:right w:val="none" w:sz="0" w:space="0" w:color="auto"/>
          </w:divBdr>
        </w:div>
      </w:divsChild>
    </w:div>
    <w:div w:id="962619905">
      <w:bodyDiv w:val="1"/>
      <w:marLeft w:val="0"/>
      <w:marRight w:val="0"/>
      <w:marTop w:val="0"/>
      <w:marBottom w:val="0"/>
      <w:divBdr>
        <w:top w:val="none" w:sz="0" w:space="0" w:color="auto"/>
        <w:left w:val="none" w:sz="0" w:space="0" w:color="auto"/>
        <w:bottom w:val="none" w:sz="0" w:space="0" w:color="auto"/>
        <w:right w:val="none" w:sz="0" w:space="0" w:color="auto"/>
      </w:divBdr>
      <w:divsChild>
        <w:div w:id="1484588831">
          <w:marLeft w:val="0"/>
          <w:marRight w:val="0"/>
          <w:marTop w:val="0"/>
          <w:marBottom w:val="0"/>
          <w:divBdr>
            <w:top w:val="none" w:sz="0" w:space="0" w:color="auto"/>
            <w:left w:val="none" w:sz="0" w:space="0" w:color="auto"/>
            <w:bottom w:val="none" w:sz="0" w:space="0" w:color="auto"/>
            <w:right w:val="none" w:sz="0" w:space="0" w:color="auto"/>
          </w:divBdr>
        </w:div>
      </w:divsChild>
    </w:div>
    <w:div w:id="1156530013">
      <w:bodyDiv w:val="1"/>
      <w:marLeft w:val="0"/>
      <w:marRight w:val="0"/>
      <w:marTop w:val="0"/>
      <w:marBottom w:val="0"/>
      <w:divBdr>
        <w:top w:val="none" w:sz="0" w:space="0" w:color="auto"/>
        <w:left w:val="none" w:sz="0" w:space="0" w:color="auto"/>
        <w:bottom w:val="none" w:sz="0" w:space="0" w:color="auto"/>
        <w:right w:val="none" w:sz="0" w:space="0" w:color="auto"/>
      </w:divBdr>
      <w:divsChild>
        <w:div w:id="873542548">
          <w:marLeft w:val="0"/>
          <w:marRight w:val="0"/>
          <w:marTop w:val="0"/>
          <w:marBottom w:val="0"/>
          <w:divBdr>
            <w:top w:val="none" w:sz="0" w:space="0" w:color="auto"/>
            <w:left w:val="none" w:sz="0" w:space="0" w:color="auto"/>
            <w:bottom w:val="none" w:sz="0" w:space="0" w:color="auto"/>
            <w:right w:val="none" w:sz="0" w:space="0" w:color="auto"/>
          </w:divBdr>
        </w:div>
      </w:divsChild>
    </w:div>
    <w:div w:id="1247810027">
      <w:bodyDiv w:val="1"/>
      <w:marLeft w:val="0"/>
      <w:marRight w:val="0"/>
      <w:marTop w:val="0"/>
      <w:marBottom w:val="0"/>
      <w:divBdr>
        <w:top w:val="none" w:sz="0" w:space="0" w:color="auto"/>
        <w:left w:val="none" w:sz="0" w:space="0" w:color="auto"/>
        <w:bottom w:val="none" w:sz="0" w:space="0" w:color="auto"/>
        <w:right w:val="none" w:sz="0" w:space="0" w:color="auto"/>
      </w:divBdr>
      <w:divsChild>
        <w:div w:id="478765318">
          <w:marLeft w:val="0"/>
          <w:marRight w:val="0"/>
          <w:marTop w:val="0"/>
          <w:marBottom w:val="0"/>
          <w:divBdr>
            <w:top w:val="none" w:sz="0" w:space="0" w:color="auto"/>
            <w:left w:val="none" w:sz="0" w:space="0" w:color="auto"/>
            <w:bottom w:val="none" w:sz="0" w:space="0" w:color="auto"/>
            <w:right w:val="none" w:sz="0" w:space="0" w:color="auto"/>
          </w:divBdr>
        </w:div>
      </w:divsChild>
    </w:div>
    <w:div w:id="13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67352632">
          <w:marLeft w:val="0"/>
          <w:marRight w:val="0"/>
          <w:marTop w:val="0"/>
          <w:marBottom w:val="0"/>
          <w:divBdr>
            <w:top w:val="none" w:sz="0" w:space="0" w:color="auto"/>
            <w:left w:val="none" w:sz="0" w:space="0" w:color="auto"/>
            <w:bottom w:val="none" w:sz="0" w:space="0" w:color="auto"/>
            <w:right w:val="none" w:sz="0" w:space="0" w:color="auto"/>
          </w:divBdr>
        </w:div>
      </w:divsChild>
    </w:div>
    <w:div w:id="1507019644">
      <w:bodyDiv w:val="1"/>
      <w:marLeft w:val="0"/>
      <w:marRight w:val="0"/>
      <w:marTop w:val="0"/>
      <w:marBottom w:val="0"/>
      <w:divBdr>
        <w:top w:val="none" w:sz="0" w:space="0" w:color="auto"/>
        <w:left w:val="none" w:sz="0" w:space="0" w:color="auto"/>
        <w:bottom w:val="none" w:sz="0" w:space="0" w:color="auto"/>
        <w:right w:val="none" w:sz="0" w:space="0" w:color="auto"/>
      </w:divBdr>
      <w:divsChild>
        <w:div w:id="1789623140">
          <w:marLeft w:val="0"/>
          <w:marRight w:val="0"/>
          <w:marTop w:val="0"/>
          <w:marBottom w:val="0"/>
          <w:divBdr>
            <w:top w:val="none" w:sz="0" w:space="0" w:color="auto"/>
            <w:left w:val="none" w:sz="0" w:space="0" w:color="auto"/>
            <w:bottom w:val="none" w:sz="0" w:space="0" w:color="auto"/>
            <w:right w:val="none" w:sz="0" w:space="0" w:color="auto"/>
          </w:divBdr>
        </w:div>
      </w:divsChild>
    </w:div>
    <w:div w:id="1592010007">
      <w:bodyDiv w:val="1"/>
      <w:marLeft w:val="0"/>
      <w:marRight w:val="0"/>
      <w:marTop w:val="0"/>
      <w:marBottom w:val="0"/>
      <w:divBdr>
        <w:top w:val="none" w:sz="0" w:space="0" w:color="auto"/>
        <w:left w:val="none" w:sz="0" w:space="0" w:color="auto"/>
        <w:bottom w:val="none" w:sz="0" w:space="0" w:color="auto"/>
        <w:right w:val="none" w:sz="0" w:space="0" w:color="auto"/>
      </w:divBdr>
      <w:divsChild>
        <w:div w:id="550729192">
          <w:marLeft w:val="0"/>
          <w:marRight w:val="0"/>
          <w:marTop w:val="0"/>
          <w:marBottom w:val="0"/>
          <w:divBdr>
            <w:top w:val="none" w:sz="0" w:space="0" w:color="auto"/>
            <w:left w:val="none" w:sz="0" w:space="0" w:color="auto"/>
            <w:bottom w:val="none" w:sz="0" w:space="0" w:color="auto"/>
            <w:right w:val="none" w:sz="0" w:space="0" w:color="auto"/>
          </w:divBdr>
        </w:div>
      </w:divsChild>
    </w:div>
    <w:div w:id="1891189449">
      <w:bodyDiv w:val="1"/>
      <w:marLeft w:val="0"/>
      <w:marRight w:val="0"/>
      <w:marTop w:val="0"/>
      <w:marBottom w:val="0"/>
      <w:divBdr>
        <w:top w:val="none" w:sz="0" w:space="0" w:color="auto"/>
        <w:left w:val="none" w:sz="0" w:space="0" w:color="auto"/>
        <w:bottom w:val="none" w:sz="0" w:space="0" w:color="auto"/>
        <w:right w:val="none" w:sz="0" w:space="0" w:color="auto"/>
      </w:divBdr>
      <w:divsChild>
        <w:div w:id="1442143318">
          <w:marLeft w:val="0"/>
          <w:marRight w:val="0"/>
          <w:marTop w:val="0"/>
          <w:marBottom w:val="0"/>
          <w:divBdr>
            <w:top w:val="none" w:sz="0" w:space="0" w:color="auto"/>
            <w:left w:val="none" w:sz="0" w:space="0" w:color="auto"/>
            <w:bottom w:val="none" w:sz="0" w:space="0" w:color="auto"/>
            <w:right w:val="none" w:sz="0" w:space="0" w:color="auto"/>
          </w:divBdr>
        </w:div>
      </w:divsChild>
    </w:div>
    <w:div w:id="2025283988">
      <w:bodyDiv w:val="1"/>
      <w:marLeft w:val="0"/>
      <w:marRight w:val="0"/>
      <w:marTop w:val="0"/>
      <w:marBottom w:val="0"/>
      <w:divBdr>
        <w:top w:val="none" w:sz="0" w:space="0" w:color="auto"/>
        <w:left w:val="none" w:sz="0" w:space="0" w:color="auto"/>
        <w:bottom w:val="none" w:sz="0" w:space="0" w:color="auto"/>
        <w:right w:val="none" w:sz="0" w:space="0" w:color="auto"/>
      </w:divBdr>
      <w:divsChild>
        <w:div w:id="1616643699">
          <w:marLeft w:val="0"/>
          <w:marRight w:val="0"/>
          <w:marTop w:val="0"/>
          <w:marBottom w:val="0"/>
          <w:divBdr>
            <w:top w:val="none" w:sz="0" w:space="0" w:color="auto"/>
            <w:left w:val="none" w:sz="0" w:space="0" w:color="auto"/>
            <w:bottom w:val="none" w:sz="0" w:space="0" w:color="auto"/>
            <w:right w:val="none" w:sz="0" w:space="0" w:color="auto"/>
          </w:divBdr>
        </w:div>
      </w:divsChild>
    </w:div>
    <w:div w:id="2034762772">
      <w:bodyDiv w:val="1"/>
      <w:marLeft w:val="0"/>
      <w:marRight w:val="0"/>
      <w:marTop w:val="0"/>
      <w:marBottom w:val="0"/>
      <w:divBdr>
        <w:top w:val="none" w:sz="0" w:space="0" w:color="auto"/>
        <w:left w:val="none" w:sz="0" w:space="0" w:color="auto"/>
        <w:bottom w:val="none" w:sz="0" w:space="0" w:color="auto"/>
        <w:right w:val="none" w:sz="0" w:space="0" w:color="auto"/>
      </w:divBdr>
      <w:divsChild>
        <w:div w:id="974603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id.2022.07.035" TargetMode="External"/><Relationship Id="rId13" Type="http://schemas.openxmlformats.org/officeDocument/2006/relationships/hyperlink" Target="https://doi.org/10.2991/jegh.k.200603.001" TargetMode="External"/><Relationship Id="rId18" Type="http://schemas.openxmlformats.org/officeDocument/2006/relationships/hyperlink" Target="https://doi.org/10.1097/COH.0000000000000588"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doi.org/10.1111/jnu.12448" TargetMode="External"/><Relationship Id="rId7" Type="http://schemas.openxmlformats.org/officeDocument/2006/relationships/hyperlink" Target="https://www.cdc.gov/hiv/testing/index.html" TargetMode="External"/><Relationship Id="rId12" Type="http://schemas.openxmlformats.org/officeDocument/2006/relationships/hyperlink" Target="https://doi.org/10.1093/cid/ciz539" TargetMode="External"/><Relationship Id="rId17" Type="http://schemas.openxmlformats.org/officeDocument/2006/relationships/hyperlink" Target="https://doi.org/10.1128/CMR.00064-1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38/s41598-023-31103-y" TargetMode="External"/><Relationship Id="rId20" Type="http://schemas.openxmlformats.org/officeDocument/2006/relationships/hyperlink" Target="https://doi.org/10.3390/ijerph19148439" TargetMode="External"/><Relationship Id="rId1" Type="http://schemas.openxmlformats.org/officeDocument/2006/relationships/styles" Target="styles.xml"/><Relationship Id="rId6" Type="http://schemas.openxmlformats.org/officeDocument/2006/relationships/hyperlink" Target="https://doi.org/10.1590/1518-8345.6264.3697" TargetMode="External"/><Relationship Id="rId11" Type="http://schemas.openxmlformats.org/officeDocument/2006/relationships/hyperlink" Target="https://www.iasusa.org/wp-content/uploads/2021/10/29-4-407.pdf"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doi.org/10.1371/journal.pone.0260935" TargetMode="External"/><Relationship Id="rId23" Type="http://schemas.openxmlformats.org/officeDocument/2006/relationships/hyperlink" Target="https://doi.org/10.1177/00469580221150567" TargetMode="External"/><Relationship Id="rId10" Type="http://schemas.openxmlformats.org/officeDocument/2006/relationships/hyperlink" Target="https://doi.org/10.1038/s41591-021-01590-5" TargetMode="External"/><Relationship Id="rId19" Type="http://schemas.openxmlformats.org/officeDocument/2006/relationships/hyperlink" Target="https://doi.org/10.1093/ofid/ofw097" TargetMode="External"/><Relationship Id="rId4" Type="http://schemas.openxmlformats.org/officeDocument/2006/relationships/footnotes" Target="footnotes.xml"/><Relationship Id="rId9" Type="http://schemas.openxmlformats.org/officeDocument/2006/relationships/hyperlink" Target="https://doi.org/10.1186/s12913-021-06619-6" TargetMode="External"/><Relationship Id="rId14" Type="http://schemas.openxmlformats.org/officeDocument/2006/relationships/hyperlink" Target="https://doi.org/10.3390/pathogens11040380" TargetMode="External"/><Relationship Id="rId22" Type="http://schemas.openxmlformats.org/officeDocument/2006/relationships/hyperlink" Target="https://www.who.int/data/gho/data/themes/hiv-a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9</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2024-03-04T13:46:00Z</dcterms:created>
  <dcterms:modified xsi:type="dcterms:W3CDTF">2024-03-04T16:38:00Z</dcterms:modified>
</cp:coreProperties>
</file>