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38506" w14:textId="77777777" w:rsidR="00A10119" w:rsidRPr="00A10119" w:rsidRDefault="00A10119" w:rsidP="00A10119">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A10119">
        <w:rPr>
          <w:rFonts w:ascii="Times New Roman" w:eastAsia="Times New Roman" w:hAnsi="Times New Roman" w:cs="Times New Roman"/>
          <w:caps/>
          <w:color w:val="6A737B"/>
          <w:kern w:val="0"/>
          <w:sz w:val="18"/>
          <w:szCs w:val="18"/>
          <w14:ligatures w14:val="none"/>
        </w:rPr>
        <w:t>SSIGNMENT</w:t>
      </w:r>
    </w:p>
    <w:p w14:paraId="2EBC81DD" w14:textId="77777777" w:rsidR="00A10119" w:rsidRPr="00A10119" w:rsidRDefault="00A10119" w:rsidP="00A10119">
      <w:pPr>
        <w:spacing w:after="0" w:line="240" w:lineRule="auto"/>
        <w:outlineLvl w:val="2"/>
        <w:rPr>
          <w:rFonts w:ascii="var(--font-family-display)" w:eastAsia="Times New Roman" w:hAnsi="var(--font-family-display)" w:cs="Times New Roman"/>
          <w:b/>
          <w:bCs/>
          <w:kern w:val="0"/>
          <w:sz w:val="27"/>
          <w:szCs w:val="27"/>
          <w14:ligatures w14:val="none"/>
        </w:rPr>
      </w:pPr>
      <w:r w:rsidRPr="00A10119">
        <w:rPr>
          <w:rFonts w:ascii="var(--font-family-display)" w:eastAsia="Times New Roman" w:hAnsi="var(--font-family-display)" w:cs="Times New Roman"/>
          <w:b/>
          <w:bCs/>
          <w:kern w:val="0"/>
          <w:sz w:val="27"/>
          <w:szCs w:val="27"/>
          <w14:ligatures w14:val="none"/>
        </w:rPr>
        <w:t>Re: Week 11: Group-Facilitated Discussion 1 - Group 2</w:t>
      </w:r>
    </w:p>
    <w:p w14:paraId="10CECBFC" w14:textId="77777777" w:rsidR="00A10119" w:rsidRPr="00A10119" w:rsidRDefault="00A10119" w:rsidP="00A10119">
      <w:pPr>
        <w:spacing w:after="0" w:line="240" w:lineRule="auto"/>
        <w:rPr>
          <w:rFonts w:ascii="Times New Roman" w:eastAsia="Times New Roman" w:hAnsi="Times New Roman" w:cs="Times New Roman"/>
          <w:kern w:val="0"/>
          <w:sz w:val="24"/>
          <w:szCs w:val="24"/>
          <w14:ligatures w14:val="none"/>
        </w:rPr>
      </w:pPr>
      <w:r w:rsidRPr="00A10119">
        <w:rPr>
          <w:rFonts w:ascii="Times New Roman" w:eastAsia="Times New Roman" w:hAnsi="Times New Roman" w:cs="Times New Roman"/>
          <w:kern w:val="0"/>
          <w:sz w:val="24"/>
          <w:szCs w:val="24"/>
          <w14:ligatures w14:val="none"/>
        </w:rPr>
        <w:t>by </w:t>
      </w:r>
      <w:hyperlink r:id="rId5" w:history="1">
        <w:r w:rsidRPr="00A10119">
          <w:rPr>
            <w:rFonts w:ascii="Times New Roman" w:eastAsia="Times New Roman" w:hAnsi="Times New Roman" w:cs="Times New Roman"/>
            <w:color w:val="0000FF"/>
            <w:kern w:val="0"/>
            <w:sz w:val="24"/>
            <w:szCs w:val="24"/>
            <w:u w:val="single"/>
            <w14:ligatures w14:val="none"/>
          </w:rPr>
          <w:t>Shannon Lansford</w:t>
        </w:r>
      </w:hyperlink>
      <w:r w:rsidRPr="00A10119">
        <w:rPr>
          <w:rFonts w:ascii="Times New Roman" w:eastAsia="Times New Roman" w:hAnsi="Times New Roman" w:cs="Times New Roman"/>
          <w:kern w:val="0"/>
          <w:sz w:val="24"/>
          <w:szCs w:val="24"/>
          <w14:ligatures w14:val="none"/>
        </w:rPr>
        <w:t> - Sunday, 10 March 2024, 6:44 PM</w:t>
      </w:r>
    </w:p>
    <w:p w14:paraId="68744E13" w14:textId="77777777" w:rsidR="00A10119" w:rsidRPr="00A10119" w:rsidRDefault="00A10119" w:rsidP="00A10119">
      <w:pPr>
        <w:shd w:val="clear" w:color="auto" w:fill="FFFFDD"/>
        <w:spacing w:after="100" w:afterAutospacing="1" w:line="240" w:lineRule="auto"/>
        <w:jc w:val="center"/>
        <w:rPr>
          <w:rFonts w:ascii="Roboto" w:eastAsia="Times New Roman" w:hAnsi="Roboto" w:cs="Times New Roman"/>
          <w:b/>
          <w:bCs/>
          <w:color w:val="1D2125"/>
          <w:kern w:val="0"/>
          <w:sz w:val="23"/>
          <w:szCs w:val="23"/>
          <w14:ligatures w14:val="none"/>
        </w:rPr>
      </w:pPr>
      <w:r w:rsidRPr="00A10119">
        <w:rPr>
          <w:rFonts w:ascii="Roboto" w:eastAsia="Times New Roman" w:hAnsi="Roboto" w:cs="Times New Roman"/>
          <w:b/>
          <w:bCs/>
          <w:color w:val="1D2125"/>
          <w:kern w:val="0"/>
          <w:sz w:val="23"/>
          <w:szCs w:val="23"/>
          <w14:ligatures w14:val="none"/>
        </w:rPr>
        <w:t>Summarized Overview Introduction: Anxiety</w:t>
      </w:r>
    </w:p>
    <w:p w14:paraId="50E40C56" w14:textId="77777777" w:rsidR="00A10119" w:rsidRPr="00A10119" w:rsidRDefault="00A10119" w:rsidP="00A10119">
      <w:pPr>
        <w:shd w:val="clear" w:color="auto" w:fill="FFFFDD"/>
        <w:spacing w:after="100" w:afterAutospacing="1" w:line="240" w:lineRule="auto"/>
        <w:jc w:val="center"/>
        <w:rPr>
          <w:rFonts w:ascii="Roboto" w:eastAsia="Times New Roman" w:hAnsi="Roboto" w:cs="Times New Roman"/>
          <w:b/>
          <w:bCs/>
          <w:color w:val="1D2125"/>
          <w:kern w:val="0"/>
          <w:sz w:val="23"/>
          <w:szCs w:val="23"/>
          <w14:ligatures w14:val="none"/>
        </w:rPr>
      </w:pPr>
      <w:r w:rsidRPr="00A10119">
        <w:rPr>
          <w:rFonts w:ascii="Roboto" w:eastAsia="Times New Roman" w:hAnsi="Roboto" w:cs="Times New Roman"/>
          <w:b/>
          <w:bCs/>
          <w:color w:val="1D2125"/>
          <w:kern w:val="0"/>
          <w:sz w:val="23"/>
          <w:szCs w:val="23"/>
          <w14:ligatures w14:val="none"/>
        </w:rPr>
        <w:t xml:space="preserve">Shannon Lansford, Megan Hudson, and Elinor </w:t>
      </w:r>
      <w:proofErr w:type="spellStart"/>
      <w:r w:rsidRPr="00A10119">
        <w:rPr>
          <w:rFonts w:ascii="Roboto" w:eastAsia="Times New Roman" w:hAnsi="Roboto" w:cs="Times New Roman"/>
          <w:b/>
          <w:bCs/>
          <w:color w:val="1D2125"/>
          <w:kern w:val="0"/>
          <w:sz w:val="23"/>
          <w:szCs w:val="23"/>
          <w14:ligatures w14:val="none"/>
        </w:rPr>
        <w:t>O’Buckley</w:t>
      </w:r>
      <w:proofErr w:type="spellEnd"/>
    </w:p>
    <w:p w14:paraId="57BA2C7D" w14:textId="77777777" w:rsidR="00A10119" w:rsidRPr="00A10119" w:rsidRDefault="00A10119" w:rsidP="00A10119">
      <w:pPr>
        <w:shd w:val="clear" w:color="auto" w:fill="FFFFDD"/>
        <w:spacing w:after="0" w:line="240" w:lineRule="auto"/>
        <w:rPr>
          <w:rFonts w:ascii="Roboto" w:eastAsia="Times New Roman" w:hAnsi="Roboto" w:cs="Times New Roman"/>
          <w:b/>
          <w:bCs/>
          <w:color w:val="1D2125"/>
          <w:kern w:val="0"/>
          <w:sz w:val="23"/>
          <w:szCs w:val="23"/>
          <w14:ligatures w14:val="none"/>
        </w:rPr>
      </w:pPr>
      <w:r w:rsidRPr="00A10119">
        <w:rPr>
          <w:rFonts w:ascii="Roboto" w:eastAsia="Times New Roman" w:hAnsi="Roboto" w:cs="Times New Roman"/>
          <w:b/>
          <w:bCs/>
          <w:color w:val="1D2125"/>
          <w:kern w:val="0"/>
          <w:sz w:val="23"/>
          <w:szCs w:val="23"/>
          <w14:ligatures w14:val="none"/>
        </w:rPr>
        <w:t>In this discussion, we will review the prevalence and screening recommendations for anxiety. The focus of the resources/video links provided for review this week involves the adolescent population. Discussion questions are provided to inspire dialogue.</w:t>
      </w:r>
      <w:r w:rsidRPr="00A10119">
        <w:rPr>
          <w:rFonts w:ascii="Roboto" w:eastAsia="Times New Roman" w:hAnsi="Roboto" w:cs="Times New Roman"/>
          <w:b/>
          <w:bCs/>
          <w:color w:val="1D2125"/>
          <w:kern w:val="0"/>
          <w:sz w:val="23"/>
          <w:szCs w:val="23"/>
          <w14:ligatures w14:val="none"/>
        </w:rPr>
        <w:br/>
      </w:r>
      <w:r w:rsidRPr="00A10119">
        <w:rPr>
          <w:rFonts w:ascii="Roboto" w:eastAsia="Times New Roman" w:hAnsi="Roboto" w:cs="Times New Roman"/>
          <w:b/>
          <w:bCs/>
          <w:color w:val="1D2125"/>
          <w:kern w:val="0"/>
          <w:sz w:val="23"/>
          <w:szCs w:val="23"/>
          <w14:ligatures w14:val="none"/>
        </w:rPr>
        <w:br/>
        <w:t>Prevalence</w:t>
      </w:r>
      <w:r w:rsidRPr="00A10119">
        <w:rPr>
          <w:rFonts w:ascii="Roboto" w:eastAsia="Times New Roman" w:hAnsi="Roboto" w:cs="Times New Roman"/>
          <w:b/>
          <w:bCs/>
          <w:color w:val="1D2125"/>
          <w:kern w:val="0"/>
          <w:sz w:val="23"/>
          <w:szCs w:val="23"/>
          <w14:ligatures w14:val="none"/>
        </w:rPr>
        <w:br/>
      </w:r>
      <w:proofErr w:type="gramStart"/>
      <w:r w:rsidRPr="00A10119">
        <w:rPr>
          <w:rFonts w:ascii="Roboto" w:eastAsia="Times New Roman" w:hAnsi="Roboto" w:cs="Times New Roman"/>
          <w:b/>
          <w:bCs/>
          <w:color w:val="1D2125"/>
          <w:kern w:val="0"/>
          <w:sz w:val="23"/>
          <w:szCs w:val="23"/>
          <w14:ligatures w14:val="none"/>
        </w:rPr>
        <w:t>Anxiety disorders</w:t>
      </w:r>
      <w:proofErr w:type="gramEnd"/>
      <w:r w:rsidRPr="00A10119">
        <w:rPr>
          <w:rFonts w:ascii="Roboto" w:eastAsia="Times New Roman" w:hAnsi="Roboto" w:cs="Times New Roman"/>
          <w:b/>
          <w:bCs/>
          <w:color w:val="1D2125"/>
          <w:kern w:val="0"/>
          <w:sz w:val="23"/>
          <w:szCs w:val="23"/>
          <w14:ligatures w14:val="none"/>
        </w:rPr>
        <w:t xml:space="preserve"> are the most common mental illness in the US; anxiety impacts an estimated 40 million adults (19.1%) yet only about 36% of adults seek treatment (ADAA, 2024). For adolescents, the prevalence for anxiety is estimated to be a staggering 31%; with females more likely than males to experience anxiety symptoms at 38% and 26% respectively (NIH, 2024). And in the US, anxiety is on the rise. Anxiety rates have increased by &gt;5% in adults and &gt;14% in young adults aged 18-25 (Goodwin et al., 2020). High prevalence and sharp increases in anxiety illustrate the growing need for providers who can assess and treat anxiety disorders.</w:t>
      </w:r>
      <w:r w:rsidRPr="00A10119">
        <w:rPr>
          <w:rFonts w:ascii="Roboto" w:eastAsia="Times New Roman" w:hAnsi="Roboto" w:cs="Times New Roman"/>
          <w:b/>
          <w:bCs/>
          <w:color w:val="1D2125"/>
          <w:kern w:val="0"/>
          <w:sz w:val="23"/>
          <w:szCs w:val="23"/>
          <w14:ligatures w14:val="none"/>
        </w:rPr>
        <w:br/>
      </w:r>
      <w:r w:rsidRPr="00A10119">
        <w:rPr>
          <w:rFonts w:ascii="Roboto" w:eastAsia="Times New Roman" w:hAnsi="Roboto" w:cs="Times New Roman"/>
          <w:b/>
          <w:bCs/>
          <w:color w:val="1D2125"/>
          <w:kern w:val="0"/>
          <w:sz w:val="23"/>
          <w:szCs w:val="23"/>
          <w14:ligatures w14:val="none"/>
        </w:rPr>
        <w:br/>
        <w:t>Screening recommendations</w:t>
      </w:r>
      <w:r w:rsidRPr="00A10119">
        <w:rPr>
          <w:rFonts w:ascii="Roboto" w:eastAsia="Times New Roman" w:hAnsi="Roboto" w:cs="Times New Roman"/>
          <w:b/>
          <w:bCs/>
          <w:color w:val="1D2125"/>
          <w:kern w:val="0"/>
          <w:sz w:val="23"/>
          <w:szCs w:val="23"/>
          <w14:ligatures w14:val="none"/>
        </w:rPr>
        <w:br/>
      </w:r>
      <w:r w:rsidRPr="00A10119">
        <w:rPr>
          <w:rFonts w:ascii="Roboto" w:eastAsia="Times New Roman" w:hAnsi="Roboto" w:cs="Times New Roman"/>
          <w:b/>
          <w:bCs/>
          <w:color w:val="1D2125"/>
          <w:kern w:val="0"/>
          <w:sz w:val="23"/>
          <w:szCs w:val="23"/>
          <w14:ligatures w14:val="none"/>
        </w:rPr>
        <w:br/>
        <w:t>The USPSTF recommends all children and young people between the ages of 8-18 be screened for anxiety; children who experience anxiety are at an increased risk of having anxiety and depression in adulthood (USPSF, 2022).</w:t>
      </w:r>
      <w:r w:rsidRPr="00A10119">
        <w:rPr>
          <w:rFonts w:ascii="Roboto" w:eastAsia="Times New Roman" w:hAnsi="Roboto" w:cs="Times New Roman"/>
          <w:b/>
          <w:bCs/>
          <w:color w:val="1D2125"/>
          <w:kern w:val="0"/>
          <w:sz w:val="23"/>
          <w:szCs w:val="23"/>
          <w14:ligatures w14:val="none"/>
        </w:rPr>
        <w:br/>
      </w:r>
      <w:r w:rsidRPr="00A10119">
        <w:rPr>
          <w:rFonts w:ascii="Roboto" w:eastAsia="Times New Roman" w:hAnsi="Roboto" w:cs="Times New Roman"/>
          <w:b/>
          <w:bCs/>
          <w:color w:val="1D2125"/>
          <w:kern w:val="0"/>
          <w:sz w:val="23"/>
          <w:szCs w:val="23"/>
          <w14:ligatures w14:val="none"/>
        </w:rPr>
        <w:br/>
        <w:t>Social anxiety can be a precursor to psychotic symptoms in young adults; assessing the relationship of social anxiety and the presence of attenuated psychotic symptoms can aid in diagnoses (Pontillo et al., 2017).</w:t>
      </w:r>
      <w:r w:rsidRPr="00A10119">
        <w:rPr>
          <w:rFonts w:ascii="Roboto" w:eastAsia="Times New Roman" w:hAnsi="Roboto" w:cs="Times New Roman"/>
          <w:b/>
          <w:bCs/>
          <w:color w:val="1D2125"/>
          <w:kern w:val="0"/>
          <w:sz w:val="23"/>
          <w:szCs w:val="23"/>
          <w14:ligatures w14:val="none"/>
        </w:rPr>
        <w:br/>
      </w:r>
      <w:r w:rsidRPr="00A10119">
        <w:rPr>
          <w:rFonts w:ascii="Roboto" w:eastAsia="Times New Roman" w:hAnsi="Roboto" w:cs="Times New Roman"/>
          <w:b/>
          <w:bCs/>
          <w:color w:val="1D2125"/>
          <w:kern w:val="0"/>
          <w:sz w:val="23"/>
          <w:szCs w:val="23"/>
          <w14:ligatures w14:val="none"/>
        </w:rPr>
        <w:br/>
        <w:t>For this discussion, please watch the videos and look at the article provided below. In your initial post, address the discussion questions to inspire dialogue with your peers.</w:t>
      </w:r>
      <w:r w:rsidRPr="00A10119">
        <w:rPr>
          <w:rFonts w:ascii="Roboto" w:eastAsia="Times New Roman" w:hAnsi="Roboto" w:cs="Times New Roman"/>
          <w:b/>
          <w:bCs/>
          <w:color w:val="1D2125"/>
          <w:kern w:val="0"/>
          <w:sz w:val="23"/>
          <w:szCs w:val="23"/>
          <w14:ligatures w14:val="none"/>
        </w:rPr>
        <w:br/>
      </w:r>
      <w:r w:rsidRPr="00A10119">
        <w:rPr>
          <w:rFonts w:ascii="Roboto" w:eastAsia="Times New Roman" w:hAnsi="Roboto" w:cs="Times New Roman"/>
          <w:b/>
          <w:bCs/>
          <w:color w:val="1D2125"/>
          <w:kern w:val="0"/>
          <w:sz w:val="23"/>
          <w:szCs w:val="23"/>
          <w14:ligatures w14:val="none"/>
        </w:rPr>
        <w:br/>
      </w:r>
    </w:p>
    <w:p w14:paraId="1C498ACF" w14:textId="77777777" w:rsidR="00A10119" w:rsidRPr="00A10119" w:rsidRDefault="00A10119" w:rsidP="00A10119">
      <w:pPr>
        <w:shd w:val="clear" w:color="auto" w:fill="FFFFDD"/>
        <w:spacing w:after="100" w:afterAutospacing="1" w:line="240" w:lineRule="auto"/>
        <w:jc w:val="center"/>
        <w:rPr>
          <w:rFonts w:ascii="Roboto" w:eastAsia="Times New Roman" w:hAnsi="Roboto" w:cs="Times New Roman"/>
          <w:b/>
          <w:bCs/>
          <w:color w:val="1D2125"/>
          <w:kern w:val="0"/>
          <w:sz w:val="23"/>
          <w:szCs w:val="23"/>
          <w14:ligatures w14:val="none"/>
        </w:rPr>
      </w:pPr>
      <w:r w:rsidRPr="00A10119">
        <w:rPr>
          <w:rFonts w:ascii="Roboto" w:eastAsia="Times New Roman" w:hAnsi="Roboto" w:cs="Times New Roman"/>
          <w:b/>
          <w:bCs/>
          <w:color w:val="1D2125"/>
          <w:kern w:val="0"/>
          <w:sz w:val="23"/>
          <w:szCs w:val="23"/>
          <w14:ligatures w14:val="none"/>
        </w:rPr>
        <w:t>Resources</w:t>
      </w:r>
    </w:p>
    <w:p w14:paraId="4C5EE10B" w14:textId="77777777" w:rsidR="00A10119" w:rsidRPr="00A10119" w:rsidRDefault="00A10119" w:rsidP="00A10119">
      <w:pPr>
        <w:shd w:val="clear" w:color="auto" w:fill="FFFFDD"/>
        <w:spacing w:after="0" w:line="240" w:lineRule="auto"/>
        <w:rPr>
          <w:rFonts w:ascii="Roboto" w:eastAsia="Times New Roman" w:hAnsi="Roboto" w:cs="Times New Roman"/>
          <w:b/>
          <w:bCs/>
          <w:color w:val="1D2125"/>
          <w:kern w:val="0"/>
          <w:sz w:val="23"/>
          <w:szCs w:val="23"/>
          <w14:ligatures w14:val="none"/>
        </w:rPr>
      </w:pPr>
      <w:r w:rsidRPr="00A10119">
        <w:rPr>
          <w:rFonts w:ascii="Roboto" w:eastAsia="Times New Roman" w:hAnsi="Roboto" w:cs="Times New Roman"/>
          <w:b/>
          <w:bCs/>
          <w:color w:val="1D2125"/>
          <w:kern w:val="0"/>
          <w:sz w:val="23"/>
          <w:szCs w:val="23"/>
          <w14:ligatures w14:val="none"/>
        </w:rPr>
        <w:t>Videos</w:t>
      </w:r>
    </w:p>
    <w:p w14:paraId="6EEC4586" w14:textId="77777777" w:rsidR="00A10119" w:rsidRPr="00A10119" w:rsidRDefault="00A10119" w:rsidP="00A10119">
      <w:pPr>
        <w:shd w:val="clear" w:color="auto" w:fill="FFFFDD"/>
        <w:spacing w:after="0" w:line="240" w:lineRule="auto"/>
        <w:rPr>
          <w:rFonts w:ascii="Roboto" w:eastAsia="Times New Roman" w:hAnsi="Roboto" w:cs="Times New Roman"/>
          <w:b/>
          <w:bCs/>
          <w:color w:val="1D2125"/>
          <w:kern w:val="0"/>
          <w:sz w:val="23"/>
          <w:szCs w:val="23"/>
          <w14:ligatures w14:val="none"/>
        </w:rPr>
      </w:pPr>
      <w:r w:rsidRPr="00A10119">
        <w:rPr>
          <w:rFonts w:ascii="Roboto" w:eastAsia="Times New Roman" w:hAnsi="Roboto" w:cs="Times New Roman"/>
          <w:b/>
          <w:bCs/>
          <w:color w:val="1D2125"/>
          <w:kern w:val="0"/>
          <w:sz w:val="23"/>
          <w:szCs w:val="23"/>
          <w14:ligatures w14:val="none"/>
        </w:rPr>
        <w:br/>
      </w:r>
      <w:r w:rsidRPr="00A10119">
        <w:rPr>
          <w:rFonts w:ascii="Roboto" w:eastAsia="Times New Roman" w:hAnsi="Roboto" w:cs="Times New Roman"/>
          <w:b/>
          <w:bCs/>
          <w:color w:val="1D2125"/>
          <w:kern w:val="0"/>
          <w:sz w:val="23"/>
          <w:szCs w:val="23"/>
          <w14:ligatures w14:val="none"/>
        </w:rPr>
        <w:br/>
      </w:r>
      <w:proofErr w:type="gramStart"/>
      <w:r w:rsidRPr="00A10119">
        <w:rPr>
          <w:rFonts w:ascii="Roboto" w:eastAsia="Times New Roman" w:hAnsi="Roboto" w:cs="Times New Roman"/>
          <w:b/>
          <w:bCs/>
          <w:color w:val="1D2125"/>
          <w:kern w:val="0"/>
          <w:sz w:val="23"/>
          <w:szCs w:val="23"/>
          <w:u w:val="single"/>
          <w14:ligatures w14:val="none"/>
        </w:rPr>
        <w:t>https://www.youtube.com/watch?v=QnKR7X-LGwk </w:t>
      </w:r>
      <w:r w:rsidRPr="00A10119">
        <w:rPr>
          <w:rFonts w:ascii="Roboto" w:eastAsia="Times New Roman" w:hAnsi="Roboto" w:cs="Times New Roman"/>
          <w:b/>
          <w:bCs/>
          <w:color w:val="1D2125"/>
          <w:kern w:val="0"/>
          <w:sz w:val="23"/>
          <w:szCs w:val="23"/>
          <w14:ligatures w14:val="none"/>
        </w:rPr>
        <w:t> (</w:t>
      </w:r>
      <w:proofErr w:type="gramEnd"/>
      <w:r w:rsidRPr="00A10119">
        <w:rPr>
          <w:rFonts w:ascii="Roboto" w:eastAsia="Times New Roman" w:hAnsi="Roboto" w:cs="Times New Roman"/>
          <w:b/>
          <w:bCs/>
          <w:color w:val="1D2125"/>
          <w:kern w:val="0"/>
          <w:sz w:val="23"/>
          <w:szCs w:val="23"/>
          <w14:ligatures w14:val="none"/>
        </w:rPr>
        <w:t>Sources of stress in teens) </w:t>
      </w:r>
    </w:p>
    <w:p w14:paraId="79342069" w14:textId="77777777" w:rsidR="00A10119" w:rsidRPr="00A10119" w:rsidRDefault="00A10119" w:rsidP="00A10119">
      <w:pPr>
        <w:shd w:val="clear" w:color="auto" w:fill="000000"/>
        <w:spacing w:after="100" w:line="240" w:lineRule="auto"/>
        <w:jc w:val="center"/>
        <w:textAlignment w:val="top"/>
        <w:rPr>
          <w:rFonts w:ascii="Arial" w:eastAsia="Times New Roman" w:hAnsi="Arial" w:cs="Arial"/>
          <w:color w:val="FFFFFF"/>
          <w:kern w:val="0"/>
          <w:sz w:val="15"/>
          <w:szCs w:val="15"/>
          <w:lang w:val="en"/>
          <w14:ligatures w14:val="none"/>
        </w:rPr>
      </w:pPr>
      <w:r w:rsidRPr="00A10119">
        <w:rPr>
          <w:rFonts w:ascii="Arial" w:eastAsia="Times New Roman" w:hAnsi="Arial" w:cs="Arial"/>
          <w:color w:val="FFFFFF"/>
          <w:kern w:val="0"/>
          <w:sz w:val="15"/>
          <w:szCs w:val="15"/>
          <w:bdr w:val="none" w:sz="0" w:space="0" w:color="auto" w:frame="1"/>
          <w:lang w:val="en"/>
          <w14:ligatures w14:val="none"/>
        </w:rPr>
        <w:t>Play Video</w:t>
      </w:r>
    </w:p>
    <w:p w14:paraId="5FCC4A5D" w14:textId="77777777" w:rsidR="00A10119" w:rsidRPr="00A10119" w:rsidRDefault="00A10119" w:rsidP="00A10119">
      <w:pPr>
        <w:shd w:val="clear" w:color="auto" w:fill="FFFFDD"/>
        <w:spacing w:after="0" w:line="240" w:lineRule="auto"/>
        <w:rPr>
          <w:rFonts w:ascii="Roboto" w:eastAsia="Times New Roman" w:hAnsi="Roboto" w:cs="Times New Roman"/>
          <w:b/>
          <w:bCs/>
          <w:color w:val="1D2125"/>
          <w:kern w:val="0"/>
          <w:sz w:val="23"/>
          <w:szCs w:val="23"/>
          <w14:ligatures w14:val="none"/>
        </w:rPr>
      </w:pPr>
      <w:r w:rsidRPr="00A10119">
        <w:rPr>
          <w:rFonts w:ascii="Roboto" w:eastAsia="Times New Roman" w:hAnsi="Roboto" w:cs="Times New Roman"/>
          <w:b/>
          <w:bCs/>
          <w:color w:val="1D2125"/>
          <w:kern w:val="0"/>
          <w:sz w:val="23"/>
          <w:szCs w:val="23"/>
          <w14:ligatures w14:val="none"/>
        </w:rPr>
        <w:br/>
      </w:r>
      <w:r w:rsidRPr="00A10119">
        <w:rPr>
          <w:rFonts w:ascii="Roboto" w:eastAsia="Times New Roman" w:hAnsi="Roboto" w:cs="Times New Roman"/>
          <w:b/>
          <w:bCs/>
          <w:color w:val="1D2125"/>
          <w:kern w:val="0"/>
          <w:sz w:val="23"/>
          <w:szCs w:val="23"/>
          <w:u w:val="single"/>
          <w14:ligatures w14:val="none"/>
        </w:rPr>
        <w:t>https://www.youtube.com/watch?v=9mPwQTiMSj8 </w:t>
      </w:r>
      <w:r w:rsidRPr="00A10119">
        <w:rPr>
          <w:rFonts w:ascii="Roboto" w:eastAsia="Times New Roman" w:hAnsi="Roboto" w:cs="Times New Roman"/>
          <w:b/>
          <w:bCs/>
          <w:color w:val="1D2125"/>
          <w:kern w:val="0"/>
          <w:sz w:val="23"/>
          <w:szCs w:val="23"/>
          <w14:ligatures w14:val="none"/>
        </w:rPr>
        <w:t>(Overview of GAD) </w:t>
      </w:r>
    </w:p>
    <w:p w14:paraId="3B4DB31E" w14:textId="77777777" w:rsidR="00A10119" w:rsidRPr="00A10119" w:rsidRDefault="00A10119" w:rsidP="00A10119">
      <w:pPr>
        <w:shd w:val="clear" w:color="auto" w:fill="000000"/>
        <w:spacing w:after="100" w:line="240" w:lineRule="auto"/>
        <w:jc w:val="center"/>
        <w:textAlignment w:val="top"/>
        <w:rPr>
          <w:rFonts w:ascii="Arial" w:eastAsia="Times New Roman" w:hAnsi="Arial" w:cs="Arial"/>
          <w:color w:val="FFFFFF"/>
          <w:kern w:val="0"/>
          <w:sz w:val="15"/>
          <w:szCs w:val="15"/>
          <w:lang w:val="en"/>
          <w14:ligatures w14:val="none"/>
        </w:rPr>
      </w:pPr>
      <w:r w:rsidRPr="00A10119">
        <w:rPr>
          <w:rFonts w:ascii="Arial" w:eastAsia="Times New Roman" w:hAnsi="Arial" w:cs="Arial"/>
          <w:color w:val="FFFFFF"/>
          <w:kern w:val="0"/>
          <w:sz w:val="15"/>
          <w:szCs w:val="15"/>
          <w:bdr w:val="none" w:sz="0" w:space="0" w:color="auto" w:frame="1"/>
          <w:lang w:val="en"/>
          <w14:ligatures w14:val="none"/>
        </w:rPr>
        <w:t>Play Video</w:t>
      </w:r>
    </w:p>
    <w:p w14:paraId="2EDD5DDE" w14:textId="77777777" w:rsidR="00A10119" w:rsidRPr="00A10119" w:rsidRDefault="00A10119" w:rsidP="00A10119">
      <w:pPr>
        <w:shd w:val="clear" w:color="auto" w:fill="FFFFDD"/>
        <w:spacing w:after="0" w:line="240" w:lineRule="auto"/>
        <w:rPr>
          <w:rFonts w:ascii="Roboto" w:eastAsia="Times New Roman" w:hAnsi="Roboto" w:cs="Times New Roman"/>
          <w:b/>
          <w:bCs/>
          <w:color w:val="1D2125"/>
          <w:kern w:val="0"/>
          <w:sz w:val="23"/>
          <w:szCs w:val="23"/>
          <w14:ligatures w14:val="none"/>
        </w:rPr>
      </w:pPr>
      <w:r w:rsidRPr="00A10119">
        <w:rPr>
          <w:rFonts w:ascii="Roboto" w:eastAsia="Times New Roman" w:hAnsi="Roboto" w:cs="Times New Roman"/>
          <w:b/>
          <w:bCs/>
          <w:color w:val="1D2125"/>
          <w:kern w:val="0"/>
          <w:sz w:val="23"/>
          <w:szCs w:val="23"/>
          <w14:ligatures w14:val="none"/>
        </w:rPr>
        <w:br/>
      </w:r>
      <w:r w:rsidRPr="00A10119">
        <w:rPr>
          <w:rFonts w:ascii="Roboto" w:eastAsia="Times New Roman" w:hAnsi="Roboto" w:cs="Times New Roman"/>
          <w:b/>
          <w:bCs/>
          <w:color w:val="1D2125"/>
          <w:kern w:val="0"/>
          <w:sz w:val="23"/>
          <w:szCs w:val="23"/>
          <w14:ligatures w14:val="none"/>
        </w:rPr>
        <w:br/>
      </w:r>
      <w:r w:rsidRPr="00A10119">
        <w:rPr>
          <w:rFonts w:ascii="Roboto" w:eastAsia="Times New Roman" w:hAnsi="Roboto" w:cs="Times New Roman"/>
          <w:b/>
          <w:bCs/>
          <w:color w:val="1D2125"/>
          <w:kern w:val="0"/>
          <w:sz w:val="23"/>
          <w:szCs w:val="23"/>
          <w:u w:val="single"/>
          <w14:ligatures w14:val="none"/>
        </w:rPr>
        <w:t>https://www.youtube.com/watch?v=6-vE7KOD0es </w:t>
      </w:r>
      <w:r w:rsidRPr="00A10119">
        <w:rPr>
          <w:rFonts w:ascii="Roboto" w:eastAsia="Times New Roman" w:hAnsi="Roboto" w:cs="Times New Roman"/>
          <w:b/>
          <w:bCs/>
          <w:color w:val="1D2125"/>
          <w:kern w:val="0"/>
          <w:sz w:val="23"/>
          <w:szCs w:val="23"/>
          <w14:ligatures w14:val="none"/>
        </w:rPr>
        <w:t>(Teen TED talk) </w:t>
      </w:r>
    </w:p>
    <w:p w14:paraId="7D66CA90" w14:textId="77777777" w:rsidR="00A10119" w:rsidRPr="00A10119" w:rsidRDefault="00A10119" w:rsidP="00A10119">
      <w:pPr>
        <w:shd w:val="clear" w:color="auto" w:fill="000000"/>
        <w:spacing w:after="100" w:line="240" w:lineRule="auto"/>
        <w:jc w:val="center"/>
        <w:textAlignment w:val="top"/>
        <w:rPr>
          <w:rFonts w:ascii="Arial" w:eastAsia="Times New Roman" w:hAnsi="Arial" w:cs="Arial"/>
          <w:color w:val="FFFFFF"/>
          <w:kern w:val="0"/>
          <w:sz w:val="15"/>
          <w:szCs w:val="15"/>
          <w:lang w:val="en"/>
          <w14:ligatures w14:val="none"/>
        </w:rPr>
      </w:pPr>
      <w:r w:rsidRPr="00A10119">
        <w:rPr>
          <w:rFonts w:ascii="Arial" w:eastAsia="Times New Roman" w:hAnsi="Arial" w:cs="Arial"/>
          <w:color w:val="FFFFFF"/>
          <w:kern w:val="0"/>
          <w:sz w:val="15"/>
          <w:szCs w:val="15"/>
          <w:bdr w:val="none" w:sz="0" w:space="0" w:color="auto" w:frame="1"/>
          <w:lang w:val="en"/>
          <w14:ligatures w14:val="none"/>
        </w:rPr>
        <w:t>Play Video</w:t>
      </w:r>
    </w:p>
    <w:p w14:paraId="6B75EA00" w14:textId="77777777" w:rsidR="00A10119" w:rsidRPr="00A10119" w:rsidRDefault="00A10119" w:rsidP="00A10119">
      <w:pPr>
        <w:shd w:val="clear" w:color="auto" w:fill="FFFFDD"/>
        <w:spacing w:after="0" w:line="240" w:lineRule="auto"/>
        <w:rPr>
          <w:rFonts w:ascii="Roboto" w:eastAsia="Times New Roman" w:hAnsi="Roboto" w:cs="Times New Roman"/>
          <w:b/>
          <w:bCs/>
          <w:color w:val="1D2125"/>
          <w:kern w:val="0"/>
          <w:sz w:val="23"/>
          <w:szCs w:val="23"/>
          <w14:ligatures w14:val="none"/>
        </w:rPr>
      </w:pPr>
      <w:r w:rsidRPr="00A10119">
        <w:rPr>
          <w:rFonts w:ascii="Roboto" w:eastAsia="Times New Roman" w:hAnsi="Roboto" w:cs="Times New Roman"/>
          <w:b/>
          <w:bCs/>
          <w:color w:val="1D2125"/>
          <w:kern w:val="0"/>
          <w:sz w:val="23"/>
          <w:szCs w:val="23"/>
          <w14:ligatures w14:val="none"/>
        </w:rPr>
        <w:br/>
        <w:t>Article</w:t>
      </w:r>
      <w:r w:rsidRPr="00A10119">
        <w:rPr>
          <w:rFonts w:ascii="Roboto" w:eastAsia="Times New Roman" w:hAnsi="Roboto" w:cs="Times New Roman"/>
          <w:b/>
          <w:bCs/>
          <w:color w:val="1D2125"/>
          <w:kern w:val="0"/>
          <w:sz w:val="23"/>
          <w:szCs w:val="23"/>
          <w14:ligatures w14:val="none"/>
        </w:rPr>
        <w:br/>
      </w:r>
      <w:r w:rsidRPr="00A10119">
        <w:rPr>
          <w:rFonts w:ascii="Roboto" w:eastAsia="Times New Roman" w:hAnsi="Roboto" w:cs="Times New Roman"/>
          <w:b/>
          <w:bCs/>
          <w:color w:val="1D2125"/>
          <w:kern w:val="0"/>
          <w:sz w:val="23"/>
          <w:szCs w:val="23"/>
          <w14:ligatures w14:val="none"/>
        </w:rPr>
        <w:br/>
      </w:r>
      <w:r w:rsidRPr="00A10119">
        <w:rPr>
          <w:rFonts w:ascii="Roboto" w:eastAsia="Times New Roman" w:hAnsi="Roboto" w:cs="Times New Roman"/>
          <w:b/>
          <w:bCs/>
          <w:color w:val="1D2125"/>
          <w:kern w:val="0"/>
          <w:sz w:val="23"/>
          <w:szCs w:val="23"/>
          <w:u w:val="single"/>
          <w14:ligatures w14:val="none"/>
        </w:rPr>
        <w:t>https://jamanetwork.com/journals/jama/fullarticle/2797219 </w:t>
      </w:r>
      <w:hyperlink r:id="rId6" w:history="1">
        <w:r w:rsidRPr="00A10119">
          <w:rPr>
            <w:rFonts w:ascii="Roboto" w:eastAsia="Times New Roman" w:hAnsi="Roboto" w:cs="Times New Roman"/>
            <w:b/>
            <w:bCs/>
            <w:color w:val="0000FF"/>
            <w:kern w:val="0"/>
            <w:sz w:val="23"/>
            <w:szCs w:val="23"/>
            <w:u w:val="single"/>
            <w14:ligatures w14:val="none"/>
          </w:rPr>
          <w:t>(USPTF recommendations regarding anxiety screening in adolescents)</w:t>
        </w:r>
      </w:hyperlink>
      <w:r w:rsidRPr="00A10119">
        <w:rPr>
          <w:rFonts w:ascii="Roboto" w:eastAsia="Times New Roman" w:hAnsi="Roboto" w:cs="Times New Roman"/>
          <w:b/>
          <w:bCs/>
          <w:color w:val="1D2125"/>
          <w:kern w:val="0"/>
          <w:sz w:val="23"/>
          <w:szCs w:val="23"/>
          <w14:ligatures w14:val="none"/>
        </w:rPr>
        <w:br/>
      </w:r>
      <w:r w:rsidRPr="00A10119">
        <w:rPr>
          <w:rFonts w:ascii="Roboto" w:eastAsia="Times New Roman" w:hAnsi="Roboto" w:cs="Times New Roman"/>
          <w:b/>
          <w:bCs/>
          <w:color w:val="1D2125"/>
          <w:kern w:val="0"/>
          <w:sz w:val="23"/>
          <w:szCs w:val="23"/>
          <w14:ligatures w14:val="none"/>
        </w:rPr>
        <w:br/>
      </w:r>
    </w:p>
    <w:p w14:paraId="259EED39" w14:textId="77777777" w:rsidR="00A10119" w:rsidRPr="00A10119" w:rsidRDefault="00A10119" w:rsidP="00A10119">
      <w:pPr>
        <w:shd w:val="clear" w:color="auto" w:fill="FFFFDD"/>
        <w:spacing w:after="100" w:afterAutospacing="1" w:line="240" w:lineRule="auto"/>
        <w:jc w:val="center"/>
        <w:rPr>
          <w:rFonts w:ascii="Roboto" w:eastAsia="Times New Roman" w:hAnsi="Roboto" w:cs="Times New Roman"/>
          <w:b/>
          <w:bCs/>
          <w:color w:val="1D2125"/>
          <w:kern w:val="0"/>
          <w:sz w:val="23"/>
          <w:szCs w:val="23"/>
          <w14:ligatures w14:val="none"/>
        </w:rPr>
      </w:pPr>
      <w:r w:rsidRPr="00A10119">
        <w:rPr>
          <w:rFonts w:ascii="Roboto" w:eastAsia="Times New Roman" w:hAnsi="Roboto" w:cs="Times New Roman"/>
          <w:b/>
          <w:bCs/>
          <w:color w:val="1D2125"/>
          <w:kern w:val="0"/>
          <w:sz w:val="23"/>
          <w:szCs w:val="23"/>
          <w14:ligatures w14:val="none"/>
        </w:rPr>
        <w:t>Discussion questions:</w:t>
      </w:r>
    </w:p>
    <w:p w14:paraId="5CFF7AD9" w14:textId="77777777" w:rsidR="00A10119" w:rsidRPr="00A10119" w:rsidRDefault="00A10119" w:rsidP="00A10119">
      <w:pPr>
        <w:numPr>
          <w:ilvl w:val="0"/>
          <w:numId w:val="2"/>
        </w:numPr>
        <w:shd w:val="clear" w:color="auto" w:fill="FFFFDD"/>
        <w:spacing w:before="100" w:beforeAutospacing="1" w:after="100" w:afterAutospacing="1" w:line="240" w:lineRule="auto"/>
        <w:rPr>
          <w:rFonts w:ascii="Roboto" w:eastAsia="Times New Roman" w:hAnsi="Roboto" w:cs="Times New Roman"/>
          <w:b/>
          <w:bCs/>
          <w:color w:val="1D2125"/>
          <w:kern w:val="0"/>
          <w:sz w:val="23"/>
          <w:szCs w:val="23"/>
          <w14:ligatures w14:val="none"/>
        </w:rPr>
      </w:pPr>
      <w:r w:rsidRPr="00A10119">
        <w:rPr>
          <w:rFonts w:ascii="Roboto" w:eastAsia="Times New Roman" w:hAnsi="Roboto" w:cs="Times New Roman"/>
          <w:b/>
          <w:bCs/>
          <w:color w:val="1D2125"/>
          <w:kern w:val="0"/>
          <w:sz w:val="23"/>
          <w:szCs w:val="23"/>
          <w14:ligatures w14:val="none"/>
        </w:rPr>
        <w:t xml:space="preserve">The USPTF document shared information about screening recommendations for anxiety screening in teens and adolescents. Please share and describe one screening tool that can be used to assess for anxiety in </w:t>
      </w:r>
      <w:proofErr w:type="gramStart"/>
      <w:r w:rsidRPr="00A10119">
        <w:rPr>
          <w:rFonts w:ascii="Roboto" w:eastAsia="Times New Roman" w:hAnsi="Roboto" w:cs="Times New Roman"/>
          <w:b/>
          <w:bCs/>
          <w:color w:val="1D2125"/>
          <w:kern w:val="0"/>
          <w:sz w:val="23"/>
          <w:szCs w:val="23"/>
          <w14:ligatures w14:val="none"/>
        </w:rPr>
        <w:t>adolescents</w:t>
      </w:r>
      <w:proofErr w:type="gramEnd"/>
    </w:p>
    <w:p w14:paraId="5018BA30" w14:textId="77777777" w:rsidR="00A10119" w:rsidRPr="00A10119" w:rsidRDefault="00A10119" w:rsidP="00A10119">
      <w:pPr>
        <w:numPr>
          <w:ilvl w:val="0"/>
          <w:numId w:val="2"/>
        </w:numPr>
        <w:shd w:val="clear" w:color="auto" w:fill="FFFFDD"/>
        <w:spacing w:before="100" w:beforeAutospacing="1" w:after="100" w:afterAutospacing="1" w:line="240" w:lineRule="auto"/>
        <w:rPr>
          <w:rFonts w:ascii="Roboto" w:eastAsia="Times New Roman" w:hAnsi="Roboto" w:cs="Times New Roman"/>
          <w:b/>
          <w:bCs/>
          <w:color w:val="1D2125"/>
          <w:kern w:val="0"/>
          <w:sz w:val="23"/>
          <w:szCs w:val="23"/>
          <w14:ligatures w14:val="none"/>
        </w:rPr>
      </w:pPr>
      <w:r w:rsidRPr="00A10119">
        <w:rPr>
          <w:rFonts w:ascii="Roboto" w:eastAsia="Times New Roman" w:hAnsi="Roboto" w:cs="Times New Roman"/>
          <w:b/>
          <w:bCs/>
          <w:color w:val="1D2125"/>
          <w:kern w:val="0"/>
          <w:sz w:val="23"/>
          <w:szCs w:val="23"/>
          <w14:ligatures w14:val="none"/>
        </w:rPr>
        <w:t>The NIH video suggested some relaxation techniques and coping skills directed toward adolescents and teens, and the teen in the TED talk spoke about specific techniques that have helped him manage his anxiety. What other coping skills or relaxation techniques might you suggest to an adolescent or teen experiencing anxiety? How would you explain it to them?</w:t>
      </w:r>
    </w:p>
    <w:p w14:paraId="5FAB97BB" w14:textId="77777777" w:rsidR="00A10119" w:rsidRPr="00A10119" w:rsidRDefault="00A10119" w:rsidP="00A10119">
      <w:pPr>
        <w:numPr>
          <w:ilvl w:val="0"/>
          <w:numId w:val="2"/>
        </w:numPr>
        <w:shd w:val="clear" w:color="auto" w:fill="FFFFDD"/>
        <w:spacing w:before="100" w:beforeAutospacing="1" w:after="100" w:afterAutospacing="1" w:line="240" w:lineRule="auto"/>
        <w:rPr>
          <w:rFonts w:ascii="Roboto" w:eastAsia="Times New Roman" w:hAnsi="Roboto" w:cs="Times New Roman"/>
          <w:b/>
          <w:bCs/>
          <w:color w:val="1D2125"/>
          <w:kern w:val="0"/>
          <w:sz w:val="23"/>
          <w:szCs w:val="23"/>
          <w14:ligatures w14:val="none"/>
        </w:rPr>
      </w:pPr>
      <w:r w:rsidRPr="00A10119">
        <w:rPr>
          <w:rFonts w:ascii="Roboto" w:eastAsia="Times New Roman" w:hAnsi="Roboto" w:cs="Times New Roman"/>
          <w:b/>
          <w:bCs/>
          <w:color w:val="1D2125"/>
          <w:kern w:val="0"/>
          <w:sz w:val="23"/>
          <w:szCs w:val="23"/>
          <w14:ligatures w14:val="none"/>
        </w:rPr>
        <w:t>The Osmosis video described specific symptoms that are likely present in generalized anxiety disorder. However, many of these symptoms may overlap with other physical conditions. Please share a medical condition that may be present in a teen that should be ruled out when making a diagnosis of anxiety. How would you rule this out?</w:t>
      </w:r>
    </w:p>
    <w:p w14:paraId="54E8C809" w14:textId="77777777" w:rsidR="00A10119" w:rsidRPr="00A10119" w:rsidRDefault="00A10119" w:rsidP="00A10119">
      <w:pPr>
        <w:numPr>
          <w:ilvl w:val="0"/>
          <w:numId w:val="2"/>
        </w:numPr>
        <w:shd w:val="clear" w:color="auto" w:fill="FFFFDD"/>
        <w:spacing w:before="100" w:beforeAutospacing="1" w:after="100" w:afterAutospacing="1" w:line="240" w:lineRule="auto"/>
        <w:rPr>
          <w:rFonts w:ascii="Roboto" w:eastAsia="Times New Roman" w:hAnsi="Roboto" w:cs="Times New Roman"/>
          <w:b/>
          <w:bCs/>
          <w:color w:val="1D2125"/>
          <w:kern w:val="0"/>
          <w:sz w:val="23"/>
          <w:szCs w:val="23"/>
          <w14:ligatures w14:val="none"/>
        </w:rPr>
      </w:pPr>
      <w:r w:rsidRPr="00A10119">
        <w:rPr>
          <w:rFonts w:ascii="Roboto" w:eastAsia="Times New Roman" w:hAnsi="Roboto" w:cs="Times New Roman"/>
          <w:b/>
          <w:bCs/>
          <w:color w:val="1D2125"/>
          <w:kern w:val="0"/>
          <w:sz w:val="23"/>
          <w:szCs w:val="23"/>
          <w14:ligatures w14:val="none"/>
        </w:rPr>
        <w:t>Please share one medication that is FDA-approved to treat anxiety in adolescents and teens. Please describe its class, what neurotransmitters it impacts, dosing, notable side effects, and expected time frame for symptoms to resolve.</w:t>
      </w:r>
    </w:p>
    <w:p w14:paraId="014ED8B7" w14:textId="77777777" w:rsidR="00A10119" w:rsidRPr="00A10119" w:rsidRDefault="00A10119" w:rsidP="00A10119">
      <w:pPr>
        <w:shd w:val="clear" w:color="auto" w:fill="FFFFDD"/>
        <w:spacing w:after="100" w:afterAutospacing="1" w:line="240" w:lineRule="auto"/>
        <w:jc w:val="center"/>
        <w:rPr>
          <w:rFonts w:ascii="Roboto" w:eastAsia="Times New Roman" w:hAnsi="Roboto" w:cs="Times New Roman"/>
          <w:b/>
          <w:bCs/>
          <w:color w:val="1D2125"/>
          <w:kern w:val="0"/>
          <w:sz w:val="23"/>
          <w:szCs w:val="23"/>
          <w14:ligatures w14:val="none"/>
        </w:rPr>
      </w:pPr>
      <w:r w:rsidRPr="00A10119">
        <w:rPr>
          <w:rFonts w:ascii="Roboto" w:eastAsia="Times New Roman" w:hAnsi="Roboto" w:cs="Times New Roman"/>
          <w:b/>
          <w:bCs/>
          <w:color w:val="1D2125"/>
          <w:kern w:val="0"/>
          <w:sz w:val="23"/>
          <w:szCs w:val="23"/>
          <w14:ligatures w14:val="none"/>
        </w:rPr>
        <w:br/>
      </w:r>
    </w:p>
    <w:p w14:paraId="48DC96FB" w14:textId="77777777" w:rsidR="00A10119" w:rsidRPr="00A10119" w:rsidRDefault="00A10119" w:rsidP="00A10119">
      <w:pPr>
        <w:shd w:val="clear" w:color="auto" w:fill="FFFFDD"/>
        <w:spacing w:after="100" w:afterAutospacing="1" w:line="240" w:lineRule="auto"/>
        <w:jc w:val="center"/>
        <w:rPr>
          <w:rFonts w:ascii="Roboto" w:eastAsia="Times New Roman" w:hAnsi="Roboto" w:cs="Times New Roman"/>
          <w:b/>
          <w:bCs/>
          <w:color w:val="1D2125"/>
          <w:kern w:val="0"/>
          <w:sz w:val="23"/>
          <w:szCs w:val="23"/>
          <w14:ligatures w14:val="none"/>
        </w:rPr>
      </w:pPr>
      <w:r w:rsidRPr="00A10119">
        <w:rPr>
          <w:rFonts w:ascii="Roboto" w:eastAsia="Times New Roman" w:hAnsi="Roboto" w:cs="Times New Roman"/>
          <w:b/>
          <w:bCs/>
          <w:color w:val="1D2125"/>
          <w:kern w:val="0"/>
          <w:sz w:val="23"/>
          <w:szCs w:val="23"/>
          <w14:ligatures w14:val="none"/>
        </w:rPr>
        <w:t>References</w:t>
      </w:r>
    </w:p>
    <w:p w14:paraId="5199055B" w14:textId="77777777" w:rsidR="00A10119" w:rsidRPr="00A10119" w:rsidRDefault="00A10119" w:rsidP="00A10119">
      <w:pPr>
        <w:shd w:val="clear" w:color="auto" w:fill="FFFFDD"/>
        <w:spacing w:after="0" w:line="240" w:lineRule="auto"/>
        <w:rPr>
          <w:rFonts w:ascii="Roboto" w:eastAsia="Times New Roman" w:hAnsi="Roboto" w:cs="Times New Roman"/>
          <w:b/>
          <w:bCs/>
          <w:color w:val="1D2125"/>
          <w:kern w:val="0"/>
          <w:sz w:val="23"/>
          <w:szCs w:val="23"/>
          <w14:ligatures w14:val="none"/>
        </w:rPr>
      </w:pPr>
      <w:r w:rsidRPr="00A10119">
        <w:rPr>
          <w:rFonts w:ascii="Roboto" w:eastAsia="Times New Roman" w:hAnsi="Roboto" w:cs="Times New Roman"/>
          <w:b/>
          <w:bCs/>
          <w:color w:val="1D2125"/>
          <w:kern w:val="0"/>
          <w:sz w:val="23"/>
          <w:szCs w:val="23"/>
          <w14:ligatures w14:val="none"/>
        </w:rPr>
        <w:t>ADAA. (2024). Anxiety disorders: Facts and statistics. Retrieved from Facts &amp; Statistics | Anxiety and Depression Association of America, ADAA</w:t>
      </w:r>
      <w:r w:rsidRPr="00A10119">
        <w:rPr>
          <w:rFonts w:ascii="Roboto" w:eastAsia="Times New Roman" w:hAnsi="Roboto" w:cs="Times New Roman"/>
          <w:b/>
          <w:bCs/>
          <w:color w:val="1D2125"/>
          <w:kern w:val="0"/>
          <w:sz w:val="23"/>
          <w:szCs w:val="23"/>
          <w14:ligatures w14:val="none"/>
        </w:rPr>
        <w:br/>
      </w:r>
      <w:r w:rsidRPr="00A10119">
        <w:rPr>
          <w:rFonts w:ascii="Roboto" w:eastAsia="Times New Roman" w:hAnsi="Roboto" w:cs="Times New Roman"/>
          <w:b/>
          <w:bCs/>
          <w:color w:val="1D2125"/>
          <w:kern w:val="0"/>
          <w:sz w:val="23"/>
          <w:szCs w:val="23"/>
          <w14:ligatures w14:val="none"/>
        </w:rPr>
        <w:br/>
        <w:t xml:space="preserve">Goodwin, R. D., Weinberger, A. H., Kim, J. H., Wu, M., &amp; Galea, S. (2020). Trends in anxiety among adults in the United States, 2008-2018: Rapid increases among young adults. Journal of Psychiatry, 130, 441-446. 30: 441–446. </w:t>
      </w:r>
      <w:proofErr w:type="spellStart"/>
      <w:r w:rsidRPr="00A10119">
        <w:rPr>
          <w:rFonts w:ascii="Roboto" w:eastAsia="Times New Roman" w:hAnsi="Roboto" w:cs="Times New Roman"/>
          <w:b/>
          <w:bCs/>
          <w:color w:val="1D2125"/>
          <w:kern w:val="0"/>
          <w:sz w:val="23"/>
          <w:szCs w:val="23"/>
          <w14:ligatures w14:val="none"/>
        </w:rPr>
        <w:t>doi</w:t>
      </w:r>
      <w:proofErr w:type="spellEnd"/>
      <w:r w:rsidRPr="00A10119">
        <w:rPr>
          <w:rFonts w:ascii="Roboto" w:eastAsia="Times New Roman" w:hAnsi="Roboto" w:cs="Times New Roman"/>
          <w:b/>
          <w:bCs/>
          <w:color w:val="1D2125"/>
          <w:kern w:val="0"/>
          <w:sz w:val="23"/>
          <w:szCs w:val="23"/>
          <w14:ligatures w14:val="none"/>
        </w:rPr>
        <w:t>: 10.1016/j.jpsychires.2020.08.014</w:t>
      </w:r>
      <w:r w:rsidRPr="00A10119">
        <w:rPr>
          <w:rFonts w:ascii="Roboto" w:eastAsia="Times New Roman" w:hAnsi="Roboto" w:cs="Times New Roman"/>
          <w:b/>
          <w:bCs/>
          <w:color w:val="1D2125"/>
          <w:kern w:val="0"/>
          <w:sz w:val="23"/>
          <w:szCs w:val="23"/>
          <w14:ligatures w14:val="none"/>
        </w:rPr>
        <w:br/>
      </w:r>
      <w:r w:rsidRPr="00A10119">
        <w:rPr>
          <w:rFonts w:ascii="Roboto" w:eastAsia="Times New Roman" w:hAnsi="Roboto" w:cs="Times New Roman"/>
          <w:b/>
          <w:bCs/>
          <w:color w:val="1D2125"/>
          <w:kern w:val="0"/>
          <w:sz w:val="23"/>
          <w:szCs w:val="23"/>
          <w14:ligatures w14:val="none"/>
        </w:rPr>
        <w:br/>
        <w:t>NIH. (2024). Any anxiety disorder. Retrieved from Any Anxiety Disorder - National Institute of Mental Health (NIMH) (nih.gov)</w:t>
      </w:r>
      <w:r w:rsidRPr="00A10119">
        <w:rPr>
          <w:rFonts w:ascii="Roboto" w:eastAsia="Times New Roman" w:hAnsi="Roboto" w:cs="Times New Roman"/>
          <w:b/>
          <w:bCs/>
          <w:color w:val="1D2125"/>
          <w:kern w:val="0"/>
          <w:sz w:val="23"/>
          <w:szCs w:val="23"/>
          <w14:ligatures w14:val="none"/>
        </w:rPr>
        <w:br/>
      </w:r>
      <w:r w:rsidRPr="00A10119">
        <w:rPr>
          <w:rFonts w:ascii="Roboto" w:eastAsia="Times New Roman" w:hAnsi="Roboto" w:cs="Times New Roman"/>
          <w:b/>
          <w:bCs/>
          <w:color w:val="1D2125"/>
          <w:kern w:val="0"/>
          <w:sz w:val="23"/>
          <w:szCs w:val="23"/>
          <w14:ligatures w14:val="none"/>
        </w:rPr>
        <w:br/>
        <w:t>Pontillo, M., Guerrera, S., Santonastaso, O., Tata, M. C., Averna, R., Vicari, S., &amp; Armando, M. (2017). An overview of recent findings on social anxiety disorder in adolescents and young adults at clinical high risk for psychosis. Brian Sciences, 7(127), 1-9. doi:10.3390/brainsci7100127</w:t>
      </w:r>
      <w:r w:rsidRPr="00A10119">
        <w:rPr>
          <w:rFonts w:ascii="Roboto" w:eastAsia="Times New Roman" w:hAnsi="Roboto" w:cs="Times New Roman"/>
          <w:b/>
          <w:bCs/>
          <w:color w:val="1D2125"/>
          <w:kern w:val="0"/>
          <w:sz w:val="23"/>
          <w:szCs w:val="23"/>
          <w14:ligatures w14:val="none"/>
        </w:rPr>
        <w:br/>
      </w:r>
      <w:r w:rsidRPr="00A10119">
        <w:rPr>
          <w:rFonts w:ascii="Roboto" w:eastAsia="Times New Roman" w:hAnsi="Roboto" w:cs="Times New Roman"/>
          <w:b/>
          <w:bCs/>
          <w:color w:val="1D2125"/>
          <w:kern w:val="0"/>
          <w:sz w:val="23"/>
          <w:szCs w:val="23"/>
          <w14:ligatures w14:val="none"/>
        </w:rPr>
        <w:br/>
        <w:t>Srinath, S., Jacob, P., Sharma, E., &amp; Gautam, A. (2019). Clinical practice guidelines for assessment of children and adolescents. Indian Journal of Psychiatry, 158-177. DOI: 10.4103/psychiatry.IndianJPsychiatry_580_18</w:t>
      </w:r>
      <w:r w:rsidRPr="00A10119">
        <w:rPr>
          <w:rFonts w:ascii="Roboto" w:eastAsia="Times New Roman" w:hAnsi="Roboto" w:cs="Times New Roman"/>
          <w:b/>
          <w:bCs/>
          <w:color w:val="1D2125"/>
          <w:kern w:val="0"/>
          <w:sz w:val="23"/>
          <w:szCs w:val="23"/>
          <w14:ligatures w14:val="none"/>
        </w:rPr>
        <w:br/>
      </w:r>
      <w:r w:rsidRPr="00A10119">
        <w:rPr>
          <w:rFonts w:ascii="Roboto" w:eastAsia="Times New Roman" w:hAnsi="Roboto" w:cs="Times New Roman"/>
          <w:b/>
          <w:bCs/>
          <w:color w:val="1D2125"/>
          <w:kern w:val="0"/>
          <w:sz w:val="23"/>
          <w:szCs w:val="23"/>
          <w14:ligatures w14:val="none"/>
        </w:rPr>
        <w:br/>
        <w:t>U.S. Preventative Services, Task Force. (2022). Screening for anxiety in children and adolescents: US Preventative Services Task Force recommendation statement. JAMA 328(14), 1438-1446. doi:10.1001/jama.2022.16936</w:t>
      </w:r>
    </w:p>
    <w:p w14:paraId="766F681F" w14:textId="77777777" w:rsidR="00A10119" w:rsidRPr="00A10119" w:rsidRDefault="00A10119" w:rsidP="00A10119">
      <w:pPr>
        <w:shd w:val="clear" w:color="auto" w:fill="FFFFDD"/>
        <w:spacing w:after="0" w:line="240" w:lineRule="auto"/>
        <w:rPr>
          <w:rFonts w:ascii="Roboto" w:eastAsia="Times New Roman" w:hAnsi="Roboto" w:cs="Times New Roman"/>
          <w:b/>
          <w:bCs/>
          <w:i/>
          <w:iCs/>
          <w:color w:val="1D2125"/>
          <w:kern w:val="0"/>
          <w:sz w:val="23"/>
          <w:szCs w:val="23"/>
          <w14:ligatures w14:val="none"/>
        </w:rPr>
      </w:pPr>
      <w:r w:rsidRPr="00A10119">
        <w:rPr>
          <w:rFonts w:ascii="Roboto" w:eastAsia="Times New Roman" w:hAnsi="Roboto" w:cs="Times New Roman"/>
          <w:i/>
          <w:iCs/>
          <w:color w:val="1D2125"/>
          <w:kern w:val="0"/>
          <w:sz w:val="18"/>
          <w:szCs w:val="18"/>
          <w14:ligatures w14:val="none"/>
        </w:rPr>
        <w:t>638 words</w:t>
      </w:r>
    </w:p>
    <w:p w14:paraId="595A9681" w14:textId="77777777" w:rsidR="00810ACD" w:rsidRDefault="00810ACD"/>
    <w:sectPr w:rsidR="00810A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82436D"/>
    <w:multiLevelType w:val="multilevel"/>
    <w:tmpl w:val="C6ECC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141032"/>
    <w:multiLevelType w:val="multilevel"/>
    <w:tmpl w:val="F61E8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9828052">
    <w:abstractNumId w:val="1"/>
  </w:num>
  <w:num w:numId="2" w16cid:durableId="1815297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19"/>
    <w:rsid w:val="007C0B6B"/>
    <w:rsid w:val="007E1555"/>
    <w:rsid w:val="00810ACD"/>
    <w:rsid w:val="009C160B"/>
    <w:rsid w:val="00A10119"/>
    <w:rsid w:val="00A10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D58AE"/>
  <w15:chartTrackingRefBased/>
  <w15:docId w15:val="{C4A3D1C5-8C52-472A-8713-0606A5A80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01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101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101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01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01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01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01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01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01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1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1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01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1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1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1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1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1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119"/>
    <w:rPr>
      <w:rFonts w:eastAsiaTheme="majorEastAsia" w:cstheme="majorBidi"/>
      <w:color w:val="272727" w:themeColor="text1" w:themeTint="D8"/>
    </w:rPr>
  </w:style>
  <w:style w:type="paragraph" w:styleId="Title">
    <w:name w:val="Title"/>
    <w:basedOn w:val="Normal"/>
    <w:next w:val="Normal"/>
    <w:link w:val="TitleChar"/>
    <w:uiPriority w:val="10"/>
    <w:qFormat/>
    <w:rsid w:val="00A101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1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1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1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0119"/>
    <w:pPr>
      <w:spacing w:before="160"/>
      <w:jc w:val="center"/>
    </w:pPr>
    <w:rPr>
      <w:i/>
      <w:iCs/>
      <w:color w:val="404040" w:themeColor="text1" w:themeTint="BF"/>
    </w:rPr>
  </w:style>
  <w:style w:type="character" w:customStyle="1" w:styleId="QuoteChar">
    <w:name w:val="Quote Char"/>
    <w:basedOn w:val="DefaultParagraphFont"/>
    <w:link w:val="Quote"/>
    <w:uiPriority w:val="29"/>
    <w:rsid w:val="00A10119"/>
    <w:rPr>
      <w:i/>
      <w:iCs/>
      <w:color w:val="404040" w:themeColor="text1" w:themeTint="BF"/>
    </w:rPr>
  </w:style>
  <w:style w:type="paragraph" w:styleId="ListParagraph">
    <w:name w:val="List Paragraph"/>
    <w:basedOn w:val="Normal"/>
    <w:uiPriority w:val="34"/>
    <w:qFormat/>
    <w:rsid w:val="00A10119"/>
    <w:pPr>
      <w:ind w:left="720"/>
      <w:contextualSpacing/>
    </w:pPr>
  </w:style>
  <w:style w:type="character" w:styleId="IntenseEmphasis">
    <w:name w:val="Intense Emphasis"/>
    <w:basedOn w:val="DefaultParagraphFont"/>
    <w:uiPriority w:val="21"/>
    <w:qFormat/>
    <w:rsid w:val="00A10119"/>
    <w:rPr>
      <w:i/>
      <w:iCs/>
      <w:color w:val="0F4761" w:themeColor="accent1" w:themeShade="BF"/>
    </w:rPr>
  </w:style>
  <w:style w:type="paragraph" w:styleId="IntenseQuote">
    <w:name w:val="Intense Quote"/>
    <w:basedOn w:val="Normal"/>
    <w:next w:val="Normal"/>
    <w:link w:val="IntenseQuoteChar"/>
    <w:uiPriority w:val="30"/>
    <w:qFormat/>
    <w:rsid w:val="00A101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0119"/>
    <w:rPr>
      <w:i/>
      <w:iCs/>
      <w:color w:val="0F4761" w:themeColor="accent1" w:themeShade="BF"/>
    </w:rPr>
  </w:style>
  <w:style w:type="character" w:styleId="IntenseReference">
    <w:name w:val="Intense Reference"/>
    <w:basedOn w:val="DefaultParagraphFont"/>
    <w:uiPriority w:val="32"/>
    <w:qFormat/>
    <w:rsid w:val="00A10119"/>
    <w:rPr>
      <w:b/>
      <w:bCs/>
      <w:smallCaps/>
      <w:color w:val="0F4761" w:themeColor="accent1" w:themeShade="BF"/>
      <w:spacing w:val="5"/>
    </w:rPr>
  </w:style>
  <w:style w:type="paragraph" w:customStyle="1" w:styleId="breadcrumb-item">
    <w:name w:val="breadcrumb-item"/>
    <w:basedOn w:val="Normal"/>
    <w:rsid w:val="00A10119"/>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semiHidden/>
    <w:unhideWhenUsed/>
    <w:rsid w:val="00A10119"/>
    <w:rPr>
      <w:color w:val="0000FF"/>
      <w:u w:val="single"/>
    </w:rPr>
  </w:style>
  <w:style w:type="character" w:customStyle="1" w:styleId="sr-only">
    <w:name w:val="sr-only"/>
    <w:basedOn w:val="DefaultParagraphFont"/>
    <w:rsid w:val="00A10119"/>
  </w:style>
  <w:style w:type="paragraph" w:styleId="NormalWeb">
    <w:name w:val="Normal (Web)"/>
    <w:basedOn w:val="Normal"/>
    <w:uiPriority w:val="99"/>
    <w:semiHidden/>
    <w:unhideWhenUsed/>
    <w:rsid w:val="00A10119"/>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A10119"/>
    <w:rPr>
      <w:b/>
      <w:bCs/>
    </w:rPr>
  </w:style>
  <w:style w:type="character" w:customStyle="1" w:styleId="vjs-control-text">
    <w:name w:val="vjs-control-text"/>
    <w:basedOn w:val="DefaultParagraphFont"/>
    <w:rsid w:val="00A10119"/>
  </w:style>
  <w:style w:type="paragraph" w:customStyle="1" w:styleId="font-italic">
    <w:name w:val="font-italic"/>
    <w:basedOn w:val="Normal"/>
    <w:rsid w:val="00A10119"/>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0875">
      <w:bodyDiv w:val="1"/>
      <w:marLeft w:val="0"/>
      <w:marRight w:val="0"/>
      <w:marTop w:val="0"/>
      <w:marBottom w:val="0"/>
      <w:divBdr>
        <w:top w:val="none" w:sz="0" w:space="0" w:color="auto"/>
        <w:left w:val="none" w:sz="0" w:space="0" w:color="auto"/>
        <w:bottom w:val="none" w:sz="0" w:space="0" w:color="auto"/>
        <w:right w:val="none" w:sz="0" w:space="0" w:color="auto"/>
      </w:divBdr>
      <w:divsChild>
        <w:div w:id="541869996">
          <w:marLeft w:val="0"/>
          <w:marRight w:val="0"/>
          <w:marTop w:val="0"/>
          <w:marBottom w:val="0"/>
          <w:divBdr>
            <w:top w:val="none" w:sz="0" w:space="0" w:color="auto"/>
            <w:left w:val="none" w:sz="0" w:space="0" w:color="auto"/>
            <w:bottom w:val="none" w:sz="0" w:space="0" w:color="auto"/>
            <w:right w:val="none" w:sz="0" w:space="0" w:color="auto"/>
          </w:divBdr>
          <w:divsChild>
            <w:div w:id="505903971">
              <w:marLeft w:val="0"/>
              <w:marRight w:val="0"/>
              <w:marTop w:val="0"/>
              <w:marBottom w:val="0"/>
              <w:divBdr>
                <w:top w:val="none" w:sz="0" w:space="0" w:color="auto"/>
                <w:left w:val="none" w:sz="0" w:space="0" w:color="auto"/>
                <w:bottom w:val="none" w:sz="0" w:space="0" w:color="auto"/>
                <w:right w:val="none" w:sz="0" w:space="0" w:color="auto"/>
              </w:divBdr>
            </w:div>
          </w:divsChild>
        </w:div>
        <w:div w:id="1137452765">
          <w:marLeft w:val="0"/>
          <w:marRight w:val="0"/>
          <w:marTop w:val="0"/>
          <w:marBottom w:val="0"/>
          <w:divBdr>
            <w:top w:val="none" w:sz="0" w:space="0" w:color="auto"/>
            <w:left w:val="none" w:sz="0" w:space="0" w:color="auto"/>
            <w:bottom w:val="none" w:sz="0" w:space="0" w:color="auto"/>
            <w:right w:val="none" w:sz="0" w:space="0" w:color="auto"/>
          </w:divBdr>
          <w:divsChild>
            <w:div w:id="550071392">
              <w:marLeft w:val="0"/>
              <w:marRight w:val="0"/>
              <w:marTop w:val="0"/>
              <w:marBottom w:val="0"/>
              <w:divBdr>
                <w:top w:val="none" w:sz="0" w:space="0" w:color="auto"/>
                <w:left w:val="none" w:sz="0" w:space="0" w:color="auto"/>
                <w:bottom w:val="none" w:sz="0" w:space="0" w:color="auto"/>
                <w:right w:val="none" w:sz="0" w:space="0" w:color="auto"/>
              </w:divBdr>
              <w:divsChild>
                <w:div w:id="664169253">
                  <w:marLeft w:val="0"/>
                  <w:marRight w:val="0"/>
                  <w:marTop w:val="0"/>
                  <w:marBottom w:val="0"/>
                  <w:divBdr>
                    <w:top w:val="none" w:sz="0" w:space="0" w:color="auto"/>
                    <w:left w:val="none" w:sz="0" w:space="0" w:color="auto"/>
                    <w:bottom w:val="none" w:sz="0" w:space="0" w:color="auto"/>
                    <w:right w:val="none" w:sz="0" w:space="0" w:color="auto"/>
                  </w:divBdr>
                </w:div>
                <w:div w:id="1607497023">
                  <w:marLeft w:val="0"/>
                  <w:marRight w:val="0"/>
                  <w:marTop w:val="0"/>
                  <w:marBottom w:val="0"/>
                  <w:divBdr>
                    <w:top w:val="none" w:sz="0" w:space="0" w:color="auto"/>
                    <w:left w:val="none" w:sz="0" w:space="0" w:color="auto"/>
                    <w:bottom w:val="none" w:sz="0" w:space="0" w:color="auto"/>
                    <w:right w:val="none" w:sz="0" w:space="0" w:color="auto"/>
                  </w:divBdr>
                  <w:divsChild>
                    <w:div w:id="1717319521">
                      <w:marLeft w:val="0"/>
                      <w:marRight w:val="0"/>
                      <w:marTop w:val="75"/>
                      <w:marBottom w:val="75"/>
                      <w:divBdr>
                        <w:top w:val="none" w:sz="0" w:space="0" w:color="auto"/>
                        <w:left w:val="none" w:sz="0" w:space="0" w:color="auto"/>
                        <w:bottom w:val="none" w:sz="0" w:space="0" w:color="auto"/>
                        <w:right w:val="none" w:sz="0" w:space="0" w:color="auto"/>
                      </w:divBdr>
                      <w:divsChild>
                        <w:div w:id="1105267118">
                          <w:marLeft w:val="0"/>
                          <w:marRight w:val="0"/>
                          <w:marTop w:val="100"/>
                          <w:marBottom w:val="100"/>
                          <w:divBdr>
                            <w:top w:val="none" w:sz="0" w:space="0" w:color="auto"/>
                            <w:left w:val="none" w:sz="0" w:space="0" w:color="auto"/>
                            <w:bottom w:val="none" w:sz="0" w:space="0" w:color="auto"/>
                            <w:right w:val="none" w:sz="0" w:space="0" w:color="auto"/>
                          </w:divBdr>
                          <w:divsChild>
                            <w:div w:id="51507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77801">
                      <w:marLeft w:val="0"/>
                      <w:marRight w:val="0"/>
                      <w:marTop w:val="75"/>
                      <w:marBottom w:val="75"/>
                      <w:divBdr>
                        <w:top w:val="none" w:sz="0" w:space="0" w:color="auto"/>
                        <w:left w:val="none" w:sz="0" w:space="0" w:color="auto"/>
                        <w:bottom w:val="none" w:sz="0" w:space="0" w:color="auto"/>
                        <w:right w:val="none" w:sz="0" w:space="0" w:color="auto"/>
                      </w:divBdr>
                      <w:divsChild>
                        <w:div w:id="1635478426">
                          <w:marLeft w:val="0"/>
                          <w:marRight w:val="0"/>
                          <w:marTop w:val="100"/>
                          <w:marBottom w:val="100"/>
                          <w:divBdr>
                            <w:top w:val="none" w:sz="0" w:space="0" w:color="auto"/>
                            <w:left w:val="none" w:sz="0" w:space="0" w:color="auto"/>
                            <w:bottom w:val="none" w:sz="0" w:space="0" w:color="auto"/>
                            <w:right w:val="none" w:sz="0" w:space="0" w:color="auto"/>
                          </w:divBdr>
                          <w:divsChild>
                            <w:div w:id="26766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226864">
                      <w:marLeft w:val="0"/>
                      <w:marRight w:val="0"/>
                      <w:marTop w:val="75"/>
                      <w:marBottom w:val="75"/>
                      <w:divBdr>
                        <w:top w:val="none" w:sz="0" w:space="0" w:color="auto"/>
                        <w:left w:val="none" w:sz="0" w:space="0" w:color="auto"/>
                        <w:bottom w:val="none" w:sz="0" w:space="0" w:color="auto"/>
                        <w:right w:val="none" w:sz="0" w:space="0" w:color="auto"/>
                      </w:divBdr>
                      <w:divsChild>
                        <w:div w:id="37970837">
                          <w:marLeft w:val="0"/>
                          <w:marRight w:val="0"/>
                          <w:marTop w:val="100"/>
                          <w:marBottom w:val="100"/>
                          <w:divBdr>
                            <w:top w:val="none" w:sz="0" w:space="0" w:color="auto"/>
                            <w:left w:val="none" w:sz="0" w:space="0" w:color="auto"/>
                            <w:bottom w:val="none" w:sz="0" w:space="0" w:color="auto"/>
                            <w:right w:val="none" w:sz="0" w:space="0" w:color="auto"/>
                          </w:divBdr>
                          <w:divsChild>
                            <w:div w:id="139384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107868">
      <w:bodyDiv w:val="1"/>
      <w:marLeft w:val="0"/>
      <w:marRight w:val="0"/>
      <w:marTop w:val="0"/>
      <w:marBottom w:val="0"/>
      <w:divBdr>
        <w:top w:val="none" w:sz="0" w:space="0" w:color="auto"/>
        <w:left w:val="none" w:sz="0" w:space="0" w:color="auto"/>
        <w:bottom w:val="none" w:sz="0" w:space="0" w:color="auto"/>
        <w:right w:val="none" w:sz="0" w:space="0" w:color="auto"/>
      </w:divBdr>
      <w:divsChild>
        <w:div w:id="1580559433">
          <w:marLeft w:val="0"/>
          <w:marRight w:val="0"/>
          <w:marTop w:val="0"/>
          <w:marBottom w:val="0"/>
          <w:divBdr>
            <w:top w:val="none" w:sz="0" w:space="0" w:color="auto"/>
            <w:left w:val="none" w:sz="0" w:space="0" w:color="auto"/>
            <w:bottom w:val="none" w:sz="0" w:space="0" w:color="auto"/>
            <w:right w:val="none" w:sz="0" w:space="0" w:color="auto"/>
          </w:divBdr>
          <w:divsChild>
            <w:div w:id="610743272">
              <w:marLeft w:val="0"/>
              <w:marRight w:val="0"/>
              <w:marTop w:val="0"/>
              <w:marBottom w:val="0"/>
              <w:divBdr>
                <w:top w:val="none" w:sz="0" w:space="0" w:color="auto"/>
                <w:left w:val="none" w:sz="0" w:space="0" w:color="auto"/>
                <w:bottom w:val="none" w:sz="0" w:space="0" w:color="auto"/>
                <w:right w:val="none" w:sz="0" w:space="0" w:color="auto"/>
              </w:divBdr>
              <w:divsChild>
                <w:div w:id="890265701">
                  <w:marLeft w:val="0"/>
                  <w:marRight w:val="0"/>
                  <w:marTop w:val="0"/>
                  <w:marBottom w:val="0"/>
                  <w:divBdr>
                    <w:top w:val="none" w:sz="0" w:space="0" w:color="auto"/>
                    <w:left w:val="none" w:sz="0" w:space="0" w:color="auto"/>
                    <w:bottom w:val="none" w:sz="0" w:space="0" w:color="auto"/>
                    <w:right w:val="none" w:sz="0" w:space="0" w:color="auto"/>
                  </w:divBdr>
                  <w:divsChild>
                    <w:div w:id="1965230759">
                      <w:marLeft w:val="0"/>
                      <w:marRight w:val="0"/>
                      <w:marTop w:val="0"/>
                      <w:marBottom w:val="0"/>
                      <w:divBdr>
                        <w:top w:val="none" w:sz="0" w:space="0" w:color="auto"/>
                        <w:left w:val="none" w:sz="0" w:space="0" w:color="auto"/>
                        <w:bottom w:val="none" w:sz="0" w:space="0" w:color="auto"/>
                        <w:right w:val="none" w:sz="0" w:space="0" w:color="auto"/>
                      </w:divBdr>
                      <w:divsChild>
                        <w:div w:id="131081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711289">
              <w:marLeft w:val="0"/>
              <w:marRight w:val="0"/>
              <w:marTop w:val="0"/>
              <w:marBottom w:val="0"/>
              <w:divBdr>
                <w:top w:val="none" w:sz="0" w:space="0" w:color="auto"/>
                <w:left w:val="none" w:sz="0" w:space="0" w:color="auto"/>
                <w:bottom w:val="none" w:sz="0" w:space="0" w:color="auto"/>
                <w:right w:val="none" w:sz="0" w:space="0" w:color="auto"/>
              </w:divBdr>
            </w:div>
          </w:divsChild>
        </w:div>
        <w:div w:id="608856247">
          <w:marLeft w:val="0"/>
          <w:marRight w:val="0"/>
          <w:marTop w:val="0"/>
          <w:marBottom w:val="0"/>
          <w:divBdr>
            <w:top w:val="none" w:sz="0" w:space="0" w:color="auto"/>
            <w:left w:val="none" w:sz="0" w:space="0" w:color="auto"/>
            <w:bottom w:val="none" w:sz="0" w:space="0" w:color="auto"/>
            <w:right w:val="none" w:sz="0" w:space="0" w:color="auto"/>
          </w:divBdr>
          <w:divsChild>
            <w:div w:id="1498108761">
              <w:marLeft w:val="0"/>
              <w:marRight w:val="0"/>
              <w:marTop w:val="0"/>
              <w:marBottom w:val="0"/>
              <w:divBdr>
                <w:top w:val="none" w:sz="0" w:space="0" w:color="auto"/>
                <w:left w:val="none" w:sz="0" w:space="0" w:color="auto"/>
                <w:bottom w:val="none" w:sz="0" w:space="0" w:color="auto"/>
                <w:right w:val="none" w:sz="0" w:space="0" w:color="auto"/>
              </w:divBdr>
            </w:div>
          </w:divsChild>
        </w:div>
        <w:div w:id="1146969603">
          <w:marLeft w:val="0"/>
          <w:marRight w:val="0"/>
          <w:marTop w:val="0"/>
          <w:marBottom w:val="0"/>
          <w:divBdr>
            <w:top w:val="none" w:sz="0" w:space="0" w:color="auto"/>
            <w:left w:val="none" w:sz="0" w:space="0" w:color="auto"/>
            <w:bottom w:val="none" w:sz="0" w:space="0" w:color="auto"/>
            <w:right w:val="none" w:sz="0" w:space="0" w:color="auto"/>
          </w:divBdr>
          <w:divsChild>
            <w:div w:id="509804706">
              <w:marLeft w:val="0"/>
              <w:marRight w:val="0"/>
              <w:marTop w:val="0"/>
              <w:marBottom w:val="0"/>
              <w:divBdr>
                <w:top w:val="none" w:sz="0" w:space="0" w:color="auto"/>
                <w:left w:val="none" w:sz="0" w:space="0" w:color="auto"/>
                <w:bottom w:val="none" w:sz="0" w:space="0" w:color="auto"/>
                <w:right w:val="none" w:sz="0" w:space="0" w:color="auto"/>
              </w:divBdr>
              <w:divsChild>
                <w:div w:id="1932078104">
                  <w:marLeft w:val="225"/>
                  <w:marRight w:val="225"/>
                  <w:marTop w:val="0"/>
                  <w:marBottom w:val="0"/>
                  <w:divBdr>
                    <w:top w:val="none" w:sz="0" w:space="0" w:color="auto"/>
                    <w:left w:val="none" w:sz="0" w:space="0" w:color="auto"/>
                    <w:bottom w:val="none" w:sz="0" w:space="0" w:color="auto"/>
                    <w:right w:val="none" w:sz="0" w:space="0" w:color="auto"/>
                  </w:divBdr>
                  <w:divsChild>
                    <w:div w:id="1801534124">
                      <w:marLeft w:val="0"/>
                      <w:marRight w:val="0"/>
                      <w:marTop w:val="0"/>
                      <w:marBottom w:val="0"/>
                      <w:divBdr>
                        <w:top w:val="none" w:sz="0" w:space="0" w:color="auto"/>
                        <w:left w:val="none" w:sz="0" w:space="0" w:color="auto"/>
                        <w:bottom w:val="none" w:sz="0" w:space="0" w:color="auto"/>
                        <w:right w:val="none" w:sz="0" w:space="0" w:color="auto"/>
                      </w:divBdr>
                      <w:divsChild>
                        <w:div w:id="2034921793">
                          <w:marLeft w:val="0"/>
                          <w:marRight w:val="0"/>
                          <w:marTop w:val="0"/>
                          <w:marBottom w:val="0"/>
                          <w:divBdr>
                            <w:top w:val="none" w:sz="0" w:space="0" w:color="auto"/>
                            <w:left w:val="none" w:sz="0" w:space="0" w:color="auto"/>
                            <w:bottom w:val="none" w:sz="0" w:space="0" w:color="auto"/>
                            <w:right w:val="none" w:sz="0" w:space="0" w:color="auto"/>
                          </w:divBdr>
                          <w:divsChild>
                            <w:div w:id="304168924">
                              <w:marLeft w:val="0"/>
                              <w:marRight w:val="0"/>
                              <w:marTop w:val="0"/>
                              <w:marBottom w:val="0"/>
                              <w:divBdr>
                                <w:top w:val="none" w:sz="0" w:space="0" w:color="auto"/>
                                <w:left w:val="none" w:sz="0" w:space="0" w:color="auto"/>
                                <w:bottom w:val="none" w:sz="0" w:space="0" w:color="auto"/>
                                <w:right w:val="none" w:sz="0" w:space="0" w:color="auto"/>
                              </w:divBdr>
                              <w:divsChild>
                                <w:div w:id="2076394268">
                                  <w:marLeft w:val="0"/>
                                  <w:marRight w:val="0"/>
                                  <w:marTop w:val="0"/>
                                  <w:marBottom w:val="0"/>
                                  <w:divBdr>
                                    <w:top w:val="none" w:sz="0" w:space="0" w:color="auto"/>
                                    <w:left w:val="none" w:sz="0" w:space="0" w:color="auto"/>
                                    <w:bottom w:val="none" w:sz="0" w:space="0" w:color="auto"/>
                                    <w:right w:val="none" w:sz="0" w:space="0" w:color="auto"/>
                                  </w:divBdr>
                                  <w:divsChild>
                                    <w:div w:id="171352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3786734">
                  <w:marLeft w:val="0"/>
                  <w:marRight w:val="0"/>
                  <w:marTop w:val="0"/>
                  <w:marBottom w:val="0"/>
                  <w:divBdr>
                    <w:top w:val="none" w:sz="0" w:space="0" w:color="auto"/>
                    <w:left w:val="none" w:sz="0" w:space="0" w:color="auto"/>
                    <w:bottom w:val="none" w:sz="0" w:space="0" w:color="auto"/>
                    <w:right w:val="none" w:sz="0" w:space="0" w:color="auto"/>
                  </w:divBdr>
                  <w:divsChild>
                    <w:div w:id="56788321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amanetwork.com/journals/jama/fullarticle/2797219" TargetMode="External"/><Relationship Id="rId5" Type="http://schemas.openxmlformats.org/officeDocument/2006/relationships/hyperlink" Target="https://myonline.regiscollege.edu/user/view.php?id=6438&amp;course=536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683</Words>
  <Characters>4073</Characters>
  <Application>Microsoft Office Word</Application>
  <DocSecurity>0</DocSecurity>
  <Lines>101</Lines>
  <Paragraphs>27</Paragraphs>
  <ScaleCrop>false</ScaleCrop>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mutesasira</dc:creator>
  <cp:keywords/>
  <dc:description/>
  <cp:lastModifiedBy>martin mutesasira</cp:lastModifiedBy>
  <cp:revision>1</cp:revision>
  <dcterms:created xsi:type="dcterms:W3CDTF">2024-03-11T10:59:00Z</dcterms:created>
  <dcterms:modified xsi:type="dcterms:W3CDTF">2024-03-11T11:02:00Z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32b780cf-66df-461e-a7a9-54eb766b0672</vt:lpwstr>
  </property>
</Properties>
</file>