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7A75C" w14:textId="77777777" w:rsidR="00826C5A" w:rsidRPr="00826C5A" w:rsidRDefault="00826C5A" w:rsidP="00826C5A">
      <w:pPr>
        <w:spacing w:after="0" w:line="240" w:lineRule="auto"/>
        <w:outlineLvl w:val="2"/>
        <w:rPr>
          <w:rFonts w:ascii="var(--font-family-display)" w:eastAsia="Times New Roman" w:hAnsi="var(--font-family-display)" w:cs="Times New Roman"/>
          <w:b/>
          <w:bCs/>
          <w:kern w:val="0"/>
          <w:sz w:val="27"/>
          <w:szCs w:val="27"/>
          <w14:ligatures w14:val="none"/>
        </w:rPr>
      </w:pPr>
      <w:r w:rsidRPr="00826C5A">
        <w:rPr>
          <w:rFonts w:ascii="var(--font-family-display)" w:eastAsia="Times New Roman" w:hAnsi="var(--font-family-display)" w:cs="Times New Roman"/>
          <w:b/>
          <w:bCs/>
          <w:kern w:val="0"/>
          <w:sz w:val="27"/>
          <w:szCs w:val="27"/>
          <w14:ligatures w14:val="none"/>
        </w:rPr>
        <w:t>Re: Week 1 Discussion 2: Comparing Project Types</w:t>
      </w:r>
    </w:p>
    <w:p w14:paraId="5DEC3EC0" w14:textId="77777777" w:rsidR="00826C5A" w:rsidRPr="00826C5A" w:rsidRDefault="00826C5A" w:rsidP="00826C5A">
      <w:pPr>
        <w:spacing w:after="0" w:line="240" w:lineRule="auto"/>
        <w:rPr>
          <w:rFonts w:ascii="Times New Roman" w:eastAsia="Times New Roman" w:hAnsi="Times New Roman" w:cs="Times New Roman"/>
          <w:kern w:val="0"/>
          <w14:ligatures w14:val="none"/>
        </w:rPr>
      </w:pPr>
      <w:r w:rsidRPr="00826C5A">
        <w:rPr>
          <w:rFonts w:ascii="Times New Roman" w:eastAsia="Times New Roman" w:hAnsi="Times New Roman" w:cs="Times New Roman"/>
          <w:kern w:val="0"/>
          <w14:ligatures w14:val="none"/>
        </w:rPr>
        <w:t>by </w:t>
      </w:r>
      <w:hyperlink r:id="rId4" w:history="1">
        <w:r w:rsidRPr="00826C5A">
          <w:rPr>
            <w:rFonts w:ascii="Times New Roman" w:eastAsia="Times New Roman" w:hAnsi="Times New Roman" w:cs="Times New Roman"/>
            <w:color w:val="0000FF"/>
            <w:kern w:val="0"/>
            <w:u w:val="single"/>
            <w14:ligatures w14:val="none"/>
          </w:rPr>
          <w:t>Oluwafunmilayo Adebayo</w:t>
        </w:r>
      </w:hyperlink>
      <w:r w:rsidRPr="00826C5A">
        <w:rPr>
          <w:rFonts w:ascii="Times New Roman" w:eastAsia="Times New Roman" w:hAnsi="Times New Roman" w:cs="Times New Roman"/>
          <w:kern w:val="0"/>
          <w14:ligatures w14:val="none"/>
        </w:rPr>
        <w:t> - Tuesday, 30 April 2024, 12:20 PM</w:t>
      </w:r>
    </w:p>
    <w:p w14:paraId="4B302CC8"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Types of DNP projects</w:t>
      </w:r>
    </w:p>
    <w:p w14:paraId="1232D71D"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             </w:t>
      </w:r>
      <w:r w:rsidRPr="00826C5A">
        <w:rPr>
          <w:rFonts w:ascii="Roboto" w:eastAsia="Times New Roman" w:hAnsi="Roboto" w:cs="Times New Roman"/>
          <w:b/>
          <w:bCs/>
          <w:color w:val="1D2125"/>
          <w:kern w:val="0"/>
          <w:sz w:val="23"/>
          <w:szCs w:val="23"/>
          <w14:ligatures w14:val="none"/>
        </w:rPr>
        <w:t>Research- or practice-based inquiry</w:t>
      </w:r>
      <w:r w:rsidRPr="00826C5A">
        <w:rPr>
          <w:rFonts w:ascii="Roboto" w:eastAsia="Times New Roman" w:hAnsi="Roboto" w:cs="Times New Roman"/>
          <w:color w:val="1D2125"/>
          <w:kern w:val="0"/>
          <w:sz w:val="23"/>
          <w:szCs w:val="23"/>
          <w14:ligatures w14:val="none"/>
        </w:rPr>
        <w:t> refers to an enquiry that can be conducted using a quantitative, qualitative, or mixed-method approach. The objective is to examine a research inquiry that is pertinent to the field of nursing practice (Moran et al., 2023). This method ensures that research focuses on current and important practical issues (Smith &amp; Wilkins, 2018). This scientific methodology enables the comprehensive collecting of many types of data, such as surveys, physiological measurements, interviews, observations, focus groups, and data retrieval from databases (Moran et al., 2023).</w:t>
      </w:r>
    </w:p>
    <w:p w14:paraId="437340F0"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             </w:t>
      </w:r>
      <w:r w:rsidRPr="00826C5A">
        <w:rPr>
          <w:rFonts w:ascii="Roboto" w:eastAsia="Times New Roman" w:hAnsi="Roboto" w:cs="Times New Roman"/>
          <w:b/>
          <w:bCs/>
          <w:color w:val="1D2125"/>
          <w:kern w:val="0"/>
          <w:sz w:val="23"/>
          <w:szCs w:val="23"/>
          <w14:ligatures w14:val="none"/>
        </w:rPr>
        <w:t>Quality Improvement </w:t>
      </w:r>
      <w:r w:rsidRPr="00826C5A">
        <w:rPr>
          <w:rFonts w:ascii="Roboto" w:eastAsia="Times New Roman" w:hAnsi="Roboto" w:cs="Times New Roman"/>
          <w:color w:val="1D2125"/>
          <w:kern w:val="0"/>
          <w:sz w:val="23"/>
          <w:szCs w:val="23"/>
          <w14:ligatures w14:val="none"/>
        </w:rPr>
        <w:t xml:space="preserve">is a form of evidence translation into practice. These projects focus on improving the quality of care and patient outcomes within a specific healthcare setting. QI projects often involve the implementation of evidence-based interventions and the use of data to monitor and evaluate the impact of the interventions. The goal is to improve a </w:t>
      </w:r>
      <w:proofErr w:type="gramStart"/>
      <w:r w:rsidRPr="00826C5A">
        <w:rPr>
          <w:rFonts w:ascii="Roboto" w:eastAsia="Times New Roman" w:hAnsi="Roboto" w:cs="Times New Roman"/>
          <w:color w:val="1D2125"/>
          <w:kern w:val="0"/>
          <w:sz w:val="23"/>
          <w:szCs w:val="23"/>
          <w14:ligatures w14:val="none"/>
        </w:rPr>
        <w:t>work flow</w:t>
      </w:r>
      <w:proofErr w:type="gramEnd"/>
      <w:r w:rsidRPr="00826C5A">
        <w:rPr>
          <w:rFonts w:ascii="Roboto" w:eastAsia="Times New Roman" w:hAnsi="Roboto" w:cs="Times New Roman"/>
          <w:color w:val="1D2125"/>
          <w:kern w:val="0"/>
          <w:sz w:val="23"/>
          <w:szCs w:val="23"/>
          <w14:ligatures w14:val="none"/>
        </w:rPr>
        <w:t xml:space="preserve"> process. Methods include Plan-Do- Study- Act (PDSA) cycle, six sigma, Lean Methodology, Root cause analysis etc. (Moran et al., 2023). Similar to research or practice based inquiry, data collection in quality improvement involves surveys, data extraction, focus groups, observation and </w:t>
      </w:r>
      <w:proofErr w:type="gramStart"/>
      <w:r w:rsidRPr="00826C5A">
        <w:rPr>
          <w:rFonts w:ascii="Roboto" w:eastAsia="Times New Roman" w:hAnsi="Roboto" w:cs="Times New Roman"/>
          <w:color w:val="1D2125"/>
          <w:kern w:val="0"/>
          <w:sz w:val="23"/>
          <w:szCs w:val="23"/>
          <w14:ligatures w14:val="none"/>
        </w:rPr>
        <w:t>interviews(</w:t>
      </w:r>
      <w:proofErr w:type="gramEnd"/>
      <w:r w:rsidRPr="00826C5A">
        <w:rPr>
          <w:rFonts w:ascii="Roboto" w:eastAsia="Times New Roman" w:hAnsi="Roboto" w:cs="Times New Roman"/>
          <w:color w:val="1D2125"/>
          <w:kern w:val="0"/>
          <w:sz w:val="23"/>
          <w:szCs w:val="23"/>
          <w14:ligatures w14:val="none"/>
        </w:rPr>
        <w:t xml:space="preserve">Moran et al., 2023). These data gathering </w:t>
      </w:r>
      <w:proofErr w:type="gramStart"/>
      <w:r w:rsidRPr="00826C5A">
        <w:rPr>
          <w:rFonts w:ascii="Roboto" w:eastAsia="Times New Roman" w:hAnsi="Roboto" w:cs="Times New Roman"/>
          <w:color w:val="1D2125"/>
          <w:kern w:val="0"/>
          <w:sz w:val="23"/>
          <w:szCs w:val="23"/>
          <w14:ligatures w14:val="none"/>
        </w:rPr>
        <w:t>method demonstrates</w:t>
      </w:r>
      <w:proofErr w:type="gramEnd"/>
      <w:r w:rsidRPr="00826C5A">
        <w:rPr>
          <w:rFonts w:ascii="Roboto" w:eastAsia="Times New Roman" w:hAnsi="Roboto" w:cs="Times New Roman"/>
          <w:color w:val="1D2125"/>
          <w:kern w:val="0"/>
          <w:sz w:val="23"/>
          <w:szCs w:val="23"/>
          <w14:ligatures w14:val="none"/>
        </w:rPr>
        <w:t xml:space="preserve"> that quality improvement projects can employ either a qualitative or quantitative approach. However, unlike research methodology, quality improvement initiatives are specifically focused on addressing a quality issue. Research inquiry guides quality improvement, evidence-based practice, and program evaluation; quality improvement projects identify gaps for research and program development (Moran et al., 2023). Quality improvement collaboratives are extensively utilized to enhance healthcare across many settings (Zamboni et al., 2020).</w:t>
      </w:r>
    </w:p>
    <w:p w14:paraId="378F0304"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           </w:t>
      </w:r>
      <w:proofErr w:type="gramStart"/>
      <w:r w:rsidRPr="00826C5A">
        <w:rPr>
          <w:rFonts w:ascii="Roboto" w:eastAsia="Times New Roman" w:hAnsi="Roboto" w:cs="Times New Roman"/>
          <w:b/>
          <w:bCs/>
          <w:color w:val="1D2125"/>
          <w:kern w:val="0"/>
          <w:sz w:val="23"/>
          <w:szCs w:val="23"/>
          <w14:ligatures w14:val="none"/>
        </w:rPr>
        <w:t>The program</w:t>
      </w:r>
      <w:proofErr w:type="gramEnd"/>
      <w:r w:rsidRPr="00826C5A">
        <w:rPr>
          <w:rFonts w:ascii="Roboto" w:eastAsia="Times New Roman" w:hAnsi="Roboto" w:cs="Times New Roman"/>
          <w:b/>
          <w:bCs/>
          <w:color w:val="1D2125"/>
          <w:kern w:val="0"/>
          <w:sz w:val="23"/>
          <w:szCs w:val="23"/>
          <w14:ligatures w14:val="none"/>
        </w:rPr>
        <w:t xml:space="preserve"> development and evaluation</w:t>
      </w:r>
      <w:r w:rsidRPr="00826C5A">
        <w:rPr>
          <w:rFonts w:ascii="Roboto" w:eastAsia="Times New Roman" w:hAnsi="Roboto" w:cs="Times New Roman"/>
          <w:color w:val="1D2125"/>
          <w:kern w:val="0"/>
          <w:sz w:val="23"/>
          <w:szCs w:val="23"/>
          <w14:ligatures w14:val="none"/>
        </w:rPr>
        <w:t> </w:t>
      </w:r>
      <w:proofErr w:type="gramStart"/>
      <w:r w:rsidRPr="00826C5A">
        <w:rPr>
          <w:rFonts w:ascii="Roboto" w:eastAsia="Times New Roman" w:hAnsi="Roboto" w:cs="Times New Roman"/>
          <w:color w:val="1D2125"/>
          <w:kern w:val="0"/>
          <w:sz w:val="23"/>
          <w:szCs w:val="23"/>
          <w14:ligatures w14:val="none"/>
        </w:rPr>
        <w:t>is</w:t>
      </w:r>
      <w:proofErr w:type="gramEnd"/>
      <w:r w:rsidRPr="00826C5A">
        <w:rPr>
          <w:rFonts w:ascii="Roboto" w:eastAsia="Times New Roman" w:hAnsi="Roboto" w:cs="Times New Roman"/>
          <w:color w:val="1D2125"/>
          <w:kern w:val="0"/>
          <w:sz w:val="23"/>
          <w:szCs w:val="23"/>
          <w14:ligatures w14:val="none"/>
        </w:rPr>
        <w:t xml:space="preserve"> a methodical way to creating, executing, and evaluating the efficacy of programs or interventions. It involves identifying the target population, developing a detailed plan, implementing the program, monitoring, and evaluating outcomes, analyzing data, and communicating the findings to stakeholders. Methods employed are A typical research study uses the same data collection and analysis procedures as program evaluation. Surveys, key informant interviews, and focus groups are frequent in program evaluation. After analysis, data are used to draw conclusions (Adams &amp; Neville, 2020).</w:t>
      </w:r>
    </w:p>
    <w:p w14:paraId="04738367"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                                                                              </w:t>
      </w:r>
      <w:r w:rsidRPr="00826C5A">
        <w:rPr>
          <w:rFonts w:ascii="Roboto" w:eastAsia="Times New Roman" w:hAnsi="Roboto" w:cs="Times New Roman"/>
          <w:b/>
          <w:bCs/>
          <w:color w:val="1D2125"/>
          <w:kern w:val="0"/>
          <w:sz w:val="23"/>
          <w:szCs w:val="23"/>
          <w14:ligatures w14:val="none"/>
        </w:rPr>
        <w:t>   References</w:t>
      </w:r>
    </w:p>
    <w:p w14:paraId="5E84BCD0"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Adams, J., &amp; Neville, S. (2020, January 1). Program Evaluation for Health Professionals: What It Is, What It Isn’t and How to Do It. </w:t>
      </w:r>
      <w:r w:rsidRPr="00826C5A">
        <w:rPr>
          <w:rFonts w:ascii="Roboto" w:eastAsia="Times New Roman" w:hAnsi="Roboto" w:cs="Times New Roman"/>
          <w:i/>
          <w:iCs/>
          <w:color w:val="1D2125"/>
          <w:kern w:val="0"/>
          <w:sz w:val="23"/>
          <w:szCs w:val="23"/>
          <w14:ligatures w14:val="none"/>
        </w:rPr>
        <w:t>International Journal of Qualitative Methods</w:t>
      </w:r>
      <w:r w:rsidRPr="00826C5A">
        <w:rPr>
          <w:rFonts w:ascii="Roboto" w:eastAsia="Times New Roman" w:hAnsi="Roboto" w:cs="Times New Roman"/>
          <w:color w:val="1D2125"/>
          <w:kern w:val="0"/>
          <w:sz w:val="23"/>
          <w:szCs w:val="23"/>
          <w14:ligatures w14:val="none"/>
        </w:rPr>
        <w:t>, </w:t>
      </w:r>
      <w:r w:rsidRPr="00826C5A">
        <w:rPr>
          <w:rFonts w:ascii="Roboto" w:eastAsia="Times New Roman" w:hAnsi="Roboto" w:cs="Times New Roman"/>
          <w:i/>
          <w:iCs/>
          <w:color w:val="1D2125"/>
          <w:kern w:val="0"/>
          <w:sz w:val="23"/>
          <w:szCs w:val="23"/>
          <w14:ligatures w14:val="none"/>
        </w:rPr>
        <w:t>19</w:t>
      </w:r>
      <w:r w:rsidRPr="00826C5A">
        <w:rPr>
          <w:rFonts w:ascii="Roboto" w:eastAsia="Times New Roman" w:hAnsi="Roboto" w:cs="Times New Roman"/>
          <w:color w:val="1D2125"/>
          <w:kern w:val="0"/>
          <w:sz w:val="23"/>
          <w:szCs w:val="23"/>
          <w14:ligatures w14:val="none"/>
        </w:rPr>
        <w:t>, 160940692096434. </w:t>
      </w:r>
      <w:hyperlink r:id="rId5" w:history="1">
        <w:r w:rsidRPr="00826C5A">
          <w:rPr>
            <w:rFonts w:ascii="Roboto" w:eastAsia="Times New Roman" w:hAnsi="Roboto" w:cs="Times New Roman"/>
            <w:color w:val="0000FF"/>
            <w:kern w:val="0"/>
            <w:sz w:val="23"/>
            <w:szCs w:val="23"/>
            <w:u w:val="single"/>
            <w14:ligatures w14:val="none"/>
          </w:rPr>
          <w:t>https://doi.org/10.1177/1609406920964345</w:t>
        </w:r>
      </w:hyperlink>
    </w:p>
    <w:p w14:paraId="254C72D2"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Moran, K. J., Burson, R., &amp; Conrad, D. (2023, February 15). </w:t>
      </w:r>
      <w:r w:rsidRPr="00826C5A">
        <w:rPr>
          <w:rFonts w:ascii="Roboto" w:eastAsia="Times New Roman" w:hAnsi="Roboto" w:cs="Times New Roman"/>
          <w:i/>
          <w:iCs/>
          <w:color w:val="1D2125"/>
          <w:kern w:val="0"/>
          <w:sz w:val="23"/>
          <w:szCs w:val="23"/>
          <w14:ligatures w14:val="none"/>
        </w:rPr>
        <w:t>The Doctor of Nursing Practice Project: A Framework for Success</w:t>
      </w:r>
      <w:r w:rsidRPr="00826C5A">
        <w:rPr>
          <w:rFonts w:ascii="Roboto" w:eastAsia="Times New Roman" w:hAnsi="Roboto" w:cs="Times New Roman"/>
          <w:color w:val="1D2125"/>
          <w:kern w:val="0"/>
          <w:sz w:val="23"/>
          <w:szCs w:val="23"/>
          <w14:ligatures w14:val="none"/>
        </w:rPr>
        <w:t>. Jones &amp; Bartlett Learning. </w:t>
      </w:r>
      <w:hyperlink r:id="rId6" w:history="1">
        <w:r w:rsidRPr="00826C5A">
          <w:rPr>
            <w:rFonts w:ascii="Roboto" w:eastAsia="Times New Roman" w:hAnsi="Roboto" w:cs="Times New Roman"/>
            <w:color w:val="0000FF"/>
            <w:kern w:val="0"/>
            <w:sz w:val="23"/>
            <w:szCs w:val="23"/>
            <w:u w:val="single"/>
            <w14:ligatures w14:val="none"/>
          </w:rPr>
          <w:t>http://books.google.ie/books?id=2f-</w:t>
        </w:r>
        <w:r w:rsidRPr="00826C5A">
          <w:rPr>
            <w:rFonts w:ascii="Roboto" w:eastAsia="Times New Roman" w:hAnsi="Roboto" w:cs="Times New Roman"/>
            <w:color w:val="0000FF"/>
            <w:kern w:val="0"/>
            <w:sz w:val="23"/>
            <w:szCs w:val="23"/>
            <w:u w:val="single"/>
            <w14:ligatures w14:val="none"/>
          </w:rPr>
          <w:lastRenderedPageBreak/>
          <w:t>pEAAAQBAJ&amp;printsec=frontcover&amp;dq=The+doctor+of+nursing+practice+project,+a+frame+work+for+success&amp;hl=&amp;cd=2&amp;source=gbs_api</w:t>
        </w:r>
      </w:hyperlink>
    </w:p>
    <w:p w14:paraId="00DDB46A"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Smith, L. S., &amp; Wilkins, N. (2018). Mind the Gap: Approaches to Addressing the Research-to-Practice, Practice-to-Research Chasm. </w:t>
      </w:r>
      <w:r w:rsidRPr="00826C5A">
        <w:rPr>
          <w:rFonts w:ascii="Roboto" w:eastAsia="Times New Roman" w:hAnsi="Roboto" w:cs="Times New Roman"/>
          <w:i/>
          <w:iCs/>
          <w:color w:val="1D2125"/>
          <w:kern w:val="0"/>
          <w:sz w:val="23"/>
          <w:szCs w:val="23"/>
          <w14:ligatures w14:val="none"/>
        </w:rPr>
        <w:t xml:space="preserve">Journal of public health management and </w:t>
      </w:r>
      <w:proofErr w:type="gramStart"/>
      <w:r w:rsidRPr="00826C5A">
        <w:rPr>
          <w:rFonts w:ascii="Roboto" w:eastAsia="Times New Roman" w:hAnsi="Roboto" w:cs="Times New Roman"/>
          <w:i/>
          <w:iCs/>
          <w:color w:val="1D2125"/>
          <w:kern w:val="0"/>
          <w:sz w:val="23"/>
          <w:szCs w:val="23"/>
          <w14:ligatures w14:val="none"/>
        </w:rPr>
        <w:t>practice :</w:t>
      </w:r>
      <w:proofErr w:type="gramEnd"/>
      <w:r w:rsidRPr="00826C5A">
        <w:rPr>
          <w:rFonts w:ascii="Roboto" w:eastAsia="Times New Roman" w:hAnsi="Roboto" w:cs="Times New Roman"/>
          <w:i/>
          <w:iCs/>
          <w:color w:val="1D2125"/>
          <w:kern w:val="0"/>
          <w:sz w:val="23"/>
          <w:szCs w:val="23"/>
          <w14:ligatures w14:val="none"/>
        </w:rPr>
        <w:t xml:space="preserve"> JPHMP</w:t>
      </w:r>
      <w:r w:rsidRPr="00826C5A">
        <w:rPr>
          <w:rFonts w:ascii="Roboto" w:eastAsia="Times New Roman" w:hAnsi="Roboto" w:cs="Times New Roman"/>
          <w:color w:val="1D2125"/>
          <w:kern w:val="0"/>
          <w:sz w:val="23"/>
          <w:szCs w:val="23"/>
          <w14:ligatures w14:val="none"/>
        </w:rPr>
        <w:t>, </w:t>
      </w:r>
      <w:r w:rsidRPr="00826C5A">
        <w:rPr>
          <w:rFonts w:ascii="Roboto" w:eastAsia="Times New Roman" w:hAnsi="Roboto" w:cs="Times New Roman"/>
          <w:i/>
          <w:iCs/>
          <w:color w:val="1D2125"/>
          <w:kern w:val="0"/>
          <w:sz w:val="23"/>
          <w:szCs w:val="23"/>
          <w14:ligatures w14:val="none"/>
        </w:rPr>
        <w:t>24 Suppl 1 Suppl, Injury and Violence Prevention</w:t>
      </w:r>
      <w:r w:rsidRPr="00826C5A">
        <w:rPr>
          <w:rFonts w:ascii="Roboto" w:eastAsia="Times New Roman" w:hAnsi="Roboto" w:cs="Times New Roman"/>
          <w:color w:val="1D2125"/>
          <w:kern w:val="0"/>
          <w:sz w:val="23"/>
          <w:szCs w:val="23"/>
          <w14:ligatures w14:val="none"/>
        </w:rPr>
        <w:t>(Suppl 1 INJURY AND VIOLENCE PREVENTION), S6–S11. </w:t>
      </w:r>
      <w:hyperlink r:id="rId7" w:history="1">
        <w:r w:rsidRPr="00826C5A">
          <w:rPr>
            <w:rFonts w:ascii="Roboto" w:eastAsia="Times New Roman" w:hAnsi="Roboto" w:cs="Times New Roman"/>
            <w:color w:val="0000FF"/>
            <w:kern w:val="0"/>
            <w:sz w:val="23"/>
            <w:szCs w:val="23"/>
            <w:u w:val="single"/>
            <w14:ligatures w14:val="none"/>
          </w:rPr>
          <w:t>https://doi.org/10.1097/PHH.0000000000000667</w:t>
        </w:r>
      </w:hyperlink>
    </w:p>
    <w:p w14:paraId="545EFCFB" w14:textId="725DA636" w:rsid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Zamboni, K., Baker, U., Tyagi, M., Schellenberg, J., Hill, Z., &amp; Hanson, C. (2020, May 4). How and under what circumstances do quality improvement collaboratives lead to better outcomes? A systematic review. </w:t>
      </w:r>
      <w:r w:rsidRPr="00826C5A">
        <w:rPr>
          <w:rFonts w:ascii="Roboto" w:eastAsia="Times New Roman" w:hAnsi="Roboto" w:cs="Times New Roman"/>
          <w:i/>
          <w:iCs/>
          <w:color w:val="1D2125"/>
          <w:kern w:val="0"/>
          <w:sz w:val="23"/>
          <w:szCs w:val="23"/>
          <w14:ligatures w14:val="none"/>
        </w:rPr>
        <w:t>Implementation Science</w:t>
      </w:r>
      <w:r w:rsidRPr="00826C5A">
        <w:rPr>
          <w:rFonts w:ascii="Roboto" w:eastAsia="Times New Roman" w:hAnsi="Roboto" w:cs="Times New Roman"/>
          <w:color w:val="1D2125"/>
          <w:kern w:val="0"/>
          <w:sz w:val="23"/>
          <w:szCs w:val="23"/>
          <w14:ligatures w14:val="none"/>
        </w:rPr>
        <w:t>, </w:t>
      </w:r>
      <w:r w:rsidRPr="00826C5A">
        <w:rPr>
          <w:rFonts w:ascii="Roboto" w:eastAsia="Times New Roman" w:hAnsi="Roboto" w:cs="Times New Roman"/>
          <w:i/>
          <w:iCs/>
          <w:color w:val="1D2125"/>
          <w:kern w:val="0"/>
          <w:sz w:val="23"/>
          <w:szCs w:val="23"/>
          <w14:ligatures w14:val="none"/>
        </w:rPr>
        <w:t>15</w:t>
      </w:r>
      <w:r w:rsidRPr="00826C5A">
        <w:rPr>
          <w:rFonts w:ascii="Roboto" w:eastAsia="Times New Roman" w:hAnsi="Roboto" w:cs="Times New Roman"/>
          <w:color w:val="1D2125"/>
          <w:kern w:val="0"/>
          <w:sz w:val="23"/>
          <w:szCs w:val="23"/>
          <w14:ligatures w14:val="none"/>
        </w:rPr>
        <w:t xml:space="preserve">(1). </w:t>
      </w:r>
      <w:hyperlink r:id="rId8" w:history="1">
        <w:r w:rsidRPr="00826C5A">
          <w:rPr>
            <w:rStyle w:val="Hyperlink"/>
            <w:rFonts w:ascii="Roboto" w:eastAsia="Times New Roman" w:hAnsi="Roboto" w:cs="Times New Roman"/>
            <w:kern w:val="0"/>
            <w:sz w:val="23"/>
            <w:szCs w:val="23"/>
            <w14:ligatures w14:val="none"/>
          </w:rPr>
          <w:t>https://doi.org/10.1186/s13012-020-0978-z</w:t>
        </w:r>
      </w:hyperlink>
    </w:p>
    <w:p w14:paraId="4F021CD3" w14:textId="77777777" w:rsid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110C6481" w14:textId="77777777" w:rsid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5A30B626" w14:textId="77777777" w:rsid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4417F9FB" w14:textId="77777777" w:rsidR="00826C5A" w:rsidRPr="00826C5A" w:rsidRDefault="00826C5A" w:rsidP="00826C5A">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53C40FFF" w14:textId="77777777" w:rsidR="00826C5A" w:rsidRDefault="00826C5A"/>
    <w:p w14:paraId="14EA4F93" w14:textId="77777777" w:rsidR="00826C5A" w:rsidRPr="00826C5A" w:rsidRDefault="00826C5A" w:rsidP="00826C5A">
      <w:pPr>
        <w:spacing w:after="0" w:line="240" w:lineRule="auto"/>
        <w:outlineLvl w:val="2"/>
        <w:rPr>
          <w:rFonts w:ascii="var(--font-family-display)" w:eastAsia="Times New Roman" w:hAnsi="var(--font-family-display)" w:cs="Times New Roman"/>
          <w:b/>
          <w:bCs/>
          <w:kern w:val="0"/>
          <w:sz w:val="27"/>
          <w:szCs w:val="27"/>
          <w14:ligatures w14:val="none"/>
        </w:rPr>
      </w:pPr>
      <w:r w:rsidRPr="00826C5A">
        <w:rPr>
          <w:rFonts w:ascii="var(--font-family-display)" w:eastAsia="Times New Roman" w:hAnsi="var(--font-family-display)" w:cs="Times New Roman"/>
          <w:b/>
          <w:bCs/>
          <w:kern w:val="0"/>
          <w:sz w:val="27"/>
          <w:szCs w:val="27"/>
          <w14:ligatures w14:val="none"/>
        </w:rPr>
        <w:t>Re: Week 1 Discussion 2: Comparing Project Types</w:t>
      </w:r>
    </w:p>
    <w:p w14:paraId="7BFB713F" w14:textId="77777777" w:rsidR="00826C5A" w:rsidRPr="00826C5A" w:rsidRDefault="00826C5A" w:rsidP="00826C5A">
      <w:pPr>
        <w:spacing w:after="0" w:line="240" w:lineRule="auto"/>
        <w:rPr>
          <w:rFonts w:ascii="Times New Roman" w:eastAsia="Times New Roman" w:hAnsi="Times New Roman" w:cs="Times New Roman"/>
          <w:kern w:val="0"/>
          <w14:ligatures w14:val="none"/>
        </w:rPr>
      </w:pPr>
      <w:r w:rsidRPr="00826C5A">
        <w:rPr>
          <w:rFonts w:ascii="Times New Roman" w:eastAsia="Times New Roman" w:hAnsi="Times New Roman" w:cs="Times New Roman"/>
          <w:kern w:val="0"/>
          <w14:ligatures w14:val="none"/>
        </w:rPr>
        <w:t>by </w:t>
      </w:r>
      <w:hyperlink r:id="rId9" w:history="1">
        <w:r w:rsidRPr="00826C5A">
          <w:rPr>
            <w:rFonts w:ascii="Times New Roman" w:eastAsia="Times New Roman" w:hAnsi="Times New Roman" w:cs="Times New Roman"/>
            <w:color w:val="0000FF"/>
            <w:kern w:val="0"/>
            <w:u w:val="single"/>
            <w14:ligatures w14:val="none"/>
          </w:rPr>
          <w:t>Chinonye Okeke</w:t>
        </w:r>
      </w:hyperlink>
      <w:r w:rsidRPr="00826C5A">
        <w:rPr>
          <w:rFonts w:ascii="Times New Roman" w:eastAsia="Times New Roman" w:hAnsi="Times New Roman" w:cs="Times New Roman"/>
          <w:kern w:val="0"/>
          <w14:ligatures w14:val="none"/>
        </w:rPr>
        <w:t> - Tuesday, 30 April 2024, 2:01 AM</w:t>
      </w:r>
    </w:p>
    <w:p w14:paraId="78347C96"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b/>
          <w:bCs/>
          <w:color w:val="1D2125"/>
          <w:kern w:val="0"/>
          <w:sz w:val="23"/>
          <w:szCs w:val="23"/>
          <w14:ligatures w14:val="none"/>
        </w:rPr>
        <w:t>Qualitative Descriptive</w:t>
      </w:r>
    </w:p>
    <w:p w14:paraId="109C8CB1"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According to Kim et al. (2016), qualitative description is employed in descriptive studies in qualitative research, especially when looking at phenomena connected to nursing and health care settings. According to Kim et al. (2016), this type of study is critical for determining the who, what, and where of events or experiences, as well as gathering information from informants on ideas that are not well known.</w:t>
      </w:r>
    </w:p>
    <w:p w14:paraId="60CE2210"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p>
    <w:p w14:paraId="5EFDAFC1"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b/>
          <w:bCs/>
          <w:color w:val="1D2125"/>
          <w:kern w:val="0"/>
          <w:sz w:val="23"/>
          <w:szCs w:val="23"/>
          <w14:ligatures w14:val="none"/>
        </w:rPr>
        <w:t>Community Health</w:t>
      </w:r>
      <w:r w:rsidRPr="00826C5A">
        <w:rPr>
          <w:rFonts w:ascii="Roboto" w:eastAsia="Times New Roman" w:hAnsi="Roboto" w:cs="Times New Roman"/>
          <w:color w:val="1D2125"/>
          <w:kern w:val="0"/>
          <w:sz w:val="23"/>
          <w:szCs w:val="23"/>
          <w14:ligatures w14:val="none"/>
        </w:rPr>
        <w:br/>
        <w:t xml:space="preserve">Community health is another important DNP project type. According to </w:t>
      </w:r>
      <w:proofErr w:type="spellStart"/>
      <w:r w:rsidRPr="00826C5A">
        <w:rPr>
          <w:rFonts w:ascii="Roboto" w:eastAsia="Times New Roman" w:hAnsi="Roboto" w:cs="Times New Roman"/>
          <w:color w:val="1D2125"/>
          <w:kern w:val="0"/>
          <w:sz w:val="23"/>
          <w:szCs w:val="23"/>
          <w14:ligatures w14:val="none"/>
        </w:rPr>
        <w:t>Ravaghi</w:t>
      </w:r>
      <w:proofErr w:type="spellEnd"/>
      <w:r w:rsidRPr="00826C5A">
        <w:rPr>
          <w:rFonts w:ascii="Roboto" w:eastAsia="Times New Roman" w:hAnsi="Roboto" w:cs="Times New Roman"/>
          <w:color w:val="1D2125"/>
          <w:kern w:val="0"/>
          <w:sz w:val="23"/>
          <w:szCs w:val="23"/>
          <w14:ligatures w14:val="none"/>
        </w:rPr>
        <w:t xml:space="preserve"> et al. (2023), community health projects serve to identify and define resources and requirements related to community health. This knowledge can be utilized to help make informed decisions about community health.</w:t>
      </w:r>
    </w:p>
    <w:p w14:paraId="454C6730"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br/>
      </w:r>
    </w:p>
    <w:p w14:paraId="1F1F81BE"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b/>
          <w:bCs/>
          <w:color w:val="1D2125"/>
          <w:kern w:val="0"/>
          <w:sz w:val="23"/>
          <w:szCs w:val="23"/>
          <w14:ligatures w14:val="none"/>
        </w:rPr>
        <w:t>Informatics</w:t>
      </w:r>
    </w:p>
    <w:p w14:paraId="16C11FAE"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The field of informatics in healthcare is valuable as it focuses on utilizing information technology to enhance human health (Veinot et al., 2019). Informatics can benefit society's goals, the quality, safety, and affordability of healthcare, and the current state of healthcare practice (Veinot et al., 2019).</w:t>
      </w:r>
    </w:p>
    <w:p w14:paraId="09E91EE5"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br/>
      </w:r>
    </w:p>
    <w:p w14:paraId="4F52F202"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lastRenderedPageBreak/>
        <w:t>Qualitative descriptive, informatics and community health all share the same goal of improving healthcare and quality of care. Community health and qualitative description research both require patient experiences and insights to gather information and make changes.</w:t>
      </w:r>
    </w:p>
    <w:p w14:paraId="3C1B271F"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p>
    <w:p w14:paraId="78B8956B"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p>
    <w:p w14:paraId="5C491CCF" w14:textId="77777777" w:rsidR="00826C5A" w:rsidRPr="00826C5A" w:rsidRDefault="00826C5A" w:rsidP="00826C5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26C5A">
        <w:rPr>
          <w:rFonts w:ascii="Roboto" w:eastAsia="Times New Roman" w:hAnsi="Roboto" w:cs="Times New Roman"/>
          <w:b/>
          <w:bCs/>
          <w:color w:val="1D2125"/>
          <w:kern w:val="0"/>
          <w:sz w:val="23"/>
          <w:szCs w:val="23"/>
          <w14:ligatures w14:val="none"/>
        </w:rPr>
        <w:t>References</w:t>
      </w:r>
    </w:p>
    <w:p w14:paraId="7BE3239D"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t>Kim, H., Sefcik, J. S., &amp; Bradway, C. (2016). Characteristics of qualitative descriptive studies: A systematic review. Research in Nursing &amp; Health, 40(1), 23–42. </w:t>
      </w:r>
      <w:hyperlink r:id="rId10" w:history="1">
        <w:r w:rsidRPr="00826C5A">
          <w:rPr>
            <w:rFonts w:ascii="Roboto" w:eastAsia="Times New Roman" w:hAnsi="Roboto" w:cs="Times New Roman"/>
            <w:color w:val="0000FF"/>
            <w:kern w:val="0"/>
            <w:sz w:val="23"/>
            <w:szCs w:val="23"/>
            <w:u w:val="single"/>
            <w14:ligatures w14:val="none"/>
          </w:rPr>
          <w:t>https://doi.org/10.1002/nur.21768</w:t>
        </w:r>
      </w:hyperlink>
    </w:p>
    <w:p w14:paraId="53DA25E3"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br/>
      </w:r>
      <w:proofErr w:type="spellStart"/>
      <w:r w:rsidRPr="00826C5A">
        <w:rPr>
          <w:rFonts w:ascii="Roboto" w:eastAsia="Times New Roman" w:hAnsi="Roboto" w:cs="Times New Roman"/>
          <w:color w:val="1D2125"/>
          <w:kern w:val="0"/>
          <w:sz w:val="23"/>
          <w:szCs w:val="23"/>
          <w14:ligatures w14:val="none"/>
        </w:rPr>
        <w:t>Ravaghi</w:t>
      </w:r>
      <w:proofErr w:type="spellEnd"/>
      <w:r w:rsidRPr="00826C5A">
        <w:rPr>
          <w:rFonts w:ascii="Roboto" w:eastAsia="Times New Roman" w:hAnsi="Roboto" w:cs="Times New Roman"/>
          <w:color w:val="1D2125"/>
          <w:kern w:val="0"/>
          <w:sz w:val="23"/>
          <w:szCs w:val="23"/>
          <w14:ligatures w14:val="none"/>
        </w:rPr>
        <w:t xml:space="preserve">, H., </w:t>
      </w:r>
      <w:proofErr w:type="spellStart"/>
      <w:r w:rsidRPr="00826C5A">
        <w:rPr>
          <w:rFonts w:ascii="Roboto" w:eastAsia="Times New Roman" w:hAnsi="Roboto" w:cs="Times New Roman"/>
          <w:color w:val="1D2125"/>
          <w:kern w:val="0"/>
          <w:sz w:val="23"/>
          <w:szCs w:val="23"/>
          <w14:ligatures w14:val="none"/>
        </w:rPr>
        <w:t>Guisset</w:t>
      </w:r>
      <w:proofErr w:type="spellEnd"/>
      <w:r w:rsidRPr="00826C5A">
        <w:rPr>
          <w:rFonts w:ascii="Roboto" w:eastAsia="Times New Roman" w:hAnsi="Roboto" w:cs="Times New Roman"/>
          <w:color w:val="1D2125"/>
          <w:kern w:val="0"/>
          <w:sz w:val="23"/>
          <w:szCs w:val="23"/>
          <w14:ligatures w14:val="none"/>
        </w:rPr>
        <w:t xml:space="preserve">, A.-L., </w:t>
      </w:r>
      <w:proofErr w:type="spellStart"/>
      <w:r w:rsidRPr="00826C5A">
        <w:rPr>
          <w:rFonts w:ascii="Roboto" w:eastAsia="Times New Roman" w:hAnsi="Roboto" w:cs="Times New Roman"/>
          <w:color w:val="1D2125"/>
          <w:kern w:val="0"/>
          <w:sz w:val="23"/>
          <w:szCs w:val="23"/>
          <w14:ligatures w14:val="none"/>
        </w:rPr>
        <w:t>Elfeky</w:t>
      </w:r>
      <w:proofErr w:type="spellEnd"/>
      <w:r w:rsidRPr="00826C5A">
        <w:rPr>
          <w:rFonts w:ascii="Roboto" w:eastAsia="Times New Roman" w:hAnsi="Roboto" w:cs="Times New Roman"/>
          <w:color w:val="1D2125"/>
          <w:kern w:val="0"/>
          <w:sz w:val="23"/>
          <w:szCs w:val="23"/>
          <w14:ligatures w14:val="none"/>
        </w:rPr>
        <w:t xml:space="preserve">, S., Nasir, N., Khani, S., </w:t>
      </w:r>
      <w:proofErr w:type="spellStart"/>
      <w:r w:rsidRPr="00826C5A">
        <w:rPr>
          <w:rFonts w:ascii="Roboto" w:eastAsia="Times New Roman" w:hAnsi="Roboto" w:cs="Times New Roman"/>
          <w:color w:val="1D2125"/>
          <w:kern w:val="0"/>
          <w:sz w:val="23"/>
          <w:szCs w:val="23"/>
          <w14:ligatures w14:val="none"/>
        </w:rPr>
        <w:t>Ahmadnezhad</w:t>
      </w:r>
      <w:proofErr w:type="spellEnd"/>
      <w:r w:rsidRPr="00826C5A">
        <w:rPr>
          <w:rFonts w:ascii="Roboto" w:eastAsia="Times New Roman" w:hAnsi="Roboto" w:cs="Times New Roman"/>
          <w:color w:val="1D2125"/>
          <w:kern w:val="0"/>
          <w:sz w:val="23"/>
          <w:szCs w:val="23"/>
          <w14:ligatures w14:val="none"/>
        </w:rPr>
        <w:t>, E., &amp; Abdi, Z. (2023). A scoping review of community health needs and assets assessment: Concepts, rationale, tools and uses. BMC Health Services Research, 23(1). </w:t>
      </w:r>
      <w:hyperlink r:id="rId11" w:history="1">
        <w:r w:rsidRPr="00826C5A">
          <w:rPr>
            <w:rFonts w:ascii="Roboto" w:eastAsia="Times New Roman" w:hAnsi="Roboto" w:cs="Times New Roman"/>
            <w:color w:val="0000FF"/>
            <w:kern w:val="0"/>
            <w:sz w:val="23"/>
            <w:szCs w:val="23"/>
            <w:u w:val="single"/>
            <w14:ligatures w14:val="none"/>
          </w:rPr>
          <w:t>https://doi.org/10.1186/s12913-022-08983-3</w:t>
        </w:r>
      </w:hyperlink>
    </w:p>
    <w:p w14:paraId="72EC4603" w14:textId="77777777" w:rsidR="00826C5A" w:rsidRPr="00826C5A" w:rsidRDefault="00826C5A" w:rsidP="00826C5A">
      <w:pPr>
        <w:shd w:val="clear" w:color="auto" w:fill="FFFFFF"/>
        <w:spacing w:after="0" w:line="240" w:lineRule="auto"/>
        <w:rPr>
          <w:rFonts w:ascii="Roboto" w:eastAsia="Times New Roman" w:hAnsi="Roboto" w:cs="Times New Roman"/>
          <w:color w:val="1D2125"/>
          <w:kern w:val="0"/>
          <w:sz w:val="23"/>
          <w:szCs w:val="23"/>
          <w14:ligatures w14:val="none"/>
        </w:rPr>
      </w:pPr>
      <w:r w:rsidRPr="00826C5A">
        <w:rPr>
          <w:rFonts w:ascii="Roboto" w:eastAsia="Times New Roman" w:hAnsi="Roboto" w:cs="Times New Roman"/>
          <w:color w:val="1D2125"/>
          <w:kern w:val="0"/>
          <w:sz w:val="23"/>
          <w:szCs w:val="23"/>
          <w14:ligatures w14:val="none"/>
        </w:rPr>
        <w:br/>
        <w:t>Veinot, T. C., Ancker, J. S., &amp; Bakken, S. (2019). Health Informatics and Health Equity: Improving our reach and impact. Journal of the American Medical Informatics Association, 26(8–9), 689–695. </w:t>
      </w:r>
      <w:hyperlink r:id="rId12" w:history="1">
        <w:r w:rsidRPr="00826C5A">
          <w:rPr>
            <w:rFonts w:ascii="Roboto" w:eastAsia="Times New Roman" w:hAnsi="Roboto" w:cs="Times New Roman"/>
            <w:color w:val="0000FF"/>
            <w:kern w:val="0"/>
            <w:sz w:val="23"/>
            <w:szCs w:val="23"/>
            <w:u w:val="single"/>
            <w14:ligatures w14:val="none"/>
          </w:rPr>
          <w:t>https://doi.org/10.1093/jamia/ocz132</w:t>
        </w:r>
      </w:hyperlink>
    </w:p>
    <w:p w14:paraId="5CFA76D3" w14:textId="77777777" w:rsidR="00826C5A" w:rsidRDefault="00826C5A"/>
    <w:sectPr w:rsidR="00826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5A"/>
    <w:rsid w:val="0082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80839"/>
  <w15:chartTrackingRefBased/>
  <w15:docId w15:val="{84C0416F-47F4-46F8-B2E6-71738B5F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C5A"/>
    <w:rPr>
      <w:rFonts w:eastAsiaTheme="majorEastAsia" w:cstheme="majorBidi"/>
      <w:color w:val="272727" w:themeColor="text1" w:themeTint="D8"/>
    </w:rPr>
  </w:style>
  <w:style w:type="paragraph" w:styleId="Title">
    <w:name w:val="Title"/>
    <w:basedOn w:val="Normal"/>
    <w:next w:val="Normal"/>
    <w:link w:val="TitleChar"/>
    <w:uiPriority w:val="10"/>
    <w:qFormat/>
    <w:rsid w:val="0082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C5A"/>
    <w:pPr>
      <w:spacing w:before="160"/>
      <w:jc w:val="center"/>
    </w:pPr>
    <w:rPr>
      <w:i/>
      <w:iCs/>
      <w:color w:val="404040" w:themeColor="text1" w:themeTint="BF"/>
    </w:rPr>
  </w:style>
  <w:style w:type="character" w:customStyle="1" w:styleId="QuoteChar">
    <w:name w:val="Quote Char"/>
    <w:basedOn w:val="DefaultParagraphFont"/>
    <w:link w:val="Quote"/>
    <w:uiPriority w:val="29"/>
    <w:rsid w:val="00826C5A"/>
    <w:rPr>
      <w:i/>
      <w:iCs/>
      <w:color w:val="404040" w:themeColor="text1" w:themeTint="BF"/>
    </w:rPr>
  </w:style>
  <w:style w:type="paragraph" w:styleId="ListParagraph">
    <w:name w:val="List Paragraph"/>
    <w:basedOn w:val="Normal"/>
    <w:uiPriority w:val="34"/>
    <w:qFormat/>
    <w:rsid w:val="00826C5A"/>
    <w:pPr>
      <w:ind w:left="720"/>
      <w:contextualSpacing/>
    </w:pPr>
  </w:style>
  <w:style w:type="character" w:styleId="IntenseEmphasis">
    <w:name w:val="Intense Emphasis"/>
    <w:basedOn w:val="DefaultParagraphFont"/>
    <w:uiPriority w:val="21"/>
    <w:qFormat/>
    <w:rsid w:val="00826C5A"/>
    <w:rPr>
      <w:i/>
      <w:iCs/>
      <w:color w:val="0F4761" w:themeColor="accent1" w:themeShade="BF"/>
    </w:rPr>
  </w:style>
  <w:style w:type="paragraph" w:styleId="IntenseQuote">
    <w:name w:val="Intense Quote"/>
    <w:basedOn w:val="Normal"/>
    <w:next w:val="Normal"/>
    <w:link w:val="IntenseQuoteChar"/>
    <w:uiPriority w:val="30"/>
    <w:qFormat/>
    <w:rsid w:val="00826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C5A"/>
    <w:rPr>
      <w:i/>
      <w:iCs/>
      <w:color w:val="0F4761" w:themeColor="accent1" w:themeShade="BF"/>
    </w:rPr>
  </w:style>
  <w:style w:type="character" w:styleId="IntenseReference">
    <w:name w:val="Intense Reference"/>
    <w:basedOn w:val="DefaultParagraphFont"/>
    <w:uiPriority w:val="32"/>
    <w:qFormat/>
    <w:rsid w:val="00826C5A"/>
    <w:rPr>
      <w:b/>
      <w:bCs/>
      <w:smallCaps/>
      <w:color w:val="0F4761" w:themeColor="accent1" w:themeShade="BF"/>
      <w:spacing w:val="5"/>
    </w:rPr>
  </w:style>
  <w:style w:type="character" w:styleId="Hyperlink">
    <w:name w:val="Hyperlink"/>
    <w:basedOn w:val="DefaultParagraphFont"/>
    <w:uiPriority w:val="99"/>
    <w:unhideWhenUsed/>
    <w:rsid w:val="00826C5A"/>
    <w:rPr>
      <w:color w:val="467886" w:themeColor="hyperlink"/>
      <w:u w:val="single"/>
    </w:rPr>
  </w:style>
  <w:style w:type="character" w:styleId="UnresolvedMention">
    <w:name w:val="Unresolved Mention"/>
    <w:basedOn w:val="DefaultParagraphFont"/>
    <w:uiPriority w:val="99"/>
    <w:semiHidden/>
    <w:unhideWhenUsed/>
    <w:rsid w:val="00826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5153">
      <w:bodyDiv w:val="1"/>
      <w:marLeft w:val="0"/>
      <w:marRight w:val="0"/>
      <w:marTop w:val="0"/>
      <w:marBottom w:val="0"/>
      <w:divBdr>
        <w:top w:val="none" w:sz="0" w:space="0" w:color="auto"/>
        <w:left w:val="none" w:sz="0" w:space="0" w:color="auto"/>
        <w:bottom w:val="none" w:sz="0" w:space="0" w:color="auto"/>
        <w:right w:val="none" w:sz="0" w:space="0" w:color="auto"/>
      </w:divBdr>
      <w:divsChild>
        <w:div w:id="1988318917">
          <w:marLeft w:val="0"/>
          <w:marRight w:val="0"/>
          <w:marTop w:val="0"/>
          <w:marBottom w:val="0"/>
          <w:divBdr>
            <w:top w:val="none" w:sz="0" w:space="0" w:color="auto"/>
            <w:left w:val="none" w:sz="0" w:space="0" w:color="auto"/>
            <w:bottom w:val="none" w:sz="0" w:space="0" w:color="auto"/>
            <w:right w:val="none" w:sz="0" w:space="0" w:color="auto"/>
          </w:divBdr>
          <w:divsChild>
            <w:div w:id="1261257005">
              <w:marLeft w:val="0"/>
              <w:marRight w:val="0"/>
              <w:marTop w:val="0"/>
              <w:marBottom w:val="0"/>
              <w:divBdr>
                <w:top w:val="none" w:sz="0" w:space="0" w:color="auto"/>
                <w:left w:val="none" w:sz="0" w:space="0" w:color="auto"/>
                <w:bottom w:val="none" w:sz="0" w:space="0" w:color="auto"/>
                <w:right w:val="none" w:sz="0" w:space="0" w:color="auto"/>
              </w:divBdr>
            </w:div>
          </w:divsChild>
        </w:div>
        <w:div w:id="2096049822">
          <w:marLeft w:val="0"/>
          <w:marRight w:val="0"/>
          <w:marTop w:val="0"/>
          <w:marBottom w:val="0"/>
          <w:divBdr>
            <w:top w:val="none" w:sz="0" w:space="0" w:color="auto"/>
            <w:left w:val="none" w:sz="0" w:space="0" w:color="auto"/>
            <w:bottom w:val="none" w:sz="0" w:space="0" w:color="auto"/>
            <w:right w:val="none" w:sz="0" w:space="0" w:color="auto"/>
          </w:divBdr>
          <w:divsChild>
            <w:div w:id="582837495">
              <w:marLeft w:val="0"/>
              <w:marRight w:val="0"/>
              <w:marTop w:val="0"/>
              <w:marBottom w:val="0"/>
              <w:divBdr>
                <w:top w:val="none" w:sz="0" w:space="0" w:color="auto"/>
                <w:left w:val="none" w:sz="0" w:space="0" w:color="auto"/>
                <w:bottom w:val="none" w:sz="0" w:space="0" w:color="auto"/>
                <w:right w:val="none" w:sz="0" w:space="0" w:color="auto"/>
              </w:divBdr>
              <w:divsChild>
                <w:div w:id="1975870166">
                  <w:marLeft w:val="0"/>
                  <w:marRight w:val="0"/>
                  <w:marTop w:val="0"/>
                  <w:marBottom w:val="0"/>
                  <w:divBdr>
                    <w:top w:val="none" w:sz="0" w:space="0" w:color="auto"/>
                    <w:left w:val="none" w:sz="0" w:space="0" w:color="auto"/>
                    <w:bottom w:val="none" w:sz="0" w:space="0" w:color="auto"/>
                    <w:right w:val="none" w:sz="0" w:space="0" w:color="auto"/>
                  </w:divBdr>
                </w:div>
                <w:div w:id="1319190104">
                  <w:marLeft w:val="0"/>
                  <w:marRight w:val="0"/>
                  <w:marTop w:val="0"/>
                  <w:marBottom w:val="0"/>
                  <w:divBdr>
                    <w:top w:val="none" w:sz="0" w:space="0" w:color="auto"/>
                    <w:left w:val="none" w:sz="0" w:space="0" w:color="auto"/>
                    <w:bottom w:val="none" w:sz="0" w:space="0" w:color="auto"/>
                    <w:right w:val="none" w:sz="0" w:space="0" w:color="auto"/>
                  </w:divBdr>
                </w:div>
                <w:div w:id="1520394164">
                  <w:marLeft w:val="0"/>
                  <w:marRight w:val="0"/>
                  <w:marTop w:val="0"/>
                  <w:marBottom w:val="0"/>
                  <w:divBdr>
                    <w:top w:val="none" w:sz="0" w:space="0" w:color="auto"/>
                    <w:left w:val="none" w:sz="0" w:space="0" w:color="auto"/>
                    <w:bottom w:val="none" w:sz="0" w:space="0" w:color="auto"/>
                    <w:right w:val="none" w:sz="0" w:space="0" w:color="auto"/>
                  </w:divBdr>
                </w:div>
                <w:div w:id="417018865">
                  <w:marLeft w:val="0"/>
                  <w:marRight w:val="0"/>
                  <w:marTop w:val="0"/>
                  <w:marBottom w:val="0"/>
                  <w:divBdr>
                    <w:top w:val="none" w:sz="0" w:space="0" w:color="auto"/>
                    <w:left w:val="none" w:sz="0" w:space="0" w:color="auto"/>
                    <w:bottom w:val="none" w:sz="0" w:space="0" w:color="auto"/>
                    <w:right w:val="none" w:sz="0" w:space="0" w:color="auto"/>
                  </w:divBdr>
                </w:div>
                <w:div w:id="817843196">
                  <w:marLeft w:val="0"/>
                  <w:marRight w:val="0"/>
                  <w:marTop w:val="0"/>
                  <w:marBottom w:val="0"/>
                  <w:divBdr>
                    <w:top w:val="none" w:sz="0" w:space="0" w:color="auto"/>
                    <w:left w:val="none" w:sz="0" w:space="0" w:color="auto"/>
                    <w:bottom w:val="none" w:sz="0" w:space="0" w:color="auto"/>
                    <w:right w:val="none" w:sz="0" w:space="0" w:color="auto"/>
                  </w:divBdr>
                </w:div>
                <w:div w:id="698436272">
                  <w:marLeft w:val="0"/>
                  <w:marRight w:val="0"/>
                  <w:marTop w:val="0"/>
                  <w:marBottom w:val="0"/>
                  <w:divBdr>
                    <w:top w:val="none" w:sz="0" w:space="0" w:color="auto"/>
                    <w:left w:val="none" w:sz="0" w:space="0" w:color="auto"/>
                    <w:bottom w:val="none" w:sz="0" w:space="0" w:color="auto"/>
                    <w:right w:val="none" w:sz="0" w:space="0" w:color="auto"/>
                  </w:divBdr>
                </w:div>
                <w:div w:id="1335455602">
                  <w:marLeft w:val="0"/>
                  <w:marRight w:val="0"/>
                  <w:marTop w:val="0"/>
                  <w:marBottom w:val="0"/>
                  <w:divBdr>
                    <w:top w:val="none" w:sz="0" w:space="0" w:color="auto"/>
                    <w:left w:val="none" w:sz="0" w:space="0" w:color="auto"/>
                    <w:bottom w:val="none" w:sz="0" w:space="0" w:color="auto"/>
                    <w:right w:val="none" w:sz="0" w:space="0" w:color="auto"/>
                  </w:divBdr>
                </w:div>
                <w:div w:id="536703554">
                  <w:marLeft w:val="0"/>
                  <w:marRight w:val="0"/>
                  <w:marTop w:val="0"/>
                  <w:marBottom w:val="0"/>
                  <w:divBdr>
                    <w:top w:val="none" w:sz="0" w:space="0" w:color="auto"/>
                    <w:left w:val="none" w:sz="0" w:space="0" w:color="auto"/>
                    <w:bottom w:val="none" w:sz="0" w:space="0" w:color="auto"/>
                    <w:right w:val="none" w:sz="0" w:space="0" w:color="auto"/>
                  </w:divBdr>
                </w:div>
                <w:div w:id="1757095014">
                  <w:marLeft w:val="0"/>
                  <w:marRight w:val="0"/>
                  <w:marTop w:val="0"/>
                  <w:marBottom w:val="0"/>
                  <w:divBdr>
                    <w:top w:val="none" w:sz="0" w:space="0" w:color="auto"/>
                    <w:left w:val="none" w:sz="0" w:space="0" w:color="auto"/>
                    <w:bottom w:val="none" w:sz="0" w:space="0" w:color="auto"/>
                    <w:right w:val="none" w:sz="0" w:space="0" w:color="auto"/>
                  </w:divBdr>
                </w:div>
                <w:div w:id="1848323993">
                  <w:marLeft w:val="0"/>
                  <w:marRight w:val="0"/>
                  <w:marTop w:val="0"/>
                  <w:marBottom w:val="0"/>
                  <w:divBdr>
                    <w:top w:val="none" w:sz="0" w:space="0" w:color="auto"/>
                    <w:left w:val="none" w:sz="0" w:space="0" w:color="auto"/>
                    <w:bottom w:val="none" w:sz="0" w:space="0" w:color="auto"/>
                    <w:right w:val="none" w:sz="0" w:space="0" w:color="auto"/>
                  </w:divBdr>
                </w:div>
                <w:div w:id="237522475">
                  <w:marLeft w:val="0"/>
                  <w:marRight w:val="0"/>
                  <w:marTop w:val="0"/>
                  <w:marBottom w:val="0"/>
                  <w:divBdr>
                    <w:top w:val="none" w:sz="0" w:space="0" w:color="auto"/>
                    <w:left w:val="none" w:sz="0" w:space="0" w:color="auto"/>
                    <w:bottom w:val="none" w:sz="0" w:space="0" w:color="auto"/>
                    <w:right w:val="none" w:sz="0" w:space="0" w:color="auto"/>
                  </w:divBdr>
                </w:div>
                <w:div w:id="1443453230">
                  <w:marLeft w:val="0"/>
                  <w:marRight w:val="0"/>
                  <w:marTop w:val="0"/>
                  <w:marBottom w:val="0"/>
                  <w:divBdr>
                    <w:top w:val="none" w:sz="0" w:space="0" w:color="auto"/>
                    <w:left w:val="none" w:sz="0" w:space="0" w:color="auto"/>
                    <w:bottom w:val="none" w:sz="0" w:space="0" w:color="auto"/>
                    <w:right w:val="none" w:sz="0" w:space="0" w:color="auto"/>
                  </w:divBdr>
                </w:div>
                <w:div w:id="1395860534">
                  <w:marLeft w:val="0"/>
                  <w:marRight w:val="0"/>
                  <w:marTop w:val="0"/>
                  <w:marBottom w:val="0"/>
                  <w:divBdr>
                    <w:top w:val="none" w:sz="0" w:space="0" w:color="auto"/>
                    <w:left w:val="none" w:sz="0" w:space="0" w:color="auto"/>
                    <w:bottom w:val="none" w:sz="0" w:space="0" w:color="auto"/>
                    <w:right w:val="none" w:sz="0" w:space="0" w:color="auto"/>
                  </w:divBdr>
                </w:div>
                <w:div w:id="8561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60504">
      <w:bodyDiv w:val="1"/>
      <w:marLeft w:val="0"/>
      <w:marRight w:val="0"/>
      <w:marTop w:val="0"/>
      <w:marBottom w:val="0"/>
      <w:divBdr>
        <w:top w:val="none" w:sz="0" w:space="0" w:color="auto"/>
        <w:left w:val="none" w:sz="0" w:space="0" w:color="auto"/>
        <w:bottom w:val="none" w:sz="0" w:space="0" w:color="auto"/>
        <w:right w:val="none" w:sz="0" w:space="0" w:color="auto"/>
      </w:divBdr>
      <w:divsChild>
        <w:div w:id="1065909841">
          <w:marLeft w:val="0"/>
          <w:marRight w:val="0"/>
          <w:marTop w:val="0"/>
          <w:marBottom w:val="0"/>
          <w:divBdr>
            <w:top w:val="none" w:sz="0" w:space="0" w:color="auto"/>
            <w:left w:val="none" w:sz="0" w:space="0" w:color="auto"/>
            <w:bottom w:val="none" w:sz="0" w:space="0" w:color="auto"/>
            <w:right w:val="none" w:sz="0" w:space="0" w:color="auto"/>
          </w:divBdr>
          <w:divsChild>
            <w:div w:id="1467965635">
              <w:marLeft w:val="0"/>
              <w:marRight w:val="0"/>
              <w:marTop w:val="0"/>
              <w:marBottom w:val="0"/>
              <w:divBdr>
                <w:top w:val="none" w:sz="0" w:space="0" w:color="auto"/>
                <w:left w:val="none" w:sz="0" w:space="0" w:color="auto"/>
                <w:bottom w:val="none" w:sz="0" w:space="0" w:color="auto"/>
                <w:right w:val="none" w:sz="0" w:space="0" w:color="auto"/>
              </w:divBdr>
            </w:div>
          </w:divsChild>
        </w:div>
        <w:div w:id="1317105990">
          <w:marLeft w:val="0"/>
          <w:marRight w:val="0"/>
          <w:marTop w:val="0"/>
          <w:marBottom w:val="0"/>
          <w:divBdr>
            <w:top w:val="none" w:sz="0" w:space="0" w:color="auto"/>
            <w:left w:val="none" w:sz="0" w:space="0" w:color="auto"/>
            <w:bottom w:val="none" w:sz="0" w:space="0" w:color="auto"/>
            <w:right w:val="none" w:sz="0" w:space="0" w:color="auto"/>
          </w:divBdr>
          <w:divsChild>
            <w:div w:id="643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2-020-0978-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97/PHH.0000000000000667" TargetMode="External"/><Relationship Id="rId12" Type="http://schemas.openxmlformats.org/officeDocument/2006/relationships/hyperlink" Target="https://doi.org/10.1093/jamia/ocz1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oks.google.ie/books?id=2f-pEAAAQBAJ&amp;printsec=frontcover&amp;dq=The+doctor+of+nursing+practice+project,+a+frame+work+for+success&amp;hl=&amp;cd=2&amp;source=gbs_api" TargetMode="External"/><Relationship Id="rId11" Type="http://schemas.openxmlformats.org/officeDocument/2006/relationships/hyperlink" Target="https://doi.org/10.1186/s12913-022-08983-3" TargetMode="External"/><Relationship Id="rId5" Type="http://schemas.openxmlformats.org/officeDocument/2006/relationships/hyperlink" Target="https://doi.org/10.1177/1609406920964345" TargetMode="External"/><Relationship Id="rId10" Type="http://schemas.openxmlformats.org/officeDocument/2006/relationships/hyperlink" Target="https://doi.org/10.1002/nur.21768" TargetMode="External"/><Relationship Id="rId4" Type="http://schemas.openxmlformats.org/officeDocument/2006/relationships/hyperlink" Target="https://myonline.regiscollege.edu/user/view.php?id=7832&amp;course=5636" TargetMode="External"/><Relationship Id="rId9" Type="http://schemas.openxmlformats.org/officeDocument/2006/relationships/hyperlink" Target="https://myonline.regiscollege.edu/user/view.php?id=3741&amp;course=56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5150</Characters>
  <Application>Microsoft Office Word</Application>
  <DocSecurity>0</DocSecurity>
  <Lines>97</Lines>
  <Paragraphs>23</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2024-05-04T18:59:00Z</dcterms:created>
  <dcterms:modified xsi:type="dcterms:W3CDTF">2024-05-04T19:01:00Z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bf860621-b019-4a58-bf2e-3f33fff8783c</vt:lpwstr>
  </property>
</Properties>
</file>