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5997" w:rsidRPr="00B03D7C" w:rsidRDefault="00F7608C" w:rsidP="00B03D7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D7C">
        <w:rPr>
          <w:rFonts w:ascii="Times New Roman" w:hAnsi="Times New Roman" w:cs="Times New Roman"/>
          <w:b/>
          <w:bCs/>
          <w:sz w:val="24"/>
          <w:szCs w:val="24"/>
        </w:rPr>
        <w:t>Leading Interprofessional Teams</w:t>
      </w:r>
    </w:p>
    <w:p w:rsidR="00B03D7C" w:rsidRPr="00B03D7C" w:rsidRDefault="00B03D7C" w:rsidP="00B03D7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D7C">
        <w:rPr>
          <w:rFonts w:ascii="Times New Roman" w:hAnsi="Times New Roman" w:cs="Times New Roman"/>
          <w:b/>
          <w:bCs/>
          <w:sz w:val="24"/>
          <w:szCs w:val="24"/>
        </w:rPr>
        <w:t>Strategies to Envision Using a DNP-Prepared Nurse to Sustain Project Improvements Through Intra and Interprofessional Collaboration</w:t>
      </w:r>
    </w:p>
    <w:p w:rsidR="00B37932" w:rsidRDefault="00B37932" w:rsidP="008E1B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1B97">
        <w:rPr>
          <w:rFonts w:ascii="Times New Roman" w:hAnsi="Times New Roman" w:cs="Times New Roman"/>
          <w:sz w:val="24"/>
          <w:szCs w:val="24"/>
        </w:rPr>
        <w:t xml:space="preserve">Sustaining project improvements through intra and interprofessional collaboration can be achieved through various approaches. </w:t>
      </w:r>
      <w:r w:rsidR="002C5576" w:rsidRPr="008E1B97">
        <w:rPr>
          <w:rFonts w:ascii="Times New Roman" w:hAnsi="Times New Roman" w:cs="Times New Roman"/>
          <w:sz w:val="24"/>
          <w:szCs w:val="24"/>
        </w:rPr>
        <w:t xml:space="preserve">One of the approaches is developing strong relationships with other individuals and team members </w:t>
      </w:r>
      <w:r w:rsidR="00003472" w:rsidRPr="008E1B97">
        <w:rPr>
          <w:rFonts w:ascii="Times New Roman" w:hAnsi="Times New Roman" w:cs="Times New Roman"/>
          <w:sz w:val="24"/>
          <w:szCs w:val="24"/>
        </w:rPr>
        <w:t xml:space="preserve">in addition to other professionals from various nursing disciplines. </w:t>
      </w:r>
      <w:r w:rsidR="00ED2582" w:rsidRPr="008E1B97">
        <w:rPr>
          <w:rFonts w:ascii="Times New Roman" w:hAnsi="Times New Roman" w:cs="Times New Roman"/>
          <w:sz w:val="24"/>
          <w:szCs w:val="24"/>
        </w:rPr>
        <w:t xml:space="preserve">This is because building rapport </w:t>
      </w:r>
      <w:r w:rsidR="00603978" w:rsidRPr="008E1B97">
        <w:rPr>
          <w:rFonts w:ascii="Times New Roman" w:hAnsi="Times New Roman" w:cs="Times New Roman"/>
          <w:sz w:val="24"/>
          <w:szCs w:val="24"/>
        </w:rPr>
        <w:t xml:space="preserve">facilitates collaboration and simplifies </w:t>
      </w:r>
      <w:r w:rsidR="00D20ED3" w:rsidRPr="008E1B97">
        <w:rPr>
          <w:rFonts w:ascii="Times New Roman" w:hAnsi="Times New Roman" w:cs="Times New Roman"/>
          <w:sz w:val="24"/>
          <w:szCs w:val="24"/>
        </w:rPr>
        <w:t xml:space="preserve">addressing any challenges that may arise. Transparent and open communication </w:t>
      </w:r>
      <w:r w:rsidR="00A04E82" w:rsidRPr="008E1B97">
        <w:rPr>
          <w:rFonts w:ascii="Times New Roman" w:hAnsi="Times New Roman" w:cs="Times New Roman"/>
          <w:sz w:val="24"/>
          <w:szCs w:val="24"/>
        </w:rPr>
        <w:t xml:space="preserve">with other professionals and team members </w:t>
      </w:r>
      <w:r w:rsidR="0040615C" w:rsidRPr="008E1B97">
        <w:rPr>
          <w:rFonts w:ascii="Times New Roman" w:hAnsi="Times New Roman" w:cs="Times New Roman"/>
          <w:sz w:val="24"/>
          <w:szCs w:val="24"/>
        </w:rPr>
        <w:t xml:space="preserve">through emails and regular meetings will </w:t>
      </w:r>
      <w:r w:rsidR="00956A06" w:rsidRPr="008E1B97">
        <w:rPr>
          <w:rFonts w:ascii="Times New Roman" w:hAnsi="Times New Roman" w:cs="Times New Roman"/>
          <w:sz w:val="24"/>
          <w:szCs w:val="24"/>
        </w:rPr>
        <w:t xml:space="preserve">allow for communicating the current challenges and progress to </w:t>
      </w:r>
      <w:r w:rsidR="0035109B" w:rsidRPr="008E1B97">
        <w:rPr>
          <w:rFonts w:ascii="Times New Roman" w:hAnsi="Times New Roman" w:cs="Times New Roman"/>
          <w:sz w:val="24"/>
          <w:szCs w:val="24"/>
        </w:rPr>
        <w:t xml:space="preserve">sustain project improvements. Open communication is crucial </w:t>
      </w:r>
      <w:r w:rsidR="008E1B97">
        <w:rPr>
          <w:rFonts w:ascii="Times New Roman" w:hAnsi="Times New Roman" w:cs="Times New Roman"/>
          <w:sz w:val="24"/>
          <w:szCs w:val="24"/>
        </w:rPr>
        <w:t xml:space="preserve">to ensure that professionals from different backgrounds are aware of the </w:t>
      </w:r>
      <w:r w:rsidR="005145DE">
        <w:rPr>
          <w:rFonts w:ascii="Times New Roman" w:hAnsi="Times New Roman" w:cs="Times New Roman"/>
          <w:sz w:val="24"/>
          <w:szCs w:val="24"/>
        </w:rPr>
        <w:t xml:space="preserve">processes involved in achieving the set objectives </w:t>
      </w:r>
      <w:r w:rsidR="00653582">
        <w:rPr>
          <w:rFonts w:ascii="Times New Roman" w:hAnsi="Times New Roman" w:cs="Times New Roman"/>
          <w:sz w:val="24"/>
          <w:szCs w:val="24"/>
        </w:rPr>
        <w:t xml:space="preserve">and goals. </w:t>
      </w:r>
    </w:p>
    <w:p w:rsidR="00DC60FC" w:rsidRDefault="00DC60FC" w:rsidP="008E1B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strategy is promoting a culture that encourages continuous improvement. </w:t>
      </w:r>
      <w:r w:rsidR="00461896">
        <w:rPr>
          <w:rFonts w:ascii="Times New Roman" w:hAnsi="Times New Roman" w:cs="Times New Roman"/>
          <w:sz w:val="24"/>
          <w:szCs w:val="24"/>
        </w:rPr>
        <w:t xml:space="preserve">This will be achieved by emphasizing the essence of continuous evaluation and adaptation </w:t>
      </w:r>
      <w:r w:rsidR="00751B0C">
        <w:rPr>
          <w:rFonts w:ascii="Times New Roman" w:hAnsi="Times New Roman" w:cs="Times New Roman"/>
          <w:sz w:val="24"/>
          <w:szCs w:val="24"/>
        </w:rPr>
        <w:t xml:space="preserve">to facilitate sustainable project improvements. </w:t>
      </w:r>
      <w:r w:rsidR="00B71029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5620FF">
        <w:rPr>
          <w:rFonts w:ascii="Times New Roman" w:hAnsi="Times New Roman" w:cs="Times New Roman"/>
          <w:sz w:val="24"/>
          <w:szCs w:val="24"/>
        </w:rPr>
        <w:t xml:space="preserve">team members should be encouraged to provide feedback </w:t>
      </w:r>
      <w:r w:rsidR="00A111E7">
        <w:rPr>
          <w:rFonts w:ascii="Times New Roman" w:hAnsi="Times New Roman" w:cs="Times New Roman"/>
          <w:sz w:val="24"/>
          <w:szCs w:val="24"/>
        </w:rPr>
        <w:t xml:space="preserve">in addition to finding ways </w:t>
      </w:r>
      <w:r w:rsidR="007D5820">
        <w:rPr>
          <w:rFonts w:ascii="Times New Roman" w:hAnsi="Times New Roman" w:cs="Times New Roman"/>
          <w:sz w:val="24"/>
          <w:szCs w:val="24"/>
        </w:rPr>
        <w:t>than enhance the effectiveness of the project</w:t>
      </w:r>
      <w:r w:rsidR="00E86630">
        <w:rPr>
          <w:rFonts w:ascii="Times New Roman" w:hAnsi="Times New Roman" w:cs="Times New Roman"/>
          <w:sz w:val="24"/>
          <w:szCs w:val="24"/>
        </w:rPr>
        <w:t xml:space="preserve"> (</w:t>
      </w:r>
      <w:r w:rsidR="00E86630" w:rsidRPr="00555D1A">
        <w:rPr>
          <w:rFonts w:ascii="Times New Roman" w:hAnsi="Times New Roman" w:cs="Times New Roman"/>
          <w:sz w:val="24"/>
          <w:szCs w:val="24"/>
          <w:shd w:val="clear" w:color="auto" w:fill="FFFFFF"/>
        </w:rPr>
        <w:t>de Gans</w:t>
      </w:r>
      <w:r w:rsidR="00E866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2023)</w:t>
      </w:r>
      <w:r w:rsidR="007D5820">
        <w:rPr>
          <w:rFonts w:ascii="Times New Roman" w:hAnsi="Times New Roman" w:cs="Times New Roman"/>
          <w:sz w:val="24"/>
          <w:szCs w:val="24"/>
        </w:rPr>
        <w:t xml:space="preserve">. </w:t>
      </w:r>
      <w:r w:rsidR="005F7173">
        <w:rPr>
          <w:rFonts w:ascii="Times New Roman" w:hAnsi="Times New Roman" w:cs="Times New Roman"/>
          <w:sz w:val="24"/>
          <w:szCs w:val="24"/>
        </w:rPr>
        <w:t xml:space="preserve">DNP-prepared nurses should also utilize their expertise </w:t>
      </w:r>
      <w:r w:rsidR="006F061C">
        <w:rPr>
          <w:rFonts w:ascii="Times New Roman" w:hAnsi="Times New Roman" w:cs="Times New Roman"/>
          <w:sz w:val="24"/>
          <w:szCs w:val="24"/>
        </w:rPr>
        <w:t xml:space="preserve">and educate other team members </w:t>
      </w:r>
      <w:r w:rsidR="00C17690">
        <w:rPr>
          <w:rFonts w:ascii="Times New Roman" w:hAnsi="Times New Roman" w:cs="Times New Roman"/>
          <w:sz w:val="24"/>
          <w:szCs w:val="24"/>
        </w:rPr>
        <w:t xml:space="preserve">about the project’s importance and its impact </w:t>
      </w:r>
      <w:r w:rsidR="007C5067">
        <w:rPr>
          <w:rFonts w:ascii="Times New Roman" w:hAnsi="Times New Roman" w:cs="Times New Roman"/>
          <w:sz w:val="24"/>
          <w:szCs w:val="24"/>
        </w:rPr>
        <w:t xml:space="preserve">including to advocating for the need of support and resources necessary to complete the project. </w:t>
      </w:r>
    </w:p>
    <w:p w:rsidR="00A20D38" w:rsidRPr="008E1B97" w:rsidRDefault="00A20D38" w:rsidP="008E1B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Collaborating with professionals from other disciplines both from within</w:t>
      </w:r>
      <w:r w:rsidR="00DC7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outside the healthcare organization </w:t>
      </w:r>
      <w:r w:rsidR="00DC7996">
        <w:rPr>
          <w:rFonts w:ascii="Times New Roman" w:hAnsi="Times New Roman" w:cs="Times New Roman"/>
          <w:sz w:val="24"/>
          <w:szCs w:val="24"/>
        </w:rPr>
        <w:t xml:space="preserve">is also crucial so that the project may have input from professionals with diverse experiences. </w:t>
      </w:r>
      <w:r w:rsidR="00CD1404">
        <w:rPr>
          <w:rFonts w:ascii="Times New Roman" w:hAnsi="Times New Roman" w:cs="Times New Roman"/>
          <w:sz w:val="24"/>
          <w:szCs w:val="24"/>
        </w:rPr>
        <w:t xml:space="preserve">For this reason, DNP-prepared nurses can identify </w:t>
      </w:r>
      <w:r w:rsidR="00107A22">
        <w:rPr>
          <w:rFonts w:ascii="Times New Roman" w:hAnsi="Times New Roman" w:cs="Times New Roman"/>
          <w:sz w:val="24"/>
          <w:szCs w:val="24"/>
        </w:rPr>
        <w:t xml:space="preserve">solutions to ensure the sustainability of the project. </w:t>
      </w:r>
      <w:r w:rsidR="00D62A0F">
        <w:rPr>
          <w:rFonts w:ascii="Times New Roman" w:hAnsi="Times New Roman" w:cs="Times New Roman"/>
          <w:sz w:val="24"/>
          <w:szCs w:val="24"/>
        </w:rPr>
        <w:t xml:space="preserve">Consequently, nurses should appreciate the efforts made by professionals from diverse disciplines </w:t>
      </w:r>
      <w:r w:rsidR="00DD29DD">
        <w:rPr>
          <w:rFonts w:ascii="Times New Roman" w:hAnsi="Times New Roman" w:cs="Times New Roman"/>
          <w:sz w:val="24"/>
          <w:szCs w:val="24"/>
        </w:rPr>
        <w:t xml:space="preserve">towards achieving the project. </w:t>
      </w:r>
      <w:r w:rsidR="00EB28BA">
        <w:rPr>
          <w:rFonts w:ascii="Times New Roman" w:hAnsi="Times New Roman" w:cs="Times New Roman"/>
          <w:sz w:val="24"/>
          <w:szCs w:val="24"/>
        </w:rPr>
        <w:lastRenderedPageBreak/>
        <w:t xml:space="preserve">Such a move reinforces the essence of </w:t>
      </w:r>
      <w:r w:rsidR="00475145">
        <w:rPr>
          <w:rFonts w:ascii="Times New Roman" w:hAnsi="Times New Roman" w:cs="Times New Roman"/>
          <w:sz w:val="24"/>
          <w:szCs w:val="24"/>
        </w:rPr>
        <w:t xml:space="preserve">the project and its effects on patient care while motivating team members to continue making </w:t>
      </w:r>
      <w:r w:rsidR="00426331">
        <w:rPr>
          <w:rFonts w:ascii="Times New Roman" w:hAnsi="Times New Roman" w:cs="Times New Roman"/>
          <w:sz w:val="24"/>
          <w:szCs w:val="24"/>
        </w:rPr>
        <w:t>improvements</w:t>
      </w:r>
      <w:r w:rsidR="00475145">
        <w:rPr>
          <w:rFonts w:ascii="Times New Roman" w:hAnsi="Times New Roman" w:cs="Times New Roman"/>
          <w:sz w:val="24"/>
          <w:szCs w:val="24"/>
        </w:rPr>
        <w:t xml:space="preserve"> towards the set goals and objectives. </w:t>
      </w:r>
    </w:p>
    <w:p w:rsidR="00F7608C" w:rsidRPr="00C450F3" w:rsidRDefault="00B03D7C" w:rsidP="00C450F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0F3">
        <w:rPr>
          <w:rFonts w:ascii="Times New Roman" w:hAnsi="Times New Roman" w:cs="Times New Roman"/>
          <w:b/>
          <w:bCs/>
          <w:sz w:val="24"/>
          <w:szCs w:val="24"/>
        </w:rPr>
        <w:t>Typical Reactionary Style of Conflict Management and What is Needed to be Developed to Deal with Conflict in a Collaborating Mode</w:t>
      </w:r>
    </w:p>
    <w:p w:rsidR="00B03D7C" w:rsidRDefault="00B03D7C" w:rsidP="00C450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conflict model by Thomas Kil</w:t>
      </w:r>
      <w:r w:rsidR="008C0E00">
        <w:rPr>
          <w:rFonts w:ascii="Times New Roman" w:hAnsi="Times New Roman" w:cs="Times New Roman"/>
          <w:sz w:val="24"/>
          <w:szCs w:val="24"/>
        </w:rPr>
        <w:t xml:space="preserve">mann identifies various </w:t>
      </w:r>
      <w:r w:rsidR="00C450F3">
        <w:rPr>
          <w:rFonts w:ascii="Times New Roman" w:hAnsi="Times New Roman" w:cs="Times New Roman"/>
          <w:sz w:val="24"/>
          <w:szCs w:val="24"/>
        </w:rPr>
        <w:t>styles</w:t>
      </w:r>
      <w:r w:rsidR="008C0E00">
        <w:rPr>
          <w:rFonts w:ascii="Times New Roman" w:hAnsi="Times New Roman" w:cs="Times New Roman"/>
          <w:sz w:val="24"/>
          <w:szCs w:val="24"/>
        </w:rPr>
        <w:t xml:space="preserve"> for handling conflict which include </w:t>
      </w:r>
      <w:r w:rsidR="00C450F3">
        <w:rPr>
          <w:rFonts w:ascii="Times New Roman" w:hAnsi="Times New Roman" w:cs="Times New Roman"/>
          <w:sz w:val="24"/>
          <w:szCs w:val="24"/>
        </w:rPr>
        <w:t xml:space="preserve">compromising, collaborating, avoiding, accommodating and </w:t>
      </w:r>
      <w:r w:rsidR="00BE6934">
        <w:rPr>
          <w:rFonts w:ascii="Times New Roman" w:hAnsi="Times New Roman" w:cs="Times New Roman"/>
          <w:sz w:val="24"/>
          <w:szCs w:val="24"/>
        </w:rPr>
        <w:t>competing</w:t>
      </w:r>
      <w:r w:rsidR="005024F7">
        <w:rPr>
          <w:rFonts w:ascii="Times New Roman" w:hAnsi="Times New Roman" w:cs="Times New Roman"/>
          <w:sz w:val="24"/>
          <w:szCs w:val="24"/>
        </w:rPr>
        <w:t xml:space="preserve"> (</w:t>
      </w:r>
      <w:r w:rsidR="005024F7" w:rsidRPr="00CD4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Gunasingha</w:t>
      </w:r>
      <w:r w:rsidR="005024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</w:t>
      </w:r>
      <w:r w:rsidR="00A15C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2023)</w:t>
      </w:r>
      <w:r w:rsidR="00BE6934">
        <w:rPr>
          <w:rFonts w:ascii="Times New Roman" w:hAnsi="Times New Roman" w:cs="Times New Roman"/>
          <w:sz w:val="24"/>
          <w:szCs w:val="24"/>
        </w:rPr>
        <w:t xml:space="preserve">. Consequently, my reactionary style of conflict management lies more on </w:t>
      </w:r>
      <w:r w:rsidR="00221577">
        <w:rPr>
          <w:rFonts w:ascii="Times New Roman" w:hAnsi="Times New Roman" w:cs="Times New Roman"/>
          <w:sz w:val="24"/>
          <w:szCs w:val="24"/>
        </w:rPr>
        <w:t xml:space="preserve">accommodating or avoiding. This is because </w:t>
      </w:r>
      <w:r w:rsidR="009F7043">
        <w:rPr>
          <w:rFonts w:ascii="Times New Roman" w:hAnsi="Times New Roman" w:cs="Times New Roman"/>
          <w:sz w:val="24"/>
          <w:szCs w:val="24"/>
        </w:rPr>
        <w:t xml:space="preserve">I have a tendency to withdraw my feelings and attend to other people’s needs in an effort to accommodate their </w:t>
      </w:r>
      <w:r w:rsidR="004D12BB">
        <w:rPr>
          <w:rFonts w:ascii="Times New Roman" w:hAnsi="Times New Roman" w:cs="Times New Roman"/>
          <w:sz w:val="24"/>
          <w:szCs w:val="24"/>
        </w:rPr>
        <w:t>concerns</w:t>
      </w:r>
      <w:r w:rsidR="00C37AFC">
        <w:rPr>
          <w:rFonts w:ascii="Times New Roman" w:hAnsi="Times New Roman" w:cs="Times New Roman"/>
          <w:sz w:val="24"/>
          <w:szCs w:val="24"/>
        </w:rPr>
        <w:t xml:space="preserve"> while avoiding confrontation and maintaining peace. </w:t>
      </w:r>
      <w:r w:rsidR="00345B38">
        <w:rPr>
          <w:rFonts w:ascii="Times New Roman" w:hAnsi="Times New Roman" w:cs="Times New Roman"/>
          <w:sz w:val="24"/>
          <w:szCs w:val="24"/>
        </w:rPr>
        <w:t xml:space="preserve">However, a transition towards </w:t>
      </w:r>
      <w:r w:rsidR="003432B2">
        <w:rPr>
          <w:rFonts w:ascii="Times New Roman" w:hAnsi="Times New Roman" w:cs="Times New Roman"/>
          <w:sz w:val="24"/>
          <w:szCs w:val="24"/>
        </w:rPr>
        <w:t xml:space="preserve">a more collaborative approach to conflict management would require enhancing my ability towards an open communication to outline potential and current causes of conflict so that I may </w:t>
      </w:r>
      <w:r w:rsidR="00E40E00">
        <w:rPr>
          <w:rFonts w:ascii="Times New Roman" w:hAnsi="Times New Roman" w:cs="Times New Roman"/>
          <w:sz w:val="24"/>
          <w:szCs w:val="24"/>
        </w:rPr>
        <w:t xml:space="preserve">also express my concerns and needs in a respectful and clear manner. </w:t>
      </w:r>
    </w:p>
    <w:p w:rsidR="00CD1B81" w:rsidRDefault="00CD1B81" w:rsidP="00C450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Conflict resolution also involves </w:t>
      </w:r>
      <w:r w:rsidR="00F70048">
        <w:rPr>
          <w:rFonts w:ascii="Times New Roman" w:hAnsi="Times New Roman" w:cs="Times New Roman"/>
          <w:sz w:val="24"/>
          <w:szCs w:val="24"/>
        </w:rPr>
        <w:t xml:space="preserve">a collaborative approach towards making decisions by actively involving team members </w:t>
      </w:r>
      <w:r w:rsidR="00555C5B">
        <w:rPr>
          <w:rFonts w:ascii="Times New Roman" w:hAnsi="Times New Roman" w:cs="Times New Roman"/>
          <w:sz w:val="24"/>
          <w:szCs w:val="24"/>
        </w:rPr>
        <w:t xml:space="preserve">to seek consensus where necessary </w:t>
      </w:r>
      <w:r w:rsidR="004448BF">
        <w:rPr>
          <w:rFonts w:ascii="Times New Roman" w:hAnsi="Times New Roman" w:cs="Times New Roman"/>
          <w:sz w:val="24"/>
          <w:szCs w:val="24"/>
        </w:rPr>
        <w:t>while valuing input from diverse viewpoints</w:t>
      </w:r>
      <w:r w:rsidR="00175BCA">
        <w:rPr>
          <w:rFonts w:ascii="Times New Roman" w:hAnsi="Times New Roman" w:cs="Times New Roman"/>
          <w:sz w:val="24"/>
          <w:szCs w:val="24"/>
        </w:rPr>
        <w:t xml:space="preserve"> (</w:t>
      </w:r>
      <w:r w:rsidR="00175BCA" w:rsidRPr="00175BCA">
        <w:rPr>
          <w:rFonts w:ascii="Times New Roman" w:hAnsi="Times New Roman" w:cs="Times New Roman"/>
          <w:sz w:val="24"/>
          <w:szCs w:val="24"/>
          <w:shd w:val="clear" w:color="auto" w:fill="FFFFFF"/>
        </w:rPr>
        <w:t>Delak</w:t>
      </w:r>
      <w:r w:rsidR="00175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="0056138F" w:rsidRPr="00175BCA">
        <w:rPr>
          <w:rFonts w:ascii="Times New Roman" w:hAnsi="Times New Roman" w:cs="Times New Roman"/>
          <w:sz w:val="24"/>
          <w:szCs w:val="24"/>
          <w:shd w:val="clear" w:color="auto" w:fill="FFFFFF"/>
        </w:rPr>
        <w:t>Širok</w:t>
      </w:r>
      <w:r w:rsidR="0056138F">
        <w:rPr>
          <w:rFonts w:ascii="Times New Roman" w:hAnsi="Times New Roman" w:cs="Times New Roman"/>
          <w:sz w:val="24"/>
          <w:szCs w:val="24"/>
          <w:shd w:val="clear" w:color="auto" w:fill="FFFFFF"/>
        </w:rPr>
        <w:t>, 2022)</w:t>
      </w:r>
      <w:r w:rsidR="004448BF">
        <w:rPr>
          <w:rFonts w:ascii="Times New Roman" w:hAnsi="Times New Roman" w:cs="Times New Roman"/>
          <w:sz w:val="24"/>
          <w:szCs w:val="24"/>
        </w:rPr>
        <w:t xml:space="preserve">. </w:t>
      </w:r>
      <w:r w:rsidR="00B74894">
        <w:rPr>
          <w:rFonts w:ascii="Times New Roman" w:hAnsi="Times New Roman" w:cs="Times New Roman"/>
          <w:sz w:val="24"/>
          <w:szCs w:val="24"/>
        </w:rPr>
        <w:t xml:space="preserve">This will require the willingness of letting go </w:t>
      </w:r>
      <w:r w:rsidR="00E94393">
        <w:rPr>
          <w:rFonts w:ascii="Times New Roman" w:hAnsi="Times New Roman" w:cs="Times New Roman"/>
          <w:sz w:val="24"/>
          <w:szCs w:val="24"/>
        </w:rPr>
        <w:t xml:space="preserve">of </w:t>
      </w:r>
      <w:r w:rsidR="00D76850">
        <w:rPr>
          <w:rFonts w:ascii="Times New Roman" w:hAnsi="Times New Roman" w:cs="Times New Roman"/>
          <w:sz w:val="24"/>
          <w:szCs w:val="24"/>
        </w:rPr>
        <w:t>tendencies</w:t>
      </w:r>
      <w:r w:rsidR="00E94393">
        <w:rPr>
          <w:rFonts w:ascii="Times New Roman" w:hAnsi="Times New Roman" w:cs="Times New Roman"/>
          <w:sz w:val="24"/>
          <w:szCs w:val="24"/>
        </w:rPr>
        <w:t xml:space="preserve"> of being rigid </w:t>
      </w:r>
      <w:r w:rsidR="00D76850">
        <w:rPr>
          <w:rFonts w:ascii="Times New Roman" w:hAnsi="Times New Roman" w:cs="Times New Roman"/>
          <w:sz w:val="24"/>
          <w:szCs w:val="24"/>
        </w:rPr>
        <w:t xml:space="preserve">and becoming open enough to compromise </w:t>
      </w:r>
      <w:r w:rsidR="00F433D7">
        <w:rPr>
          <w:rFonts w:ascii="Times New Roman" w:hAnsi="Times New Roman" w:cs="Times New Roman"/>
          <w:sz w:val="24"/>
          <w:szCs w:val="24"/>
        </w:rPr>
        <w:t xml:space="preserve">towards achieving a mutual understanding. </w:t>
      </w:r>
      <w:r w:rsidR="002370DE">
        <w:rPr>
          <w:rFonts w:ascii="Times New Roman" w:hAnsi="Times New Roman" w:cs="Times New Roman"/>
          <w:sz w:val="24"/>
          <w:szCs w:val="24"/>
        </w:rPr>
        <w:t xml:space="preserve">I will also need to continue developing additional conflict resolution skills </w:t>
      </w:r>
      <w:r w:rsidR="00471BAE">
        <w:rPr>
          <w:rFonts w:ascii="Times New Roman" w:hAnsi="Times New Roman" w:cs="Times New Roman"/>
          <w:sz w:val="24"/>
          <w:szCs w:val="24"/>
        </w:rPr>
        <w:t xml:space="preserve">such as </w:t>
      </w:r>
      <w:r w:rsidR="00857102">
        <w:rPr>
          <w:rFonts w:ascii="Times New Roman" w:hAnsi="Times New Roman" w:cs="Times New Roman"/>
          <w:sz w:val="24"/>
          <w:szCs w:val="24"/>
        </w:rPr>
        <w:t>problem-solving</w:t>
      </w:r>
      <w:r w:rsidR="00471BAE">
        <w:rPr>
          <w:rFonts w:ascii="Times New Roman" w:hAnsi="Times New Roman" w:cs="Times New Roman"/>
          <w:sz w:val="24"/>
          <w:szCs w:val="24"/>
        </w:rPr>
        <w:t xml:space="preserve"> abilities and negotiation skills </w:t>
      </w:r>
      <w:r w:rsidR="00C75D7F">
        <w:rPr>
          <w:rFonts w:ascii="Times New Roman" w:hAnsi="Times New Roman" w:cs="Times New Roman"/>
          <w:sz w:val="24"/>
          <w:szCs w:val="24"/>
        </w:rPr>
        <w:t xml:space="preserve">to effectively manage conflicts. </w:t>
      </w:r>
      <w:r w:rsidR="00857102">
        <w:rPr>
          <w:rFonts w:ascii="Times New Roman" w:hAnsi="Times New Roman" w:cs="Times New Roman"/>
          <w:sz w:val="24"/>
          <w:szCs w:val="24"/>
        </w:rPr>
        <w:t xml:space="preserve">By doing so, I will </w:t>
      </w:r>
      <w:r w:rsidR="001A04EC">
        <w:rPr>
          <w:rFonts w:ascii="Times New Roman" w:hAnsi="Times New Roman" w:cs="Times New Roman"/>
          <w:sz w:val="24"/>
          <w:szCs w:val="24"/>
        </w:rPr>
        <w:t xml:space="preserve">consider the conflicts as learning and growth opportunities </w:t>
      </w:r>
      <w:r w:rsidR="006B2653">
        <w:rPr>
          <w:rFonts w:ascii="Times New Roman" w:hAnsi="Times New Roman" w:cs="Times New Roman"/>
          <w:sz w:val="24"/>
          <w:szCs w:val="24"/>
        </w:rPr>
        <w:t xml:space="preserve">instead of perceiving them as threats that should be avoided. </w:t>
      </w:r>
      <w:r w:rsidR="00DB6FD6">
        <w:rPr>
          <w:rFonts w:ascii="Times New Roman" w:hAnsi="Times New Roman" w:cs="Times New Roman"/>
          <w:sz w:val="24"/>
          <w:szCs w:val="24"/>
        </w:rPr>
        <w:t xml:space="preserve">I will therefore transition from a reactionary </w:t>
      </w:r>
      <w:r w:rsidR="00F07B0B">
        <w:rPr>
          <w:rFonts w:ascii="Times New Roman" w:hAnsi="Times New Roman" w:cs="Times New Roman"/>
          <w:sz w:val="24"/>
          <w:szCs w:val="24"/>
        </w:rPr>
        <w:t xml:space="preserve">approach to conflict management </w:t>
      </w:r>
      <w:r w:rsidR="00236E5C">
        <w:rPr>
          <w:rFonts w:ascii="Times New Roman" w:hAnsi="Times New Roman" w:cs="Times New Roman"/>
          <w:sz w:val="24"/>
          <w:szCs w:val="24"/>
        </w:rPr>
        <w:t xml:space="preserve">and change towards collaborating with team </w:t>
      </w:r>
      <w:r w:rsidR="00236E5C">
        <w:rPr>
          <w:rFonts w:ascii="Times New Roman" w:hAnsi="Times New Roman" w:cs="Times New Roman"/>
          <w:sz w:val="24"/>
          <w:szCs w:val="24"/>
        </w:rPr>
        <w:lastRenderedPageBreak/>
        <w:t>members to discuss the source of conflict and how it can be addressed based on</w:t>
      </w:r>
      <w:r w:rsidR="009C5C67">
        <w:rPr>
          <w:rFonts w:ascii="Times New Roman" w:hAnsi="Times New Roman" w:cs="Times New Roman"/>
          <w:sz w:val="24"/>
          <w:szCs w:val="24"/>
        </w:rPr>
        <w:t xml:space="preserve"> the team member’s suggestions and input. </w:t>
      </w:r>
    </w:p>
    <w:p w:rsidR="00B7000C" w:rsidRPr="00A412ED" w:rsidRDefault="00B7000C" w:rsidP="00A412E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2ED">
        <w:rPr>
          <w:rFonts w:ascii="Times New Roman" w:hAnsi="Times New Roman" w:cs="Times New Roman"/>
          <w:b/>
          <w:bCs/>
          <w:sz w:val="24"/>
          <w:szCs w:val="24"/>
        </w:rPr>
        <w:t>How a Professional Practice Model Might Overcome Barriers to Leading a Practice Change Project in an Interprofessional Environment</w:t>
      </w:r>
    </w:p>
    <w:p w:rsidR="00B7000C" w:rsidRDefault="00A53618" w:rsidP="00C450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professional practice model is crucial for guiding the nursing practice in an organization. </w:t>
      </w:r>
      <w:r w:rsidR="00A412ED">
        <w:rPr>
          <w:rFonts w:ascii="Times New Roman" w:hAnsi="Times New Roman" w:cs="Times New Roman"/>
          <w:sz w:val="24"/>
          <w:szCs w:val="24"/>
        </w:rPr>
        <w:t xml:space="preserve">The model outlines principles, values and beliefs that </w:t>
      </w:r>
      <w:r w:rsidR="00D858A2">
        <w:rPr>
          <w:rFonts w:ascii="Times New Roman" w:hAnsi="Times New Roman" w:cs="Times New Roman"/>
          <w:sz w:val="24"/>
          <w:szCs w:val="24"/>
        </w:rPr>
        <w:t>dictate</w:t>
      </w:r>
      <w:r w:rsidR="00A412ED">
        <w:rPr>
          <w:rFonts w:ascii="Times New Roman" w:hAnsi="Times New Roman" w:cs="Times New Roman"/>
          <w:sz w:val="24"/>
          <w:szCs w:val="24"/>
        </w:rPr>
        <w:t xml:space="preserve"> nursing care while providing guidance for nurses to uphold patient </w:t>
      </w:r>
      <w:r w:rsidR="00D858A2">
        <w:rPr>
          <w:rFonts w:ascii="Times New Roman" w:hAnsi="Times New Roman" w:cs="Times New Roman"/>
          <w:sz w:val="24"/>
          <w:szCs w:val="24"/>
        </w:rPr>
        <w:t>centred</w:t>
      </w:r>
      <w:r w:rsidR="00A412ED">
        <w:rPr>
          <w:rFonts w:ascii="Times New Roman" w:hAnsi="Times New Roman" w:cs="Times New Roman"/>
          <w:sz w:val="24"/>
          <w:szCs w:val="24"/>
        </w:rPr>
        <w:t xml:space="preserve"> care and evidence-based practices (</w:t>
      </w:r>
      <w:r w:rsidR="00002AB3" w:rsidRPr="009E5E47">
        <w:rPr>
          <w:rFonts w:ascii="Times New Roman" w:hAnsi="Times New Roman" w:cs="Times New Roman"/>
          <w:sz w:val="24"/>
          <w:szCs w:val="24"/>
          <w:shd w:val="clear" w:color="auto" w:fill="FFFFFF"/>
        </w:rPr>
        <w:t>Doleman</w:t>
      </w:r>
      <w:r w:rsidR="00002AB3" w:rsidRPr="009E5E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="00484B0F" w:rsidRPr="009E5E47">
        <w:rPr>
          <w:rFonts w:ascii="Times New Roman" w:hAnsi="Times New Roman" w:cs="Times New Roman"/>
          <w:sz w:val="24"/>
          <w:szCs w:val="24"/>
          <w:shd w:val="clear" w:color="auto" w:fill="FFFFFF"/>
        </w:rPr>
        <w:t>Twigg</w:t>
      </w:r>
      <w:r w:rsidR="00484B0F" w:rsidRPr="009E5E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261B3" w:rsidRPr="009E5E47">
        <w:rPr>
          <w:rFonts w:ascii="Times New Roman" w:hAnsi="Times New Roman" w:cs="Times New Roman"/>
          <w:sz w:val="24"/>
          <w:szCs w:val="24"/>
          <w:shd w:val="clear" w:color="auto" w:fill="FFFFFF"/>
        </w:rPr>
        <w:t>2022</w:t>
      </w:r>
      <w:r w:rsidR="00A412ED">
        <w:rPr>
          <w:rFonts w:ascii="Times New Roman" w:hAnsi="Times New Roman" w:cs="Times New Roman"/>
          <w:sz w:val="24"/>
          <w:szCs w:val="24"/>
        </w:rPr>
        <w:t xml:space="preserve">). </w:t>
      </w:r>
      <w:r w:rsidR="004964BD">
        <w:rPr>
          <w:rFonts w:ascii="Times New Roman" w:hAnsi="Times New Roman" w:cs="Times New Roman"/>
          <w:sz w:val="24"/>
          <w:szCs w:val="24"/>
        </w:rPr>
        <w:t xml:space="preserve">Thus, a professional practice model </w:t>
      </w:r>
      <w:r w:rsidR="004B75CB">
        <w:rPr>
          <w:rFonts w:ascii="Times New Roman" w:hAnsi="Times New Roman" w:cs="Times New Roman"/>
          <w:sz w:val="24"/>
          <w:szCs w:val="24"/>
        </w:rPr>
        <w:t xml:space="preserve">can help in overcoming barriers to leading a practice change by establishing shared visions and values </w:t>
      </w:r>
      <w:r w:rsidR="004C5280">
        <w:rPr>
          <w:rFonts w:ascii="Times New Roman" w:hAnsi="Times New Roman" w:cs="Times New Roman"/>
          <w:sz w:val="24"/>
          <w:szCs w:val="24"/>
        </w:rPr>
        <w:t xml:space="preserve">to set a sense of collaboration and common </w:t>
      </w:r>
      <w:r w:rsidR="0000439B">
        <w:rPr>
          <w:rFonts w:ascii="Times New Roman" w:hAnsi="Times New Roman" w:cs="Times New Roman"/>
          <w:sz w:val="24"/>
          <w:szCs w:val="24"/>
        </w:rPr>
        <w:t xml:space="preserve">purpose. </w:t>
      </w:r>
      <w:r w:rsidR="007C231C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A86114">
        <w:rPr>
          <w:rFonts w:ascii="Times New Roman" w:hAnsi="Times New Roman" w:cs="Times New Roman"/>
          <w:sz w:val="24"/>
          <w:szCs w:val="24"/>
        </w:rPr>
        <w:t xml:space="preserve">evidence-based practices will be promoted through collaborating with healthcare providers </w:t>
      </w:r>
      <w:r w:rsidR="00A47F76">
        <w:rPr>
          <w:rFonts w:ascii="Times New Roman" w:hAnsi="Times New Roman" w:cs="Times New Roman"/>
          <w:sz w:val="24"/>
          <w:szCs w:val="24"/>
        </w:rPr>
        <w:t xml:space="preserve">to communicate the importance of integrating current evidence to foster practice change. </w:t>
      </w:r>
    </w:p>
    <w:p w:rsidR="008A4BED" w:rsidRDefault="002C129A" w:rsidP="00C450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notion that professional practice models prioritize evidence-based practices, </w:t>
      </w:r>
      <w:r w:rsidR="003E7EBE">
        <w:rPr>
          <w:rFonts w:ascii="Times New Roman" w:hAnsi="Times New Roman" w:cs="Times New Roman"/>
          <w:sz w:val="24"/>
          <w:szCs w:val="24"/>
        </w:rPr>
        <w:t xml:space="preserve">there is a need to consider the support for continuing education thereby encouraging professional development. </w:t>
      </w:r>
      <w:r w:rsidR="00AF0799">
        <w:rPr>
          <w:rFonts w:ascii="Times New Roman" w:hAnsi="Times New Roman" w:cs="Times New Roman"/>
          <w:sz w:val="24"/>
          <w:szCs w:val="24"/>
        </w:rPr>
        <w:t xml:space="preserve">Continuing education and professional development </w:t>
      </w:r>
      <w:r w:rsidR="00E43D07">
        <w:rPr>
          <w:rFonts w:ascii="Times New Roman" w:hAnsi="Times New Roman" w:cs="Times New Roman"/>
          <w:sz w:val="24"/>
          <w:szCs w:val="24"/>
        </w:rPr>
        <w:t>allow for nurses to stay current on arising technological trends that facilitate change towards providing quality care</w:t>
      </w:r>
      <w:r w:rsidR="00E03116">
        <w:rPr>
          <w:rFonts w:ascii="Times New Roman" w:hAnsi="Times New Roman" w:cs="Times New Roman"/>
          <w:sz w:val="24"/>
          <w:szCs w:val="24"/>
        </w:rPr>
        <w:t xml:space="preserve"> (</w:t>
      </w:r>
      <w:r w:rsidR="00E03116" w:rsidRPr="009E5E47">
        <w:rPr>
          <w:rFonts w:ascii="Times New Roman" w:hAnsi="Times New Roman" w:cs="Times New Roman"/>
          <w:sz w:val="24"/>
          <w:szCs w:val="24"/>
          <w:shd w:val="clear" w:color="auto" w:fill="FFFFFF"/>
        </w:rPr>
        <w:t>Doleman &amp; Twigg, 2022</w:t>
      </w:r>
      <w:r w:rsidR="00E0311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43D07">
        <w:rPr>
          <w:rFonts w:ascii="Times New Roman" w:hAnsi="Times New Roman" w:cs="Times New Roman"/>
          <w:sz w:val="24"/>
          <w:szCs w:val="24"/>
        </w:rPr>
        <w:t xml:space="preserve">. </w:t>
      </w:r>
      <w:r w:rsidR="00704717">
        <w:rPr>
          <w:rFonts w:ascii="Times New Roman" w:hAnsi="Times New Roman" w:cs="Times New Roman"/>
          <w:sz w:val="24"/>
          <w:szCs w:val="24"/>
        </w:rPr>
        <w:t>On the other hand, patient-</w:t>
      </w:r>
      <w:r w:rsidR="00473EF8">
        <w:rPr>
          <w:rFonts w:ascii="Times New Roman" w:hAnsi="Times New Roman" w:cs="Times New Roman"/>
          <w:sz w:val="24"/>
          <w:szCs w:val="24"/>
        </w:rPr>
        <w:t>centred</w:t>
      </w:r>
      <w:r w:rsidR="00704717">
        <w:rPr>
          <w:rFonts w:ascii="Times New Roman" w:hAnsi="Times New Roman" w:cs="Times New Roman"/>
          <w:sz w:val="24"/>
          <w:szCs w:val="24"/>
        </w:rPr>
        <w:t xml:space="preserve"> care will be enhanced </w:t>
      </w:r>
      <w:r w:rsidR="00473EF8">
        <w:rPr>
          <w:rFonts w:ascii="Times New Roman" w:hAnsi="Times New Roman" w:cs="Times New Roman"/>
          <w:sz w:val="24"/>
          <w:szCs w:val="24"/>
        </w:rPr>
        <w:t>through the professional practice model</w:t>
      </w:r>
      <w:r w:rsidR="00292C71">
        <w:rPr>
          <w:rFonts w:ascii="Times New Roman" w:hAnsi="Times New Roman" w:cs="Times New Roman"/>
          <w:sz w:val="24"/>
          <w:szCs w:val="24"/>
        </w:rPr>
        <w:t xml:space="preserve">. </w:t>
      </w:r>
      <w:r w:rsidR="00FE5640">
        <w:rPr>
          <w:rFonts w:ascii="Times New Roman" w:hAnsi="Times New Roman" w:cs="Times New Roman"/>
          <w:sz w:val="24"/>
          <w:szCs w:val="24"/>
        </w:rPr>
        <w:t xml:space="preserve">Hence, </w:t>
      </w:r>
      <w:r w:rsidR="00F35A0F">
        <w:rPr>
          <w:rFonts w:ascii="Times New Roman" w:hAnsi="Times New Roman" w:cs="Times New Roman"/>
          <w:sz w:val="24"/>
          <w:szCs w:val="24"/>
        </w:rPr>
        <w:t xml:space="preserve">a professional practice model might overcome </w:t>
      </w:r>
      <w:r w:rsidR="00CD4E27">
        <w:rPr>
          <w:rFonts w:ascii="Times New Roman" w:hAnsi="Times New Roman" w:cs="Times New Roman"/>
          <w:sz w:val="24"/>
          <w:szCs w:val="24"/>
        </w:rPr>
        <w:t xml:space="preserve">barriers to leading a practice change </w:t>
      </w:r>
      <w:r w:rsidR="00076765">
        <w:rPr>
          <w:rFonts w:ascii="Times New Roman" w:hAnsi="Times New Roman" w:cs="Times New Roman"/>
          <w:sz w:val="24"/>
          <w:szCs w:val="24"/>
        </w:rPr>
        <w:t xml:space="preserve">by focusing on the preferences and needs </w:t>
      </w:r>
      <w:r w:rsidR="00AE1A42">
        <w:rPr>
          <w:rFonts w:ascii="Times New Roman" w:hAnsi="Times New Roman" w:cs="Times New Roman"/>
          <w:sz w:val="24"/>
          <w:szCs w:val="24"/>
        </w:rPr>
        <w:t xml:space="preserve">of patients since they contribute </w:t>
      </w:r>
      <w:r w:rsidR="009A4878">
        <w:rPr>
          <w:rFonts w:ascii="Times New Roman" w:hAnsi="Times New Roman" w:cs="Times New Roman"/>
          <w:sz w:val="24"/>
          <w:szCs w:val="24"/>
        </w:rPr>
        <w:t xml:space="preserve">to practice. </w:t>
      </w:r>
      <w:r w:rsidR="007F6F84">
        <w:rPr>
          <w:rFonts w:ascii="Times New Roman" w:hAnsi="Times New Roman" w:cs="Times New Roman"/>
          <w:sz w:val="24"/>
          <w:szCs w:val="24"/>
        </w:rPr>
        <w:t xml:space="preserve">Ultimately, </w:t>
      </w:r>
      <w:r w:rsidR="00386E37">
        <w:rPr>
          <w:rFonts w:ascii="Times New Roman" w:hAnsi="Times New Roman" w:cs="Times New Roman"/>
          <w:sz w:val="24"/>
          <w:szCs w:val="24"/>
        </w:rPr>
        <w:t xml:space="preserve">adapting to a specific professional practice model allows for overcoming specific barriers </w:t>
      </w:r>
      <w:r w:rsidR="008053C3">
        <w:rPr>
          <w:rFonts w:ascii="Times New Roman" w:hAnsi="Times New Roman" w:cs="Times New Roman"/>
          <w:sz w:val="24"/>
          <w:szCs w:val="24"/>
        </w:rPr>
        <w:t xml:space="preserve">that lead to a practice </w:t>
      </w:r>
      <w:r w:rsidR="00CE53F1">
        <w:rPr>
          <w:rFonts w:ascii="Times New Roman" w:hAnsi="Times New Roman" w:cs="Times New Roman"/>
          <w:sz w:val="24"/>
          <w:szCs w:val="24"/>
        </w:rPr>
        <w:t>change through the support of continuing education, professional development</w:t>
      </w:r>
      <w:r w:rsidR="00105FED">
        <w:rPr>
          <w:rFonts w:ascii="Times New Roman" w:hAnsi="Times New Roman" w:cs="Times New Roman"/>
          <w:sz w:val="24"/>
          <w:szCs w:val="24"/>
        </w:rPr>
        <w:t xml:space="preserve"> including the promotion of </w:t>
      </w:r>
      <w:r w:rsidR="00CE53F1">
        <w:rPr>
          <w:rFonts w:ascii="Times New Roman" w:hAnsi="Times New Roman" w:cs="Times New Roman"/>
          <w:sz w:val="24"/>
          <w:szCs w:val="24"/>
        </w:rPr>
        <w:t>evidence-based practices</w:t>
      </w:r>
      <w:r w:rsidR="00105F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15A4" w:rsidRDefault="003F15A4" w:rsidP="0038240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5FDB" w:rsidRPr="00382400" w:rsidRDefault="00275FDB" w:rsidP="0038240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40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910673" w:rsidRDefault="00275FDB" w:rsidP="00275FDB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10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Doleman, G., &amp; Twigg, D. (2022). Development, implementation and evaluation of a </w:t>
      </w:r>
    </w:p>
    <w:p w:rsidR="00275FDB" w:rsidRDefault="00275FDB" w:rsidP="00910673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10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Professional Practice Model: A scoping review. </w:t>
      </w:r>
      <w:r w:rsidRPr="009106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management</w:t>
      </w:r>
      <w:r w:rsidRPr="00910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106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910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3519-3534.</w:t>
      </w:r>
      <w:r w:rsidR="000C77A6" w:rsidRPr="00910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="000C77A6" w:rsidRPr="0091067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https://doi.org/10.1111%2Fjonm.13820</w:t>
        </w:r>
      </w:hyperlink>
      <w:r w:rsidR="000C77A6" w:rsidRPr="00910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75BCA" w:rsidRDefault="00EB5FFB" w:rsidP="00EB5FF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Delak, B., &amp; Širok, K. (2022). Physician–nurse conflict resolution styles in primary health </w:t>
      </w:r>
    </w:p>
    <w:p w:rsidR="00EB5FFB" w:rsidRDefault="00EB5FFB" w:rsidP="00175B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BCA">
        <w:rPr>
          <w:rFonts w:ascii="Times New Roman" w:hAnsi="Times New Roman" w:cs="Times New Roman"/>
          <w:sz w:val="24"/>
          <w:szCs w:val="24"/>
          <w:shd w:val="clear" w:color="auto" w:fill="FFFFFF"/>
        </w:rPr>
        <w:t>care. </w:t>
      </w:r>
      <w:r w:rsidRPr="00175B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Nursing Open</w:t>
      </w:r>
      <w:r w:rsidRPr="00175BC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75BC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175BCA">
        <w:rPr>
          <w:rFonts w:ascii="Times New Roman" w:hAnsi="Times New Roman" w:cs="Times New Roman"/>
          <w:sz w:val="24"/>
          <w:szCs w:val="24"/>
          <w:shd w:val="clear" w:color="auto" w:fill="FFFFFF"/>
        </w:rPr>
        <w:t>(2), 1077-1085.</w:t>
      </w:r>
      <w:r w:rsidR="00397373" w:rsidRPr="00175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13548F" w:rsidRPr="00175BC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https://doi.org/10.1002%2Fnop2.1147</w:t>
        </w:r>
      </w:hyperlink>
      <w:r w:rsidR="0013548F" w:rsidRPr="00175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55D1A" w:rsidRDefault="00B67579" w:rsidP="00B6757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5D1A">
        <w:rPr>
          <w:rFonts w:ascii="Times New Roman" w:hAnsi="Times New Roman" w:cs="Times New Roman"/>
          <w:sz w:val="24"/>
          <w:szCs w:val="24"/>
          <w:shd w:val="clear" w:color="auto" w:fill="FFFFFF"/>
        </w:rPr>
        <w:t>de Gans, S. T., Maessen, G. C., van de Pol, M. H., van Apeldoorn, M. J., van Ingen-</w:t>
      </w:r>
    </w:p>
    <w:p w:rsidR="00B67579" w:rsidRPr="00555D1A" w:rsidRDefault="00B67579" w:rsidP="00555D1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55D1A">
        <w:rPr>
          <w:rFonts w:ascii="Times New Roman" w:hAnsi="Times New Roman" w:cs="Times New Roman"/>
          <w:sz w:val="24"/>
          <w:szCs w:val="24"/>
          <w:shd w:val="clear" w:color="auto" w:fill="FFFFFF"/>
        </w:rPr>
        <w:t>Stokbroekx</w:t>
      </w:r>
      <w:proofErr w:type="spellEnd"/>
      <w:r w:rsidRPr="00555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A., van der Sloot, N., ... &amp; van der </w:t>
      </w:r>
      <w:proofErr w:type="spellStart"/>
      <w:r w:rsidRPr="00555D1A">
        <w:rPr>
          <w:rFonts w:ascii="Times New Roman" w:hAnsi="Times New Roman" w:cs="Times New Roman"/>
          <w:sz w:val="24"/>
          <w:szCs w:val="24"/>
          <w:shd w:val="clear" w:color="auto" w:fill="FFFFFF"/>
        </w:rPr>
        <w:t>Zwaard</w:t>
      </w:r>
      <w:proofErr w:type="spellEnd"/>
      <w:r w:rsidRPr="00555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C. (2023). Effect of interprofessional and </w:t>
      </w:r>
      <w:proofErr w:type="spellStart"/>
      <w:r w:rsidRPr="00555D1A">
        <w:rPr>
          <w:rFonts w:ascii="Times New Roman" w:hAnsi="Times New Roman" w:cs="Times New Roman"/>
          <w:sz w:val="24"/>
          <w:szCs w:val="24"/>
          <w:shd w:val="clear" w:color="auto" w:fill="FFFFFF"/>
        </w:rPr>
        <w:t>intraprofessional</w:t>
      </w:r>
      <w:proofErr w:type="spellEnd"/>
      <w:r w:rsidRPr="00555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clinical collaboration on patient related outcomes in multimorbid older patients–a retrospective cohort study on the Intensive Collaboration Ward. </w:t>
      </w:r>
      <w:r w:rsidRPr="00555D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geriatrics</w:t>
      </w:r>
      <w:r w:rsidRPr="00555D1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55D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555D1A">
        <w:rPr>
          <w:rFonts w:ascii="Times New Roman" w:hAnsi="Times New Roman" w:cs="Times New Roman"/>
          <w:sz w:val="24"/>
          <w:szCs w:val="24"/>
          <w:shd w:val="clear" w:color="auto" w:fill="FFFFFF"/>
        </w:rPr>
        <w:t>(1), 519.</w:t>
      </w:r>
      <w:r w:rsidR="00A16BD0" w:rsidRPr="00555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A16BD0" w:rsidRPr="00555D1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https://doi.org/10.1186/s12877-023-04232-2</w:t>
        </w:r>
      </w:hyperlink>
      <w:r w:rsidR="00A16BD0" w:rsidRPr="00555D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D4868" w:rsidRDefault="00382400" w:rsidP="00382400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D4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Gunasingha, R. M. K. D., Lee, H. J., Zhao, C., &amp; Clay, A. (2023). Conflict resolution styles </w:t>
      </w:r>
    </w:p>
    <w:p w:rsidR="00382400" w:rsidRPr="00CD4868" w:rsidRDefault="00382400" w:rsidP="00CD486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4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skills and variation among medical students. </w:t>
      </w:r>
      <w:r w:rsidRPr="00CD486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medical education</w:t>
      </w:r>
      <w:r w:rsidRPr="00CD4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D486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CD4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246.</w:t>
      </w:r>
      <w:r w:rsidR="00786E43" w:rsidRPr="00CD4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4665EB" w:rsidRPr="005F29A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https://doi.org/10.1186/s12909-023-04228-x</w:t>
        </w:r>
      </w:hyperlink>
      <w:r w:rsidR="008D7284" w:rsidRPr="00CD48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sectPr w:rsidR="00382400" w:rsidRPr="00CD4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97"/>
    <w:rsid w:val="00002AB3"/>
    <w:rsid w:val="00003472"/>
    <w:rsid w:val="0000439B"/>
    <w:rsid w:val="00076765"/>
    <w:rsid w:val="000C77A6"/>
    <w:rsid w:val="00105FED"/>
    <w:rsid w:val="00107A22"/>
    <w:rsid w:val="0013548F"/>
    <w:rsid w:val="00175BCA"/>
    <w:rsid w:val="001A04EC"/>
    <w:rsid w:val="002121AB"/>
    <w:rsid w:val="00221577"/>
    <w:rsid w:val="00236E5C"/>
    <w:rsid w:val="002370DE"/>
    <w:rsid w:val="00275FDB"/>
    <w:rsid w:val="00292C71"/>
    <w:rsid w:val="002C129A"/>
    <w:rsid w:val="002C5576"/>
    <w:rsid w:val="003432B2"/>
    <w:rsid w:val="00345B38"/>
    <w:rsid w:val="0035109B"/>
    <w:rsid w:val="00382400"/>
    <w:rsid w:val="00386E37"/>
    <w:rsid w:val="00397373"/>
    <w:rsid w:val="003E7EBE"/>
    <w:rsid w:val="003F15A4"/>
    <w:rsid w:val="0040615C"/>
    <w:rsid w:val="00426331"/>
    <w:rsid w:val="004448BF"/>
    <w:rsid w:val="00461896"/>
    <w:rsid w:val="004665EB"/>
    <w:rsid w:val="00471BAE"/>
    <w:rsid w:val="00473EF8"/>
    <w:rsid w:val="00475145"/>
    <w:rsid w:val="00484B0F"/>
    <w:rsid w:val="004964BD"/>
    <w:rsid w:val="004B75CB"/>
    <w:rsid w:val="004C5280"/>
    <w:rsid w:val="004D12BB"/>
    <w:rsid w:val="005024F7"/>
    <w:rsid w:val="005145DE"/>
    <w:rsid w:val="00555C5B"/>
    <w:rsid w:val="00555D1A"/>
    <w:rsid w:val="0056138F"/>
    <w:rsid w:val="005620FF"/>
    <w:rsid w:val="005E20F3"/>
    <w:rsid w:val="005F7173"/>
    <w:rsid w:val="00603978"/>
    <w:rsid w:val="00653582"/>
    <w:rsid w:val="006B2653"/>
    <w:rsid w:val="006F061C"/>
    <w:rsid w:val="00704717"/>
    <w:rsid w:val="00751B0C"/>
    <w:rsid w:val="00786E43"/>
    <w:rsid w:val="007C231C"/>
    <w:rsid w:val="007C5067"/>
    <w:rsid w:val="007D5820"/>
    <w:rsid w:val="007F6F84"/>
    <w:rsid w:val="008053C3"/>
    <w:rsid w:val="00857102"/>
    <w:rsid w:val="008A4BED"/>
    <w:rsid w:val="008C0E00"/>
    <w:rsid w:val="008D7284"/>
    <w:rsid w:val="008E1B97"/>
    <w:rsid w:val="00910673"/>
    <w:rsid w:val="00956A06"/>
    <w:rsid w:val="009A4878"/>
    <w:rsid w:val="009C5C67"/>
    <w:rsid w:val="009E5E47"/>
    <w:rsid w:val="009F7043"/>
    <w:rsid w:val="00A04E82"/>
    <w:rsid w:val="00A111E7"/>
    <w:rsid w:val="00A15C6C"/>
    <w:rsid w:val="00A16BD0"/>
    <w:rsid w:val="00A20D38"/>
    <w:rsid w:val="00A412ED"/>
    <w:rsid w:val="00A47F76"/>
    <w:rsid w:val="00A53618"/>
    <w:rsid w:val="00A86114"/>
    <w:rsid w:val="00AE1A42"/>
    <w:rsid w:val="00AF0799"/>
    <w:rsid w:val="00B03D7C"/>
    <w:rsid w:val="00B37932"/>
    <w:rsid w:val="00B67579"/>
    <w:rsid w:val="00B7000C"/>
    <w:rsid w:val="00B71029"/>
    <w:rsid w:val="00B74894"/>
    <w:rsid w:val="00B85997"/>
    <w:rsid w:val="00BE6934"/>
    <w:rsid w:val="00C17690"/>
    <w:rsid w:val="00C37AFC"/>
    <w:rsid w:val="00C450F3"/>
    <w:rsid w:val="00C75D7F"/>
    <w:rsid w:val="00CD1404"/>
    <w:rsid w:val="00CD1B81"/>
    <w:rsid w:val="00CD4868"/>
    <w:rsid w:val="00CD4E27"/>
    <w:rsid w:val="00CE53F1"/>
    <w:rsid w:val="00D20ED3"/>
    <w:rsid w:val="00D261B3"/>
    <w:rsid w:val="00D62A0F"/>
    <w:rsid w:val="00D76850"/>
    <w:rsid w:val="00D858A2"/>
    <w:rsid w:val="00DA36F4"/>
    <w:rsid w:val="00DB6FD6"/>
    <w:rsid w:val="00DC60FC"/>
    <w:rsid w:val="00DC7996"/>
    <w:rsid w:val="00DD29DD"/>
    <w:rsid w:val="00E03116"/>
    <w:rsid w:val="00E40E00"/>
    <w:rsid w:val="00E43D07"/>
    <w:rsid w:val="00E86630"/>
    <w:rsid w:val="00E94393"/>
    <w:rsid w:val="00EB28BA"/>
    <w:rsid w:val="00EB5FFB"/>
    <w:rsid w:val="00ED2582"/>
    <w:rsid w:val="00F07B0B"/>
    <w:rsid w:val="00F35A0F"/>
    <w:rsid w:val="00F433D7"/>
    <w:rsid w:val="00F70048"/>
    <w:rsid w:val="00F7608C"/>
    <w:rsid w:val="00F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9E29"/>
  <w15:chartTrackingRefBased/>
  <w15:docId w15:val="{93AE6FAC-5CE2-46FF-9751-2F4F7CE8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7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909-023-04228-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877-023-04232-2" TargetMode="External"/><Relationship Id="rId5" Type="http://schemas.openxmlformats.org/officeDocument/2006/relationships/hyperlink" Target="https://doi.org/10.1002%2Fnop2.1147" TargetMode="External"/><Relationship Id="rId4" Type="http://schemas.openxmlformats.org/officeDocument/2006/relationships/hyperlink" Target="https://doi.org/10.1111%2Fjonm.138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981</Words>
  <Characters>6025</Characters>
  <Application>Microsoft Office Word</Application>
  <DocSecurity>0</DocSecurity>
  <Lines>87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dcterms:created xsi:type="dcterms:W3CDTF">2024-05-05T08:56:00Z</dcterms:created>
  <dcterms:modified xsi:type="dcterms:W3CDTF">2024-05-05T13:06:00Z</dcterms:modified>
</cp:coreProperties>
</file>