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6159" w:rsidRPr="003D51F6" w:rsidRDefault="00CE6159" w:rsidP="003D51F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1F6">
        <w:rPr>
          <w:rFonts w:ascii="Times New Roman" w:hAnsi="Times New Roman" w:cs="Times New Roman"/>
          <w:b/>
          <w:bCs/>
          <w:sz w:val="24"/>
          <w:szCs w:val="24"/>
        </w:rPr>
        <w:t>Informatics Discussion</w:t>
      </w:r>
    </w:p>
    <w:p w:rsidR="00634CB8" w:rsidRPr="00995503" w:rsidRDefault="00634CB8" w:rsidP="0099550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Identify two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elected EHR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oftware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olutions and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escribe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hree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eatures of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ach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 xml:space="preserve">oftware </w:t>
      </w:r>
      <w:r w:rsidR="00CF79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95503">
        <w:rPr>
          <w:rFonts w:ascii="Times New Roman" w:hAnsi="Times New Roman" w:cs="Times New Roman"/>
          <w:b/>
          <w:bCs/>
          <w:sz w:val="24"/>
          <w:szCs w:val="24"/>
        </w:rPr>
        <w:t>olution</w:t>
      </w:r>
    </w:p>
    <w:p w:rsidR="003D51F6" w:rsidRDefault="00DA7AF9" w:rsidP="009955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selected EHR software systems are Epic Systems that provide a variety of functions through particular features. One of the features include clinical decision support where the system </w:t>
      </w:r>
      <w:r w:rsidR="00F56469">
        <w:rPr>
          <w:rFonts w:ascii="Times New Roman" w:hAnsi="Times New Roman" w:cs="Times New Roman"/>
          <w:sz w:val="24"/>
          <w:szCs w:val="24"/>
        </w:rPr>
        <w:t xml:space="preserve">incorporates tools for advanced clinical decision support such as alerts for drug interactions and reminders </w:t>
      </w:r>
      <w:r w:rsidR="00752ABD">
        <w:rPr>
          <w:rFonts w:ascii="Times New Roman" w:hAnsi="Times New Roman" w:cs="Times New Roman"/>
          <w:sz w:val="24"/>
          <w:szCs w:val="24"/>
        </w:rPr>
        <w:t>for screening for preventive care including treatment recommendations based on specific evidence-based practices (</w:t>
      </w:r>
      <w:r w:rsidR="00EE1189"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>Chishtie</w:t>
      </w:r>
      <w:r w:rsidR="00EE1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752ABD">
        <w:rPr>
          <w:rFonts w:ascii="Times New Roman" w:hAnsi="Times New Roman" w:cs="Times New Roman"/>
          <w:sz w:val="24"/>
          <w:szCs w:val="24"/>
        </w:rPr>
        <w:t xml:space="preserve">). </w:t>
      </w:r>
      <w:r w:rsidR="00C539AB">
        <w:rPr>
          <w:rFonts w:ascii="Times New Roman" w:hAnsi="Times New Roman" w:cs="Times New Roman"/>
          <w:sz w:val="24"/>
          <w:szCs w:val="24"/>
        </w:rPr>
        <w:t xml:space="preserve">Patients can also access their health records through patient portals which is a feature in Epic Systems </w:t>
      </w:r>
      <w:r w:rsidR="00995503">
        <w:rPr>
          <w:rFonts w:ascii="Times New Roman" w:hAnsi="Times New Roman" w:cs="Times New Roman"/>
          <w:sz w:val="24"/>
          <w:szCs w:val="24"/>
        </w:rPr>
        <w:t xml:space="preserve">that also facilitates scheduling an appointment and access to educational materials depending on the patient’s healthcare needs. </w:t>
      </w:r>
      <w:r w:rsidR="00DC712E">
        <w:rPr>
          <w:rFonts w:ascii="Times New Roman" w:hAnsi="Times New Roman" w:cs="Times New Roman"/>
          <w:sz w:val="24"/>
          <w:szCs w:val="24"/>
        </w:rPr>
        <w:t xml:space="preserve">The software also has interoperability features </w:t>
      </w:r>
      <w:r w:rsidR="00AD7F6A">
        <w:rPr>
          <w:rFonts w:ascii="Times New Roman" w:hAnsi="Times New Roman" w:cs="Times New Roman"/>
          <w:sz w:val="24"/>
          <w:szCs w:val="24"/>
        </w:rPr>
        <w:t xml:space="preserve">that allow a smooth process of exchanging patient information among healthcare providers </w:t>
      </w:r>
      <w:r w:rsidR="00422BB2">
        <w:rPr>
          <w:rFonts w:ascii="Times New Roman" w:hAnsi="Times New Roman" w:cs="Times New Roman"/>
          <w:sz w:val="24"/>
          <w:szCs w:val="24"/>
        </w:rPr>
        <w:t xml:space="preserve">and other systems. Consequently, </w:t>
      </w:r>
      <w:r w:rsidR="00BB269B">
        <w:rPr>
          <w:rFonts w:ascii="Times New Roman" w:hAnsi="Times New Roman" w:cs="Times New Roman"/>
          <w:sz w:val="24"/>
          <w:szCs w:val="24"/>
        </w:rPr>
        <w:t>Epic Systems</w:t>
      </w:r>
      <w:r w:rsidR="00BB269B">
        <w:rPr>
          <w:rFonts w:ascii="Times New Roman" w:hAnsi="Times New Roman" w:cs="Times New Roman"/>
          <w:sz w:val="24"/>
          <w:szCs w:val="24"/>
        </w:rPr>
        <w:t xml:space="preserve"> are designed to address patients’ needs and ensure efficiency of work for healthcare providers through quick access of patient information. </w:t>
      </w:r>
    </w:p>
    <w:p w:rsidR="00AB2FD7" w:rsidRPr="003D51F6" w:rsidRDefault="00746F72" w:rsidP="0099550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software is the Cerner Millenium that supports patient care in both outpatient settings and inpatient settings. </w:t>
      </w:r>
      <w:r w:rsidR="002602C0">
        <w:rPr>
          <w:rFonts w:ascii="Times New Roman" w:hAnsi="Times New Roman" w:cs="Times New Roman"/>
          <w:sz w:val="24"/>
          <w:szCs w:val="24"/>
        </w:rPr>
        <w:t xml:space="preserve">Features include population health management, </w:t>
      </w:r>
      <w:r w:rsidR="00E50D67">
        <w:rPr>
          <w:rFonts w:ascii="Times New Roman" w:hAnsi="Times New Roman" w:cs="Times New Roman"/>
          <w:sz w:val="24"/>
          <w:szCs w:val="24"/>
        </w:rPr>
        <w:t xml:space="preserve">revenue cycle management and mobile access. </w:t>
      </w:r>
      <w:r w:rsidR="00067AE7">
        <w:rPr>
          <w:rFonts w:ascii="Times New Roman" w:hAnsi="Times New Roman" w:cs="Times New Roman"/>
          <w:sz w:val="24"/>
          <w:szCs w:val="24"/>
        </w:rPr>
        <w:t xml:space="preserve">Population health management allows for healthcare organizations to </w:t>
      </w:r>
      <w:r w:rsidR="004A3769">
        <w:rPr>
          <w:rFonts w:ascii="Times New Roman" w:hAnsi="Times New Roman" w:cs="Times New Roman"/>
          <w:sz w:val="24"/>
          <w:szCs w:val="24"/>
        </w:rPr>
        <w:t>analyse</w:t>
      </w:r>
      <w:r w:rsidR="00067AE7">
        <w:rPr>
          <w:rFonts w:ascii="Times New Roman" w:hAnsi="Times New Roman" w:cs="Times New Roman"/>
          <w:sz w:val="24"/>
          <w:szCs w:val="24"/>
        </w:rPr>
        <w:t xml:space="preserve"> and evaluate data </w:t>
      </w:r>
      <w:r w:rsidR="004A3769">
        <w:rPr>
          <w:rFonts w:ascii="Times New Roman" w:hAnsi="Times New Roman" w:cs="Times New Roman"/>
          <w:sz w:val="24"/>
          <w:szCs w:val="24"/>
        </w:rPr>
        <w:t xml:space="preserve">from various sources to identify populations that are at high risk thereby tracking health outcomes in the specific populations </w:t>
      </w:r>
      <w:r w:rsidR="006C06F2">
        <w:rPr>
          <w:rFonts w:ascii="Times New Roman" w:hAnsi="Times New Roman" w:cs="Times New Roman"/>
          <w:sz w:val="24"/>
          <w:szCs w:val="24"/>
        </w:rPr>
        <w:t xml:space="preserve">as suggested by </w:t>
      </w:r>
      <w:r w:rsidR="004A3769">
        <w:rPr>
          <w:rFonts w:ascii="Times New Roman" w:hAnsi="Times New Roman" w:cs="Times New Roman"/>
          <w:sz w:val="24"/>
          <w:szCs w:val="24"/>
        </w:rPr>
        <w:t>(</w:t>
      </w:r>
      <w:r w:rsidR="009A2960" w:rsidRPr="008E0DAD">
        <w:rPr>
          <w:rFonts w:ascii="Times New Roman" w:hAnsi="Times New Roman" w:cs="Times New Roman"/>
          <w:sz w:val="24"/>
          <w:szCs w:val="24"/>
          <w:shd w:val="clear" w:color="auto" w:fill="FFFFFF"/>
        </w:rPr>
        <w:t>Asinas</w:t>
      </w:r>
      <w:r w:rsidR="009A2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</w:t>
      </w:r>
      <w:r w:rsidR="006C06F2">
        <w:rPr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="004A3769">
        <w:rPr>
          <w:rFonts w:ascii="Times New Roman" w:hAnsi="Times New Roman" w:cs="Times New Roman"/>
          <w:sz w:val="24"/>
          <w:szCs w:val="24"/>
        </w:rPr>
        <w:t xml:space="preserve">). </w:t>
      </w:r>
      <w:r w:rsidR="007C623B">
        <w:rPr>
          <w:rFonts w:ascii="Times New Roman" w:hAnsi="Times New Roman" w:cs="Times New Roman"/>
          <w:sz w:val="24"/>
          <w:szCs w:val="24"/>
        </w:rPr>
        <w:t>Cerner Millenium</w:t>
      </w:r>
      <w:r w:rsidR="007C623B">
        <w:rPr>
          <w:rFonts w:ascii="Times New Roman" w:hAnsi="Times New Roman" w:cs="Times New Roman"/>
          <w:sz w:val="24"/>
          <w:szCs w:val="24"/>
        </w:rPr>
        <w:t xml:space="preserve"> also has a mobile application </w:t>
      </w:r>
      <w:r w:rsidR="00F76A32">
        <w:rPr>
          <w:rFonts w:ascii="Times New Roman" w:hAnsi="Times New Roman" w:cs="Times New Roman"/>
          <w:sz w:val="24"/>
          <w:szCs w:val="24"/>
        </w:rPr>
        <w:t xml:space="preserve">that allows for healthcare providers to access patient records </w:t>
      </w:r>
      <w:r w:rsidR="007B2C77">
        <w:rPr>
          <w:rFonts w:ascii="Times New Roman" w:hAnsi="Times New Roman" w:cs="Times New Roman"/>
          <w:sz w:val="24"/>
          <w:szCs w:val="24"/>
        </w:rPr>
        <w:t xml:space="preserve">in addition to secure messaging among colleagues. </w:t>
      </w:r>
      <w:r w:rsidR="00F74BC0">
        <w:rPr>
          <w:rFonts w:ascii="Times New Roman" w:hAnsi="Times New Roman" w:cs="Times New Roman"/>
          <w:sz w:val="24"/>
          <w:szCs w:val="24"/>
        </w:rPr>
        <w:t xml:space="preserve">The software also has a feature for managing the revenue cycle that helps organizations to reduce </w:t>
      </w:r>
      <w:r w:rsidR="00EA254A">
        <w:rPr>
          <w:rFonts w:ascii="Times New Roman" w:hAnsi="Times New Roman" w:cs="Times New Roman"/>
          <w:sz w:val="24"/>
          <w:szCs w:val="24"/>
        </w:rPr>
        <w:t>billing</w:t>
      </w:r>
      <w:r w:rsidR="00F74BC0">
        <w:rPr>
          <w:rFonts w:ascii="Times New Roman" w:hAnsi="Times New Roman" w:cs="Times New Roman"/>
          <w:sz w:val="24"/>
          <w:szCs w:val="24"/>
        </w:rPr>
        <w:t xml:space="preserve"> errors and improve their financial performance. </w:t>
      </w:r>
    </w:p>
    <w:p w:rsidR="00634CB8" w:rsidRPr="00CF79EF" w:rsidRDefault="00634CB8" w:rsidP="00CF79E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9EF">
        <w:rPr>
          <w:rFonts w:ascii="Times New Roman" w:hAnsi="Times New Roman" w:cs="Times New Roman"/>
          <w:b/>
          <w:bCs/>
          <w:sz w:val="24"/>
          <w:szCs w:val="24"/>
        </w:rPr>
        <w:t xml:space="preserve">Compare and </w:t>
      </w:r>
      <w:r w:rsidR="00CF79EF" w:rsidRPr="00CF79E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CF79EF">
        <w:rPr>
          <w:rFonts w:ascii="Times New Roman" w:hAnsi="Times New Roman" w:cs="Times New Roman"/>
          <w:b/>
          <w:bCs/>
          <w:sz w:val="24"/>
          <w:szCs w:val="24"/>
        </w:rPr>
        <w:t xml:space="preserve">ontrast the </w:t>
      </w:r>
      <w:r w:rsidR="00CF79EF" w:rsidRPr="00CF79E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F79EF">
        <w:rPr>
          <w:rFonts w:ascii="Times New Roman" w:hAnsi="Times New Roman" w:cs="Times New Roman"/>
          <w:b/>
          <w:bCs/>
          <w:sz w:val="24"/>
          <w:szCs w:val="24"/>
        </w:rPr>
        <w:t xml:space="preserve">enefits of the </w:t>
      </w:r>
      <w:r w:rsidR="00CF79EF" w:rsidRPr="00CF79E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F79EF">
        <w:rPr>
          <w:rFonts w:ascii="Times New Roman" w:hAnsi="Times New Roman" w:cs="Times New Roman"/>
          <w:b/>
          <w:bCs/>
          <w:sz w:val="24"/>
          <w:szCs w:val="24"/>
        </w:rPr>
        <w:t xml:space="preserve">wo </w:t>
      </w:r>
      <w:r w:rsidR="00CF79EF" w:rsidRPr="00CF79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F79EF">
        <w:rPr>
          <w:rFonts w:ascii="Times New Roman" w:hAnsi="Times New Roman" w:cs="Times New Roman"/>
          <w:b/>
          <w:bCs/>
          <w:sz w:val="24"/>
          <w:szCs w:val="24"/>
        </w:rPr>
        <w:t xml:space="preserve">elected </w:t>
      </w:r>
      <w:r w:rsidR="006A2D64" w:rsidRPr="00CF79EF">
        <w:rPr>
          <w:rFonts w:ascii="Times New Roman" w:hAnsi="Times New Roman" w:cs="Times New Roman"/>
          <w:b/>
          <w:bCs/>
          <w:sz w:val="24"/>
          <w:szCs w:val="24"/>
        </w:rPr>
        <w:t>EHR</w:t>
      </w:r>
      <w:r w:rsidRPr="00CF7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9EF" w:rsidRPr="00CF79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F79EF">
        <w:rPr>
          <w:rFonts w:ascii="Times New Roman" w:hAnsi="Times New Roman" w:cs="Times New Roman"/>
          <w:b/>
          <w:bCs/>
          <w:sz w:val="24"/>
          <w:szCs w:val="24"/>
        </w:rPr>
        <w:t xml:space="preserve">oftware </w:t>
      </w:r>
      <w:r w:rsidR="00CF79EF" w:rsidRPr="00CF79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F79EF">
        <w:rPr>
          <w:rFonts w:ascii="Times New Roman" w:hAnsi="Times New Roman" w:cs="Times New Roman"/>
          <w:b/>
          <w:bCs/>
          <w:sz w:val="24"/>
          <w:szCs w:val="24"/>
        </w:rPr>
        <w:t>olutions</w:t>
      </w:r>
    </w:p>
    <w:p w:rsidR="0025754C" w:rsidRPr="003D51F6" w:rsidRDefault="0025754C" w:rsidP="00180A9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Both Epic and Cerner Millenium </w:t>
      </w:r>
      <w:r w:rsidR="00DE364E">
        <w:rPr>
          <w:rFonts w:ascii="Times New Roman" w:hAnsi="Times New Roman" w:cs="Times New Roman"/>
          <w:sz w:val="24"/>
          <w:szCs w:val="24"/>
        </w:rPr>
        <w:t xml:space="preserve">offer interoperability features, However, Epic may experience a slight edge regarding </w:t>
      </w:r>
      <w:r w:rsidR="007F1B5F">
        <w:rPr>
          <w:rFonts w:ascii="Times New Roman" w:hAnsi="Times New Roman" w:cs="Times New Roman"/>
          <w:sz w:val="24"/>
          <w:szCs w:val="24"/>
        </w:rPr>
        <w:t>integration</w:t>
      </w:r>
      <w:r w:rsidR="00460832">
        <w:rPr>
          <w:rFonts w:ascii="Times New Roman" w:hAnsi="Times New Roman" w:cs="Times New Roman"/>
          <w:sz w:val="24"/>
          <w:szCs w:val="24"/>
        </w:rPr>
        <w:t xml:space="preserve"> with third-party systems </w:t>
      </w:r>
      <w:r w:rsidR="007F1B5F">
        <w:rPr>
          <w:rFonts w:ascii="Times New Roman" w:hAnsi="Times New Roman" w:cs="Times New Roman"/>
          <w:sz w:val="24"/>
          <w:szCs w:val="24"/>
        </w:rPr>
        <w:t xml:space="preserve">from its standardized approach. </w:t>
      </w:r>
      <w:r w:rsidR="00180A93">
        <w:rPr>
          <w:rFonts w:ascii="Times New Roman" w:hAnsi="Times New Roman" w:cs="Times New Roman"/>
          <w:sz w:val="24"/>
          <w:szCs w:val="24"/>
        </w:rPr>
        <w:t xml:space="preserve">On the other hand, Epic is considered more user friendly than </w:t>
      </w:r>
      <w:r w:rsidR="00180A93">
        <w:rPr>
          <w:rFonts w:ascii="Times New Roman" w:hAnsi="Times New Roman" w:cs="Times New Roman"/>
          <w:sz w:val="24"/>
          <w:szCs w:val="24"/>
        </w:rPr>
        <w:t>Cerner Millenium</w:t>
      </w:r>
      <w:r w:rsidR="00180A93">
        <w:rPr>
          <w:rFonts w:ascii="Times New Roman" w:hAnsi="Times New Roman" w:cs="Times New Roman"/>
          <w:sz w:val="24"/>
          <w:szCs w:val="24"/>
        </w:rPr>
        <w:t xml:space="preserve"> where studies also indicate that most patients expressed their concerns on difficulty in navigating the system (</w:t>
      </w:r>
      <w:r w:rsidR="00B975BE" w:rsidRPr="009761F5">
        <w:rPr>
          <w:rFonts w:ascii="Times New Roman" w:hAnsi="Times New Roman" w:cs="Times New Roman"/>
          <w:sz w:val="24"/>
          <w:szCs w:val="24"/>
          <w:shd w:val="clear" w:color="auto" w:fill="FFFFFF"/>
        </w:rPr>
        <w:t>Cordasco</w:t>
      </w:r>
      <w:r w:rsidR="00B97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2023). Despite such a barrier, </w:t>
      </w:r>
      <w:r w:rsidR="00B975BE">
        <w:rPr>
          <w:rFonts w:ascii="Times New Roman" w:hAnsi="Times New Roman" w:cs="Times New Roman"/>
          <w:sz w:val="24"/>
          <w:szCs w:val="24"/>
        </w:rPr>
        <w:t>Cerner Millenium</w:t>
      </w:r>
      <w:r w:rsidR="00B975BE">
        <w:rPr>
          <w:rFonts w:ascii="Times New Roman" w:hAnsi="Times New Roman" w:cs="Times New Roman"/>
          <w:sz w:val="24"/>
          <w:szCs w:val="24"/>
        </w:rPr>
        <w:t xml:space="preserve"> is more advanced in </w:t>
      </w:r>
      <w:r w:rsidR="006B4B46">
        <w:rPr>
          <w:rFonts w:ascii="Times New Roman" w:hAnsi="Times New Roman" w:cs="Times New Roman"/>
          <w:sz w:val="24"/>
          <w:szCs w:val="24"/>
        </w:rPr>
        <w:t xml:space="preserve">population health management </w:t>
      </w:r>
      <w:r w:rsidR="00E17FAE">
        <w:rPr>
          <w:rFonts w:ascii="Times New Roman" w:hAnsi="Times New Roman" w:cs="Times New Roman"/>
          <w:sz w:val="24"/>
          <w:szCs w:val="24"/>
        </w:rPr>
        <w:t xml:space="preserve">as it focuses on a more proactive care management. </w:t>
      </w:r>
      <w:r w:rsidR="00827A7B">
        <w:rPr>
          <w:rFonts w:ascii="Times New Roman" w:hAnsi="Times New Roman" w:cs="Times New Roman"/>
          <w:sz w:val="24"/>
          <w:szCs w:val="24"/>
        </w:rPr>
        <w:t xml:space="preserve">Therefore, both </w:t>
      </w:r>
      <w:r w:rsidR="00827A7B">
        <w:rPr>
          <w:rFonts w:ascii="Times New Roman" w:hAnsi="Times New Roman" w:cs="Times New Roman"/>
          <w:sz w:val="24"/>
          <w:szCs w:val="24"/>
        </w:rPr>
        <w:t>Cerner Millenium</w:t>
      </w:r>
      <w:r w:rsidR="00827A7B">
        <w:rPr>
          <w:rFonts w:ascii="Times New Roman" w:hAnsi="Times New Roman" w:cs="Times New Roman"/>
          <w:sz w:val="24"/>
          <w:szCs w:val="24"/>
        </w:rPr>
        <w:t xml:space="preserve"> and Epic Systems have areas of strength and weaknesses based on their features and functionality. </w:t>
      </w:r>
    </w:p>
    <w:p w:rsidR="006A2D64" w:rsidRPr="004F7C41" w:rsidRDefault="006A2D64" w:rsidP="004F7C4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Select an </w:t>
      </w:r>
      <w:r w:rsidR="00DA7AF9" w:rsidRPr="004F7C41">
        <w:rPr>
          <w:rFonts w:ascii="Times New Roman" w:hAnsi="Times New Roman" w:cs="Times New Roman"/>
          <w:b/>
          <w:bCs/>
          <w:sz w:val="24"/>
          <w:szCs w:val="24"/>
        </w:rPr>
        <w:t>EHR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oftware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olution that is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est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uited for your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orkplace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nvironment and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rovide the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 xml:space="preserve">ationale for your </w:t>
      </w:r>
      <w:r w:rsidR="001F05A0" w:rsidRPr="004F7C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F7C41">
        <w:rPr>
          <w:rFonts w:ascii="Times New Roman" w:hAnsi="Times New Roman" w:cs="Times New Roman"/>
          <w:b/>
          <w:bCs/>
          <w:sz w:val="24"/>
          <w:szCs w:val="24"/>
        </w:rPr>
        <w:t>election</w:t>
      </w:r>
    </w:p>
    <w:p w:rsidR="00B76FBF" w:rsidRPr="003D51F6" w:rsidRDefault="00B76FBF" w:rsidP="00B76FB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best system that is suited for my workplace is Epic Systems. This is because of its features that facilitate secure communication between healthcare providers </w:t>
      </w:r>
      <w:r w:rsidR="00036A7E">
        <w:rPr>
          <w:rFonts w:ascii="Times New Roman" w:hAnsi="Times New Roman" w:cs="Times New Roman"/>
          <w:sz w:val="24"/>
          <w:szCs w:val="24"/>
        </w:rPr>
        <w:t xml:space="preserve">and the ease of use by patients. Patients can also access </w:t>
      </w:r>
      <w:r w:rsidR="009B478B">
        <w:rPr>
          <w:rFonts w:ascii="Times New Roman" w:hAnsi="Times New Roman" w:cs="Times New Roman"/>
          <w:sz w:val="24"/>
          <w:szCs w:val="24"/>
        </w:rPr>
        <w:t>their</w:t>
      </w:r>
      <w:r w:rsidR="00036A7E">
        <w:rPr>
          <w:rFonts w:ascii="Times New Roman" w:hAnsi="Times New Roman" w:cs="Times New Roman"/>
          <w:sz w:val="24"/>
          <w:szCs w:val="24"/>
        </w:rPr>
        <w:t xml:space="preserve"> healthcare information and education materials that will provide an awareness of managing their conditions. </w:t>
      </w:r>
      <w:r w:rsidR="005F0BEF">
        <w:rPr>
          <w:rFonts w:ascii="Times New Roman" w:hAnsi="Times New Roman" w:cs="Times New Roman"/>
          <w:sz w:val="24"/>
          <w:szCs w:val="24"/>
        </w:rPr>
        <w:t xml:space="preserve">My workplace environment encourages patient involvement in their care where Epic Systems will perform the function of </w:t>
      </w:r>
      <w:r w:rsidR="009B478B">
        <w:rPr>
          <w:rFonts w:ascii="Times New Roman" w:hAnsi="Times New Roman" w:cs="Times New Roman"/>
          <w:sz w:val="24"/>
          <w:szCs w:val="24"/>
        </w:rPr>
        <w:t xml:space="preserve">creating reminders for preventive screening, scheduled appointments and specific time for taking medication. </w:t>
      </w:r>
      <w:r w:rsidR="00CF3FDF">
        <w:rPr>
          <w:rFonts w:ascii="Times New Roman" w:hAnsi="Times New Roman" w:cs="Times New Roman"/>
          <w:sz w:val="24"/>
          <w:szCs w:val="24"/>
        </w:rPr>
        <w:t xml:space="preserve">Ultimately, the rationale for my selection is based on the </w:t>
      </w:r>
      <w:r w:rsidR="00166576">
        <w:rPr>
          <w:rFonts w:ascii="Times New Roman" w:hAnsi="Times New Roman" w:cs="Times New Roman"/>
          <w:sz w:val="24"/>
          <w:szCs w:val="24"/>
        </w:rPr>
        <w:t xml:space="preserve">efficiency of using the system as it is user friendly including its ability to </w:t>
      </w:r>
      <w:r w:rsidR="00D24266">
        <w:rPr>
          <w:rFonts w:ascii="Times New Roman" w:hAnsi="Times New Roman" w:cs="Times New Roman"/>
          <w:sz w:val="24"/>
          <w:szCs w:val="24"/>
        </w:rPr>
        <w:t xml:space="preserve">cater to both patients and healthcare provider’s needs. </w:t>
      </w:r>
    </w:p>
    <w:p w:rsidR="00357291" w:rsidRDefault="00357291" w:rsidP="00B675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291" w:rsidRDefault="00357291" w:rsidP="00B675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291" w:rsidRDefault="00357291" w:rsidP="00B675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291" w:rsidRDefault="00357291" w:rsidP="00B675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D64" w:rsidRDefault="00AB2FD7" w:rsidP="00B675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5C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E171DD" w:rsidRDefault="00EA254A" w:rsidP="00EA254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0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Asinas, J. M., </w:t>
      </w:r>
      <w:proofErr w:type="spellStart"/>
      <w:r w:rsidRPr="008E0DAD">
        <w:rPr>
          <w:rFonts w:ascii="Times New Roman" w:hAnsi="Times New Roman" w:cs="Times New Roman"/>
          <w:sz w:val="24"/>
          <w:szCs w:val="24"/>
          <w:shd w:val="clear" w:color="auto" w:fill="FFFFFF"/>
        </w:rPr>
        <w:t>Khaiwi</w:t>
      </w:r>
      <w:proofErr w:type="spellEnd"/>
      <w:r w:rsidRPr="008E0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W., Miller, A., &amp; Newland, P. (2021, October). An Effective Approach </w:t>
      </w:r>
    </w:p>
    <w:p w:rsidR="00EA254A" w:rsidRPr="008E0DAD" w:rsidRDefault="00EA254A" w:rsidP="00E171DD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E0DAD">
        <w:rPr>
          <w:rFonts w:ascii="Times New Roman" w:hAnsi="Times New Roman" w:cs="Times New Roman"/>
          <w:sz w:val="24"/>
          <w:szCs w:val="24"/>
          <w:shd w:val="clear" w:color="auto" w:fill="FFFFFF"/>
        </w:rPr>
        <w:t>for Endocrine Dynamic Function Tests Workflow and Reporting Using Cerner Millennium (R). In </w:t>
      </w:r>
      <w:r w:rsidRPr="008E0D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AMERICAN JOURNAL OF CLINICAL PATHOLOGY</w:t>
      </w:r>
      <w:r w:rsidRPr="008E0DAD">
        <w:rPr>
          <w:rFonts w:ascii="Times New Roman" w:hAnsi="Times New Roman" w:cs="Times New Roman"/>
          <w:sz w:val="24"/>
          <w:szCs w:val="24"/>
          <w:shd w:val="clear" w:color="auto" w:fill="FFFFFF"/>
        </w:rPr>
        <w:t> (Vol. 156, pp. S50-S50). JOURNALS DEPT, 2001 EVANS RD, CARY, NC 27513 USA: OXFORD UNIV PRESS INC.</w:t>
      </w:r>
      <w:r w:rsidR="008E0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="0075354D" w:rsidRPr="0074316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https://doi.org/10.1093/ajcp/aqab191.102</w:t>
        </w:r>
      </w:hyperlink>
      <w:r w:rsidR="007535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675CB" w:rsidRDefault="00AB2FD7" w:rsidP="003D51F6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Chishtie, J., Sapiro, N., Wiebe, N., </w:t>
      </w:r>
      <w:proofErr w:type="spellStart"/>
      <w:r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>Rabatach</w:t>
      </w:r>
      <w:proofErr w:type="spellEnd"/>
      <w:r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>, L., Lorenzetti, D., Leung, A. A., ... &amp; Eastwood,</w:t>
      </w:r>
    </w:p>
    <w:p w:rsidR="00AB2FD7" w:rsidRDefault="00AB2FD7" w:rsidP="00B675CB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>C. A. (2023). Use of Epic Electronic Health Record System for Health Care Research: Scoping Review. </w:t>
      </w:r>
      <w:r w:rsidRPr="00B67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Medical Internet Research</w:t>
      </w:r>
      <w:r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67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>, e51003.</w:t>
      </w:r>
      <w:r w:rsidR="001818A1"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B675CB" w:rsidRPr="00B675C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https://doi.org/10.2196%2F51003</w:t>
        </w:r>
      </w:hyperlink>
      <w:r w:rsidR="00B675CB" w:rsidRPr="00B67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060BC" w:rsidRDefault="00FC438F" w:rsidP="00FC438F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6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Cordasco, K. M., Gable, A. R., Ganz, D. A., Brunner, J. W., Smith, A. J., Hertz, B., ... &amp; Fix, </w:t>
      </w:r>
    </w:p>
    <w:p w:rsidR="00FC438F" w:rsidRPr="009761F5" w:rsidRDefault="00FC438F" w:rsidP="007060B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761F5">
        <w:rPr>
          <w:rFonts w:ascii="Times New Roman" w:hAnsi="Times New Roman" w:cs="Times New Roman"/>
          <w:sz w:val="24"/>
          <w:szCs w:val="24"/>
          <w:shd w:val="clear" w:color="auto" w:fill="FFFFFF"/>
        </w:rPr>
        <w:t>G. M. (2023). Cerner Millennium’s Care Pathways for Specialty Care Referrals: Provider and Nurse Experiences, Perceptions, and Recommendations for Improvements. </w:t>
      </w:r>
      <w:r w:rsidRPr="009761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General Internal Medicine</w:t>
      </w:r>
      <w:r w:rsidRPr="009761F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761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</w:t>
      </w:r>
      <w:r w:rsidRPr="009761F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9761F5">
        <w:rPr>
          <w:rFonts w:ascii="Times New Roman" w:hAnsi="Times New Roman" w:cs="Times New Roman"/>
          <w:sz w:val="24"/>
          <w:szCs w:val="24"/>
          <w:shd w:val="clear" w:color="auto" w:fill="FFFFFF"/>
        </w:rPr>
        <w:t>Suppl</w:t>
      </w:r>
      <w:proofErr w:type="spellEnd"/>
      <w:r w:rsidRPr="00976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4), 1007-1014.</w:t>
      </w:r>
      <w:r w:rsidR="00976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CF73E7" w:rsidRPr="0074316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https://doi.org/10.1007%2Fs11606-023-08285-2</w:t>
        </w:r>
      </w:hyperlink>
      <w:r w:rsidR="00CF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4CB8" w:rsidRPr="009761F5" w:rsidRDefault="00634CB8" w:rsidP="003D5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34CB8" w:rsidRPr="00976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9"/>
    <w:rsid w:val="00036A7E"/>
    <w:rsid w:val="00067AE7"/>
    <w:rsid w:val="00166576"/>
    <w:rsid w:val="00180A93"/>
    <w:rsid w:val="001818A1"/>
    <w:rsid w:val="001F05A0"/>
    <w:rsid w:val="0025754C"/>
    <w:rsid w:val="002602C0"/>
    <w:rsid w:val="00357291"/>
    <w:rsid w:val="003D51F6"/>
    <w:rsid w:val="00422BB2"/>
    <w:rsid w:val="00460832"/>
    <w:rsid w:val="004A3769"/>
    <w:rsid w:val="004F7C41"/>
    <w:rsid w:val="005F0BEF"/>
    <w:rsid w:val="00634CB8"/>
    <w:rsid w:val="006A2D64"/>
    <w:rsid w:val="006B4B46"/>
    <w:rsid w:val="006C06F2"/>
    <w:rsid w:val="007060BC"/>
    <w:rsid w:val="00746F72"/>
    <w:rsid w:val="00752ABD"/>
    <w:rsid w:val="0075354D"/>
    <w:rsid w:val="007B2C77"/>
    <w:rsid w:val="007C623B"/>
    <w:rsid w:val="007F1B5F"/>
    <w:rsid w:val="00827A7B"/>
    <w:rsid w:val="008E0DAD"/>
    <w:rsid w:val="008E24A5"/>
    <w:rsid w:val="009761F5"/>
    <w:rsid w:val="00995503"/>
    <w:rsid w:val="009A2960"/>
    <w:rsid w:val="009B478B"/>
    <w:rsid w:val="00AB2FD7"/>
    <w:rsid w:val="00AD7F6A"/>
    <w:rsid w:val="00B675CB"/>
    <w:rsid w:val="00B76FBF"/>
    <w:rsid w:val="00B975BE"/>
    <w:rsid w:val="00BB269B"/>
    <w:rsid w:val="00C539AB"/>
    <w:rsid w:val="00CE6159"/>
    <w:rsid w:val="00CF3FDF"/>
    <w:rsid w:val="00CF73E7"/>
    <w:rsid w:val="00CF79EF"/>
    <w:rsid w:val="00D24266"/>
    <w:rsid w:val="00DA7AF9"/>
    <w:rsid w:val="00DC712E"/>
    <w:rsid w:val="00DE364E"/>
    <w:rsid w:val="00E171DD"/>
    <w:rsid w:val="00E17FAE"/>
    <w:rsid w:val="00E50D67"/>
    <w:rsid w:val="00EA254A"/>
    <w:rsid w:val="00EE1189"/>
    <w:rsid w:val="00F56469"/>
    <w:rsid w:val="00F74BC0"/>
    <w:rsid w:val="00F76A32"/>
    <w:rsid w:val="00F92872"/>
    <w:rsid w:val="00F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FF10"/>
  <w15:chartTrackingRefBased/>
  <w15:docId w15:val="{741D1F49-A376-4FE4-A315-798197FD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%2Fs11606-023-08285-2" TargetMode="External"/><Relationship Id="rId5" Type="http://schemas.openxmlformats.org/officeDocument/2006/relationships/hyperlink" Target="https://doi.org/10.2196%2F51003" TargetMode="External"/><Relationship Id="rId4" Type="http://schemas.openxmlformats.org/officeDocument/2006/relationships/hyperlink" Target="https://doi.org/10.1093/ajcp/aqab191.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2024-05-05T14:00:00Z</dcterms:created>
  <dcterms:modified xsi:type="dcterms:W3CDTF">2024-05-05T14:58:00Z</dcterms:modified>
</cp:coreProperties>
</file>