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C52B0" w14:textId="77777777" w:rsidR="0084729A" w:rsidRPr="0084729A" w:rsidRDefault="0084729A" w:rsidP="0084729A">
      <w:pPr>
        <w:spacing w:after="0" w:line="240" w:lineRule="auto"/>
        <w:outlineLvl w:val="2"/>
        <w:rPr>
          <w:rFonts w:ascii="var(--font-family-display)" w:eastAsia="Times New Roman" w:hAnsi="var(--font-family-display)" w:cs="Times New Roman"/>
          <w:b/>
          <w:bCs/>
          <w:kern w:val="0"/>
          <w:sz w:val="27"/>
          <w:szCs w:val="27"/>
          <w14:ligatures w14:val="none"/>
        </w:rPr>
      </w:pPr>
      <w:r w:rsidRPr="0084729A">
        <w:rPr>
          <w:rFonts w:ascii="var(--font-family-display)" w:eastAsia="Times New Roman" w:hAnsi="var(--font-family-display)" w:cs="Times New Roman"/>
          <w:b/>
          <w:bCs/>
          <w:kern w:val="0"/>
          <w:sz w:val="27"/>
          <w:szCs w:val="27"/>
          <w14:ligatures w14:val="none"/>
        </w:rPr>
        <w:t>Re: Week 3 Discussion: Risk and Benefit of Selected Diagnostic Screening Tests</w:t>
      </w:r>
    </w:p>
    <w:p w14:paraId="787D1921" w14:textId="77777777" w:rsidR="0084729A" w:rsidRPr="0084729A" w:rsidRDefault="0084729A" w:rsidP="0084729A">
      <w:pPr>
        <w:spacing w:after="0" w:line="240" w:lineRule="auto"/>
        <w:rPr>
          <w:rFonts w:ascii="Times New Roman" w:eastAsia="Times New Roman" w:hAnsi="Times New Roman" w:cs="Times New Roman"/>
          <w:kern w:val="0"/>
          <w14:ligatures w14:val="none"/>
        </w:rPr>
      </w:pPr>
      <w:r w:rsidRPr="0084729A">
        <w:rPr>
          <w:rFonts w:ascii="Times New Roman" w:eastAsia="Times New Roman" w:hAnsi="Times New Roman" w:cs="Times New Roman"/>
          <w:kern w:val="0"/>
          <w14:ligatures w14:val="none"/>
        </w:rPr>
        <w:t>by </w:t>
      </w:r>
      <w:hyperlink r:id="rId4" w:history="1">
        <w:r w:rsidRPr="0084729A">
          <w:rPr>
            <w:rFonts w:ascii="Times New Roman" w:eastAsia="Times New Roman" w:hAnsi="Times New Roman" w:cs="Times New Roman"/>
            <w:color w:val="0000FF"/>
            <w:kern w:val="0"/>
            <w:u w:val="single"/>
            <w14:ligatures w14:val="none"/>
          </w:rPr>
          <w:t>Meagan Kim</w:t>
        </w:r>
      </w:hyperlink>
      <w:r w:rsidRPr="0084729A">
        <w:rPr>
          <w:rFonts w:ascii="Times New Roman" w:eastAsia="Times New Roman" w:hAnsi="Times New Roman" w:cs="Times New Roman"/>
          <w:kern w:val="0"/>
          <w14:ligatures w14:val="none"/>
        </w:rPr>
        <w:t> - Wednesday, 15 May 2024, 10:01 PM</w:t>
      </w:r>
    </w:p>
    <w:p w14:paraId="7239F61B"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Hi Class,</w:t>
      </w:r>
    </w:p>
    <w:p w14:paraId="34A35209"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 xml:space="preserve">The aim of the study conducted by Weiger &amp; </w:t>
      </w:r>
      <w:proofErr w:type="spellStart"/>
      <w:r w:rsidRPr="0084729A">
        <w:rPr>
          <w:rFonts w:ascii="Roboto" w:eastAsia="Times New Roman" w:hAnsi="Roboto" w:cs="Times New Roman"/>
          <w:color w:val="1D2125"/>
          <w:kern w:val="0"/>
          <w:sz w:val="23"/>
          <w:szCs w:val="23"/>
          <w14:ligatures w14:val="none"/>
        </w:rPr>
        <w:t>Steenergen</w:t>
      </w:r>
      <w:proofErr w:type="spellEnd"/>
      <w:r w:rsidRPr="0084729A">
        <w:rPr>
          <w:rFonts w:ascii="Roboto" w:eastAsia="Times New Roman" w:hAnsi="Roboto" w:cs="Times New Roman"/>
          <w:color w:val="1D2125"/>
          <w:kern w:val="0"/>
          <w:sz w:val="23"/>
          <w:szCs w:val="23"/>
          <w14:ligatures w14:val="none"/>
        </w:rPr>
        <w:t xml:space="preserve"> (2012) is the evaluate the effectiveness of breast ultrasound as a supplemental screening tool for detecting breast cancer in women who have dense breast tissue. Accordingly, women with dense breast tissue are more likely to suffer from breast cancer, which can be missed in routine mammograms. The study aims to assess whether the supplemental ultrasound </w:t>
      </w:r>
      <w:proofErr w:type="gramStart"/>
      <w:r w:rsidRPr="0084729A">
        <w:rPr>
          <w:rFonts w:ascii="Roboto" w:eastAsia="Times New Roman" w:hAnsi="Roboto" w:cs="Times New Roman"/>
          <w:color w:val="1D2125"/>
          <w:kern w:val="0"/>
          <w:sz w:val="23"/>
          <w:szCs w:val="23"/>
          <w14:ligatures w14:val="none"/>
        </w:rPr>
        <w:t>improve</w:t>
      </w:r>
      <w:proofErr w:type="gramEnd"/>
      <w:r w:rsidRPr="0084729A">
        <w:rPr>
          <w:rFonts w:ascii="Roboto" w:eastAsia="Times New Roman" w:hAnsi="Roboto" w:cs="Times New Roman"/>
          <w:color w:val="1D2125"/>
          <w:kern w:val="0"/>
          <w:sz w:val="23"/>
          <w:szCs w:val="23"/>
          <w14:ligatures w14:val="none"/>
        </w:rPr>
        <w:t xml:space="preserve"> the detection of breast cancer in this population. This is a retrospective study that analyzes data from radiology practices throughout the state of Connecticut. The goal is to determine the impact of ultrasound screening for cancer detection rates. Additionally, the study aims to identify the limitations or limitations for the implementation of ultrasound screening, which includes patient participation and insurance coverage concerns.</w:t>
      </w:r>
    </w:p>
    <w:p w14:paraId="788EF038"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The sensitivity of ultrasound in the detection of breast cancer was reported at 96.6% in this study. Out of the cases reviewed, ultrasound was able to correctly identify breast cancer in 96.6% of cases. The study found that ultrasound screening detected 28 additional cancers. The specificity value of ultrasound in the study was reported at 94.9%, which means that of the cases reviewed 94.9% of cases were correctly identified as negative. The positive predictive value in the study is 6.7% which means that out of the positive ultrasound results 6.7% were true positives after further testing. The negative predictive value is 99.9%, which confirmed true negatives.</w:t>
      </w:r>
    </w:p>
    <w:p w14:paraId="1EA28317"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 xml:space="preserve">This type of research is critical for patient care and outcomes as it has the potential to improve breast cancer detection rates in women patients with dense breast tissue. The knowledge of improved detection with ultrasound has the potential to empower patients to make informed decisions about their screening options. This can lead to earlier detection rates which can improve health outcomes. According to </w:t>
      </w:r>
      <w:proofErr w:type="spellStart"/>
      <w:r w:rsidRPr="0084729A">
        <w:rPr>
          <w:rFonts w:ascii="Roboto" w:eastAsia="Times New Roman" w:hAnsi="Roboto" w:cs="Times New Roman"/>
          <w:color w:val="1D2125"/>
          <w:kern w:val="0"/>
          <w:sz w:val="23"/>
          <w:szCs w:val="23"/>
          <w14:ligatures w14:val="none"/>
        </w:rPr>
        <w:t>Phlilipson</w:t>
      </w:r>
      <w:proofErr w:type="spellEnd"/>
      <w:r w:rsidRPr="0084729A">
        <w:rPr>
          <w:rFonts w:ascii="Roboto" w:eastAsia="Times New Roman" w:hAnsi="Roboto" w:cs="Times New Roman"/>
          <w:color w:val="1D2125"/>
          <w:kern w:val="0"/>
          <w:sz w:val="23"/>
          <w:szCs w:val="23"/>
          <w14:ligatures w14:val="none"/>
        </w:rPr>
        <w:t xml:space="preserve"> et al. (2023), screening for cancer in the early stages can save lives because treatment is more effective in the earlier stage of the disease. The findings may be generalizable to the population of women with dense breast tissue, however there may be barriers due to varying healthcare systems and access to healthcare and screening tools.</w:t>
      </w:r>
    </w:p>
    <w:p w14:paraId="5B8BCED0"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An implication of this type of research to inform policy and clinical guidelines is the potential to expand or revise screening guideline for the breast cancer detection in women with dense breast tissue. The findings of the study suggest the ultrasound is effective as a supplemental tool for breast cancer detection, and this information may help to encourage policy changes that can result in standardizing breast cancer screening practices across the nation. This would help to ensure that women with dense breast tissue who are at higher risk are able to access screening tools that can help to improve detection and ultimately improve healthcare outcomes.</w:t>
      </w:r>
    </w:p>
    <w:p w14:paraId="1D89EA04"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 xml:space="preserve">One thing that I have learned from this study as a DNP prepared nurse is the importance of advocating for evidence-based screening practices and policy changes </w:t>
      </w:r>
      <w:proofErr w:type="gramStart"/>
      <w:r w:rsidRPr="0084729A">
        <w:rPr>
          <w:rFonts w:ascii="Roboto" w:eastAsia="Times New Roman" w:hAnsi="Roboto" w:cs="Times New Roman"/>
          <w:color w:val="1D2125"/>
          <w:kern w:val="0"/>
          <w:sz w:val="23"/>
          <w:szCs w:val="23"/>
          <w14:ligatures w14:val="none"/>
        </w:rPr>
        <w:t>in order to</w:t>
      </w:r>
      <w:proofErr w:type="gramEnd"/>
      <w:r w:rsidRPr="0084729A">
        <w:rPr>
          <w:rFonts w:ascii="Roboto" w:eastAsia="Times New Roman" w:hAnsi="Roboto" w:cs="Times New Roman"/>
          <w:color w:val="1D2125"/>
          <w:kern w:val="0"/>
          <w:sz w:val="23"/>
          <w:szCs w:val="23"/>
          <w14:ligatures w14:val="none"/>
        </w:rPr>
        <w:t xml:space="preserve"> improve </w:t>
      </w:r>
      <w:r w:rsidRPr="0084729A">
        <w:rPr>
          <w:rFonts w:ascii="Roboto" w:eastAsia="Times New Roman" w:hAnsi="Roboto" w:cs="Times New Roman"/>
          <w:color w:val="1D2125"/>
          <w:kern w:val="0"/>
          <w:sz w:val="23"/>
          <w:szCs w:val="23"/>
          <w14:ligatures w14:val="none"/>
        </w:rPr>
        <w:lastRenderedPageBreak/>
        <w:t xml:space="preserve">breast cancer detection and patient outcomes. This research is especially important in the population of women with dense breast tissue at higher risk. I have also learned the importance of staying informed with current research </w:t>
      </w:r>
      <w:proofErr w:type="gramStart"/>
      <w:r w:rsidRPr="0084729A">
        <w:rPr>
          <w:rFonts w:ascii="Roboto" w:eastAsia="Times New Roman" w:hAnsi="Roboto" w:cs="Times New Roman"/>
          <w:color w:val="1D2125"/>
          <w:kern w:val="0"/>
          <w:sz w:val="23"/>
          <w:szCs w:val="23"/>
          <w14:ligatures w14:val="none"/>
        </w:rPr>
        <w:t>as a way to</w:t>
      </w:r>
      <w:proofErr w:type="gramEnd"/>
      <w:r w:rsidRPr="0084729A">
        <w:rPr>
          <w:rFonts w:ascii="Roboto" w:eastAsia="Times New Roman" w:hAnsi="Roboto" w:cs="Times New Roman"/>
          <w:color w:val="1D2125"/>
          <w:kern w:val="0"/>
          <w:sz w:val="23"/>
          <w:szCs w:val="23"/>
          <w14:ligatures w14:val="none"/>
        </w:rPr>
        <w:t xml:space="preserve"> improve healthcare outcomes. According to Reynolds &amp; Sabol (2023), DNP prepared nurses are trained on how to translate available knowledge and research into clinical practice. Therefore, as DNP prepared nurses, we have the potential to translate the results from research such as this into practice for the benefit of our patients. </w:t>
      </w:r>
    </w:p>
    <w:p w14:paraId="4EE356DF"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 </w:t>
      </w:r>
    </w:p>
    <w:p w14:paraId="0288846E"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 </w:t>
      </w:r>
    </w:p>
    <w:p w14:paraId="4A4D1427"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References:</w:t>
      </w:r>
    </w:p>
    <w:p w14:paraId="0A0AEBBF"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Philipson, T., Durie, T., Cong, Z., &amp; Fendrick, A. M. (2023). The aggregate value of cancer screenings in the United States: Full potential value and value considering adherence. </w:t>
      </w:r>
      <w:r w:rsidRPr="0084729A">
        <w:rPr>
          <w:rFonts w:ascii="Roboto" w:eastAsia="Times New Roman" w:hAnsi="Roboto" w:cs="Times New Roman"/>
          <w:i/>
          <w:iCs/>
          <w:color w:val="1D2125"/>
          <w:kern w:val="0"/>
          <w:sz w:val="23"/>
          <w:szCs w:val="23"/>
          <w14:ligatures w14:val="none"/>
        </w:rPr>
        <w:t>BMC Health Services Research, 23</w:t>
      </w:r>
      <w:r w:rsidRPr="0084729A">
        <w:rPr>
          <w:rFonts w:ascii="Roboto" w:eastAsia="Times New Roman" w:hAnsi="Roboto" w:cs="Times New Roman"/>
          <w:color w:val="1D2125"/>
          <w:kern w:val="0"/>
          <w:sz w:val="23"/>
          <w:szCs w:val="23"/>
          <w14:ligatures w14:val="none"/>
        </w:rPr>
        <w:t xml:space="preserve">. </w:t>
      </w:r>
      <w:proofErr w:type="spellStart"/>
      <w:r w:rsidRPr="0084729A">
        <w:rPr>
          <w:rFonts w:ascii="Roboto" w:eastAsia="Times New Roman" w:hAnsi="Roboto" w:cs="Times New Roman"/>
          <w:color w:val="1D2125"/>
          <w:kern w:val="0"/>
          <w:sz w:val="23"/>
          <w:szCs w:val="23"/>
          <w14:ligatures w14:val="none"/>
        </w:rPr>
        <w:t>doi</w:t>
      </w:r>
      <w:proofErr w:type="spellEnd"/>
      <w:r w:rsidRPr="0084729A">
        <w:rPr>
          <w:rFonts w:ascii="Roboto" w:eastAsia="Times New Roman" w:hAnsi="Roboto" w:cs="Times New Roman"/>
          <w:color w:val="1D2125"/>
          <w:kern w:val="0"/>
          <w:sz w:val="23"/>
          <w:szCs w:val="23"/>
          <w14:ligatures w14:val="none"/>
        </w:rPr>
        <w:t>: 10.1186/s12913-023-09738-4</w:t>
      </w:r>
    </w:p>
    <w:p w14:paraId="6002C51E"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 xml:space="preserve">Reynolds, S. &amp; Sabol, V. (2023). The role of </w:t>
      </w:r>
      <w:proofErr w:type="gramStart"/>
      <w:r w:rsidRPr="0084729A">
        <w:rPr>
          <w:rFonts w:ascii="Roboto" w:eastAsia="Times New Roman" w:hAnsi="Roboto" w:cs="Times New Roman"/>
          <w:color w:val="1D2125"/>
          <w:kern w:val="0"/>
          <w:sz w:val="23"/>
          <w:szCs w:val="23"/>
          <w14:ligatures w14:val="none"/>
        </w:rPr>
        <w:t>doctor of nursing</w:t>
      </w:r>
      <w:proofErr w:type="gramEnd"/>
      <w:r w:rsidRPr="0084729A">
        <w:rPr>
          <w:rFonts w:ascii="Roboto" w:eastAsia="Times New Roman" w:hAnsi="Roboto" w:cs="Times New Roman"/>
          <w:color w:val="1D2125"/>
          <w:kern w:val="0"/>
          <w:sz w:val="23"/>
          <w:szCs w:val="23"/>
          <w14:ligatures w14:val="none"/>
        </w:rPr>
        <w:t xml:space="preserve"> practice-prepared nurses to improve quality of patient care. </w:t>
      </w:r>
      <w:r w:rsidRPr="0084729A">
        <w:rPr>
          <w:rFonts w:ascii="Roboto" w:eastAsia="Times New Roman" w:hAnsi="Roboto" w:cs="Times New Roman"/>
          <w:i/>
          <w:iCs/>
          <w:color w:val="1D2125"/>
          <w:kern w:val="0"/>
          <w:sz w:val="23"/>
          <w:szCs w:val="23"/>
          <w14:ligatures w14:val="none"/>
        </w:rPr>
        <w:t>Creative Nursing, 29</w:t>
      </w:r>
      <w:r w:rsidRPr="0084729A">
        <w:rPr>
          <w:rFonts w:ascii="Roboto" w:eastAsia="Times New Roman" w:hAnsi="Roboto" w:cs="Times New Roman"/>
          <w:color w:val="1D2125"/>
          <w:kern w:val="0"/>
          <w:sz w:val="23"/>
          <w:szCs w:val="23"/>
          <w14:ligatures w14:val="none"/>
        </w:rPr>
        <w:t>(2). https://doi.org/10.1177/10784-535231195425</w:t>
      </w:r>
    </w:p>
    <w:p w14:paraId="6550FBB8"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 xml:space="preserve">Weigert, J., &amp; </w:t>
      </w:r>
      <w:proofErr w:type="spellStart"/>
      <w:r w:rsidRPr="0084729A">
        <w:rPr>
          <w:rFonts w:ascii="Roboto" w:eastAsia="Times New Roman" w:hAnsi="Roboto" w:cs="Times New Roman"/>
          <w:color w:val="1D2125"/>
          <w:kern w:val="0"/>
          <w:sz w:val="23"/>
          <w:szCs w:val="23"/>
          <w14:ligatures w14:val="none"/>
        </w:rPr>
        <w:t>Steenergen</w:t>
      </w:r>
      <w:proofErr w:type="spellEnd"/>
      <w:r w:rsidRPr="0084729A">
        <w:rPr>
          <w:rFonts w:ascii="Roboto" w:eastAsia="Times New Roman" w:hAnsi="Roboto" w:cs="Times New Roman"/>
          <w:color w:val="1D2125"/>
          <w:kern w:val="0"/>
          <w:sz w:val="23"/>
          <w:szCs w:val="23"/>
          <w14:ligatures w14:val="none"/>
        </w:rPr>
        <w:t xml:space="preserve">, S. (2012). The Connecticut experiment: The role of ultrasound in the screening of women with dense </w:t>
      </w:r>
      <w:proofErr w:type="spellStart"/>
      <w:r w:rsidRPr="0084729A">
        <w:rPr>
          <w:rFonts w:ascii="Roboto" w:eastAsia="Times New Roman" w:hAnsi="Roboto" w:cs="Times New Roman"/>
          <w:color w:val="1D2125"/>
          <w:kern w:val="0"/>
          <w:sz w:val="23"/>
          <w:szCs w:val="23"/>
          <w14:ligatures w14:val="none"/>
        </w:rPr>
        <w:t>dreasts</w:t>
      </w:r>
      <w:proofErr w:type="spellEnd"/>
      <w:r w:rsidRPr="0084729A">
        <w:rPr>
          <w:rFonts w:ascii="Roboto" w:eastAsia="Times New Roman" w:hAnsi="Roboto" w:cs="Times New Roman"/>
          <w:color w:val="1D2125"/>
          <w:kern w:val="0"/>
          <w:sz w:val="23"/>
          <w:szCs w:val="23"/>
          <w14:ligatures w14:val="none"/>
        </w:rPr>
        <w:t xml:space="preserve"> (PDF). </w:t>
      </w:r>
      <w:r w:rsidRPr="0084729A">
        <w:rPr>
          <w:rFonts w:ascii="Roboto" w:eastAsia="Times New Roman" w:hAnsi="Roboto" w:cs="Times New Roman"/>
          <w:i/>
          <w:iCs/>
          <w:color w:val="1D2125"/>
          <w:kern w:val="0"/>
          <w:sz w:val="23"/>
          <w:szCs w:val="23"/>
          <w14:ligatures w14:val="none"/>
        </w:rPr>
        <w:t>Breast Journal, 18</w:t>
      </w:r>
      <w:r w:rsidRPr="0084729A">
        <w:rPr>
          <w:rFonts w:ascii="Roboto" w:eastAsia="Times New Roman" w:hAnsi="Roboto" w:cs="Times New Roman"/>
          <w:color w:val="1D2125"/>
          <w:kern w:val="0"/>
          <w:sz w:val="23"/>
          <w:szCs w:val="23"/>
          <w14:ligatures w14:val="none"/>
        </w:rPr>
        <w:t>(6), 517–522. doi:10/-1111/tbj.12003</w:t>
      </w:r>
    </w:p>
    <w:p w14:paraId="3CBA2722" w14:textId="77777777" w:rsidR="0084729A" w:rsidRDefault="0084729A"/>
    <w:p w14:paraId="51595A67" w14:textId="77777777" w:rsidR="0084729A" w:rsidRDefault="0084729A"/>
    <w:p w14:paraId="2331ABA2" w14:textId="77777777" w:rsidR="0084729A" w:rsidRDefault="0084729A"/>
    <w:p w14:paraId="5B6BC8F0" w14:textId="77777777" w:rsidR="0084729A" w:rsidRDefault="0084729A"/>
    <w:p w14:paraId="15F2E108" w14:textId="77777777" w:rsidR="0084729A" w:rsidRDefault="0084729A"/>
    <w:p w14:paraId="6A5AF56D" w14:textId="77777777" w:rsidR="0084729A" w:rsidRDefault="0084729A"/>
    <w:p w14:paraId="066726CA" w14:textId="77777777" w:rsidR="0084729A" w:rsidRPr="0084729A" w:rsidRDefault="0084729A" w:rsidP="0084729A">
      <w:pPr>
        <w:spacing w:after="0" w:line="240" w:lineRule="auto"/>
        <w:outlineLvl w:val="2"/>
        <w:rPr>
          <w:rFonts w:ascii="var(--font-family-display)" w:eastAsia="Times New Roman" w:hAnsi="var(--font-family-display)" w:cs="Times New Roman"/>
          <w:b/>
          <w:bCs/>
          <w:kern w:val="0"/>
          <w:sz w:val="27"/>
          <w:szCs w:val="27"/>
          <w14:ligatures w14:val="none"/>
        </w:rPr>
      </w:pPr>
      <w:r w:rsidRPr="0084729A">
        <w:rPr>
          <w:rFonts w:ascii="var(--font-family-display)" w:eastAsia="Times New Roman" w:hAnsi="var(--font-family-display)" w:cs="Times New Roman"/>
          <w:b/>
          <w:bCs/>
          <w:kern w:val="0"/>
          <w:sz w:val="27"/>
          <w:szCs w:val="27"/>
          <w14:ligatures w14:val="none"/>
        </w:rPr>
        <w:t>Re: Week 3 Discussion: Risk and Benefit of Selected Diagnostic Screening Tests</w:t>
      </w:r>
    </w:p>
    <w:p w14:paraId="3E47B673" w14:textId="77777777" w:rsidR="0084729A" w:rsidRPr="0084729A" w:rsidRDefault="0084729A" w:rsidP="0084729A">
      <w:pPr>
        <w:spacing w:after="0" w:line="240" w:lineRule="auto"/>
        <w:rPr>
          <w:rFonts w:ascii="Times New Roman" w:eastAsia="Times New Roman" w:hAnsi="Times New Roman" w:cs="Times New Roman"/>
          <w:kern w:val="0"/>
          <w14:ligatures w14:val="none"/>
        </w:rPr>
      </w:pPr>
      <w:r w:rsidRPr="0084729A">
        <w:rPr>
          <w:rFonts w:ascii="Times New Roman" w:eastAsia="Times New Roman" w:hAnsi="Times New Roman" w:cs="Times New Roman"/>
          <w:kern w:val="0"/>
          <w14:ligatures w14:val="none"/>
        </w:rPr>
        <w:t>by </w:t>
      </w:r>
      <w:hyperlink r:id="rId5" w:history="1">
        <w:r w:rsidRPr="0084729A">
          <w:rPr>
            <w:rFonts w:ascii="Times New Roman" w:eastAsia="Times New Roman" w:hAnsi="Times New Roman" w:cs="Times New Roman"/>
            <w:color w:val="0000FF"/>
            <w:kern w:val="0"/>
            <w:u w:val="single"/>
            <w14:ligatures w14:val="none"/>
          </w:rPr>
          <w:t xml:space="preserve">Victoria </w:t>
        </w:r>
        <w:proofErr w:type="spellStart"/>
        <w:r w:rsidRPr="0084729A">
          <w:rPr>
            <w:rFonts w:ascii="Times New Roman" w:eastAsia="Times New Roman" w:hAnsi="Times New Roman" w:cs="Times New Roman"/>
            <w:color w:val="0000FF"/>
            <w:kern w:val="0"/>
            <w:u w:val="single"/>
            <w14:ligatures w14:val="none"/>
          </w:rPr>
          <w:t>Gorveatt</w:t>
        </w:r>
        <w:proofErr w:type="spellEnd"/>
      </w:hyperlink>
      <w:r w:rsidRPr="0084729A">
        <w:rPr>
          <w:rFonts w:ascii="Times New Roman" w:eastAsia="Times New Roman" w:hAnsi="Times New Roman" w:cs="Times New Roman"/>
          <w:kern w:val="0"/>
          <w14:ligatures w14:val="none"/>
        </w:rPr>
        <w:t> - Wednesday, 15 May 2024, 8:38 PM</w:t>
      </w:r>
    </w:p>
    <w:p w14:paraId="602F33EA"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 xml:space="preserve">The study conducted by Weigert and Steenbergen (2012) utilized a chart review of patients at 6 radiology practices to assess the efficacy of breast ultrasound as a screening procedure for women with mammographically normal but dense breasts. </w:t>
      </w:r>
      <w:proofErr w:type="gramStart"/>
      <w:r w:rsidRPr="0084729A">
        <w:rPr>
          <w:rFonts w:ascii="Roboto" w:eastAsia="Times New Roman" w:hAnsi="Roboto" w:cs="Times New Roman"/>
          <w:color w:val="1D2125"/>
          <w:kern w:val="0"/>
          <w:sz w:val="23"/>
          <w:szCs w:val="23"/>
          <w14:ligatures w14:val="none"/>
        </w:rPr>
        <w:t>During</w:t>
      </w:r>
      <w:proofErr w:type="gramEnd"/>
      <w:r w:rsidRPr="0084729A">
        <w:rPr>
          <w:rFonts w:ascii="Roboto" w:eastAsia="Times New Roman" w:hAnsi="Roboto" w:cs="Times New Roman"/>
          <w:color w:val="1D2125"/>
          <w:kern w:val="0"/>
          <w:sz w:val="23"/>
          <w:szCs w:val="23"/>
          <w14:ligatures w14:val="none"/>
        </w:rPr>
        <w:t xml:space="preserve"> one year, 72030 mammograms and 8.647 ultrasounds were performed. Demographic data and staging were </w:t>
      </w:r>
      <w:proofErr w:type="gramStart"/>
      <w:r w:rsidRPr="0084729A">
        <w:rPr>
          <w:rFonts w:ascii="Roboto" w:eastAsia="Times New Roman" w:hAnsi="Roboto" w:cs="Times New Roman"/>
          <w:color w:val="1D2125"/>
          <w:kern w:val="0"/>
          <w:sz w:val="23"/>
          <w:szCs w:val="23"/>
          <w14:ligatures w14:val="none"/>
        </w:rPr>
        <w:t>analyzed</w:t>
      </w:r>
      <w:proofErr w:type="gramEnd"/>
      <w:r w:rsidRPr="0084729A">
        <w:rPr>
          <w:rFonts w:ascii="Roboto" w:eastAsia="Times New Roman" w:hAnsi="Roboto" w:cs="Times New Roman"/>
          <w:color w:val="1D2125"/>
          <w:kern w:val="0"/>
          <w:sz w:val="23"/>
          <w:szCs w:val="23"/>
          <w14:ligatures w14:val="none"/>
        </w:rPr>
        <w:t xml:space="preserve"> and results were reviewed. It was found that for every ultrasound </w:t>
      </w:r>
      <w:r w:rsidRPr="0084729A">
        <w:rPr>
          <w:rFonts w:ascii="Roboto" w:eastAsia="Times New Roman" w:hAnsi="Roboto" w:cs="Times New Roman"/>
          <w:color w:val="1D2125"/>
          <w:kern w:val="0"/>
          <w:sz w:val="23"/>
          <w:szCs w:val="23"/>
          <w14:ligatures w14:val="none"/>
        </w:rPr>
        <w:lastRenderedPageBreak/>
        <w:t>screening per 1000 positive cancer results 3.25 additional cancers were identified in the population of women with normal mammograms and dense breasts.</w:t>
      </w:r>
    </w:p>
    <w:p w14:paraId="0DE7858E"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The computed values for Sensitivity were 96.6% (28/29), Specificity was 94.9% (7, 450/ 7851), Positive predictive value (PPV) was 6.7% (28/418) and Negative Predictive Value (NPV) was 99. 9% (7,450/7,451).  The PPV is a statistical probability that women in the study who had screening ultrasounds tested positive in the study for cancer had cancer. The NPV represents women in the study who tested negative in the ultrasound in the study and do not have cancer. The Specificity pertains to the ability of the screening procedure to correctly identify the number of people in the test without cancer- in this case, 94.9% of those analyzed. Sensitivity refers to the ability of the screening test to accurately identify those with the disease.</w:t>
      </w:r>
    </w:p>
    <w:p w14:paraId="05FB617F"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A retrospective chart review of screening ultrasounds in women with dense breasts has the potential to affect patient care and outcomes on multiple levels. By utilizing the ultrasound on women with dense breasts as an additional screening tool, the accuracy of results whether positive for cancer or negative will be enhanced. The percentage of false negatives and false positives can be alleviated and potentially save lives as well as money. Insurance companies will be more inclined to cover the procedure (hopefully) with more research showing improvement in cancer detection and reduction of cost in unnecessary procedures such as biopsy or treating cancer at a potentially later stage.</w:t>
      </w:r>
    </w:p>
    <w:p w14:paraId="17D7EE80"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Another population that could be positively affected could be utilizing ultrasound as an additional screening tool for detecting breast cancer in men. A retrospective study of the combination of mammography and ultrasound found a negative predictive value close to 100% when the tools were used together allowing for multiple unnecessary procedures to be avoided (Munoz Carrasco, 2010).</w:t>
      </w:r>
    </w:p>
    <w:p w14:paraId="51E5622A"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Healthcare policy and clinical guidelines would be more effective if they would adapt their policy to include ultrasound screens for all women with dense breasts. A recent retrospective study in Canada at a breast imaging center found that ultrasound as a supplemental tool produced similar biopsy rates and identifiable cancer in less dense breasts (Wu, et al., 2022). Historically, dense breasts have held less favorable detection rates, hence costing the health care system more money and resources and allowing for less favorable outcomes as detection rates vary between the two populations.</w:t>
      </w:r>
    </w:p>
    <w:p w14:paraId="67F3D1E7"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Wiegert and Steenbergen’s article noted that after the first year of legislation only 30% of women received the necessary ultrasound. As DNP-prepared nurses, we have access to the most up-to-date research regarding effective identification and treatment guidelines. Our roles as patient advocates compel us to facilitate the inclusion of the most current and effective screening and treatment options available to our patients.</w:t>
      </w:r>
    </w:p>
    <w:p w14:paraId="0FC8734C"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 </w:t>
      </w:r>
    </w:p>
    <w:p w14:paraId="17FBDF10"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 </w:t>
      </w:r>
    </w:p>
    <w:p w14:paraId="34A921FC"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lastRenderedPageBreak/>
        <w:t>References:</w:t>
      </w:r>
    </w:p>
    <w:p w14:paraId="57898ABA"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Muñoz Carrasco, R., Álvarez Benito, M., Muñoz Gomariz, E., Raya Povedano, J. L., &amp; Martínez Paredes, M. (2010). Mammography and ultrasound in the evaluation of male breast disease. European radiology, 20, 2797-2805.</w:t>
      </w:r>
    </w:p>
    <w:p w14:paraId="529BD4AA"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 xml:space="preserve">Weigert, J., &amp; Steenbergen, S. (2012). The Connecticut Experiment: The Role of Ultrasound in the </w:t>
      </w:r>
      <w:proofErr w:type="spellStart"/>
      <w:r w:rsidRPr="0084729A">
        <w:rPr>
          <w:rFonts w:ascii="Roboto" w:eastAsia="Times New Roman" w:hAnsi="Roboto" w:cs="Times New Roman"/>
          <w:color w:val="1D2125"/>
          <w:kern w:val="0"/>
          <w:sz w:val="23"/>
          <w:szCs w:val="23"/>
          <w14:ligatures w14:val="none"/>
        </w:rPr>
        <w:t>Screning</w:t>
      </w:r>
      <w:proofErr w:type="spellEnd"/>
      <w:r w:rsidRPr="0084729A">
        <w:rPr>
          <w:rFonts w:ascii="Roboto" w:eastAsia="Times New Roman" w:hAnsi="Roboto" w:cs="Times New Roman"/>
          <w:color w:val="1D2125"/>
          <w:kern w:val="0"/>
          <w:sz w:val="23"/>
          <w:szCs w:val="23"/>
          <w14:ligatures w14:val="none"/>
        </w:rPr>
        <w:t xml:space="preserve"> of Women </w:t>
      </w:r>
      <w:proofErr w:type="gramStart"/>
      <w:r w:rsidRPr="0084729A">
        <w:rPr>
          <w:rFonts w:ascii="Roboto" w:eastAsia="Times New Roman" w:hAnsi="Roboto" w:cs="Times New Roman"/>
          <w:color w:val="1D2125"/>
          <w:kern w:val="0"/>
          <w:sz w:val="23"/>
          <w:szCs w:val="23"/>
          <w14:ligatures w14:val="none"/>
        </w:rPr>
        <w:t>With</w:t>
      </w:r>
      <w:proofErr w:type="gramEnd"/>
      <w:r w:rsidRPr="0084729A">
        <w:rPr>
          <w:rFonts w:ascii="Roboto" w:eastAsia="Times New Roman" w:hAnsi="Roboto" w:cs="Times New Roman"/>
          <w:color w:val="1D2125"/>
          <w:kern w:val="0"/>
          <w:sz w:val="23"/>
          <w:szCs w:val="23"/>
          <w14:ligatures w14:val="none"/>
        </w:rPr>
        <w:t xml:space="preserve"> Dense Breasts. The Breast Journal, Vol 18. (6). 2012. 517-522.</w:t>
      </w:r>
    </w:p>
    <w:p w14:paraId="3F3A6875" w14:textId="77777777" w:rsidR="0084729A" w:rsidRPr="0084729A" w:rsidRDefault="0084729A" w:rsidP="008472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4729A">
        <w:rPr>
          <w:rFonts w:ascii="Roboto" w:eastAsia="Times New Roman" w:hAnsi="Roboto" w:cs="Times New Roman"/>
          <w:color w:val="1D2125"/>
          <w:kern w:val="0"/>
          <w:sz w:val="23"/>
          <w:szCs w:val="23"/>
          <w14:ligatures w14:val="none"/>
        </w:rPr>
        <w:t xml:space="preserve">Wu, </w:t>
      </w:r>
      <w:proofErr w:type="gramStart"/>
      <w:r w:rsidRPr="0084729A">
        <w:rPr>
          <w:rFonts w:ascii="Roboto" w:eastAsia="Times New Roman" w:hAnsi="Roboto" w:cs="Times New Roman"/>
          <w:color w:val="1D2125"/>
          <w:kern w:val="0"/>
          <w:sz w:val="23"/>
          <w:szCs w:val="23"/>
          <w14:ligatures w14:val="none"/>
        </w:rPr>
        <w:t>T.</w:t>
      </w:r>
      <w:proofErr w:type="gramEnd"/>
      <w:r w:rsidRPr="0084729A">
        <w:rPr>
          <w:rFonts w:ascii="Roboto" w:eastAsia="Times New Roman" w:hAnsi="Roboto" w:cs="Times New Roman"/>
          <w:color w:val="1D2125"/>
          <w:kern w:val="0"/>
          <w:sz w:val="23"/>
          <w:szCs w:val="23"/>
          <w14:ligatures w14:val="none"/>
        </w:rPr>
        <w:t xml:space="preserve"> and Warren, L.J., 2022. The added value of supplemental breast ultrasound screening for women with dense breasts: a single center Canadian experience. Canadian Association of Radiologists Journal, 73(1), pp.101-106.</w:t>
      </w:r>
    </w:p>
    <w:p w14:paraId="4094E0FA" w14:textId="77777777" w:rsidR="0084729A" w:rsidRDefault="0084729A"/>
    <w:sectPr w:rsidR="00847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9A"/>
    <w:rsid w:val="001A7B7E"/>
    <w:rsid w:val="0084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95757"/>
  <w15:chartTrackingRefBased/>
  <w15:docId w15:val="{CE785910-6B1E-47F3-8A56-F0EDF9D9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29A"/>
    <w:rPr>
      <w:rFonts w:eastAsiaTheme="majorEastAsia" w:cstheme="majorBidi"/>
      <w:color w:val="272727" w:themeColor="text1" w:themeTint="D8"/>
    </w:rPr>
  </w:style>
  <w:style w:type="paragraph" w:styleId="Title">
    <w:name w:val="Title"/>
    <w:basedOn w:val="Normal"/>
    <w:next w:val="Normal"/>
    <w:link w:val="TitleChar"/>
    <w:uiPriority w:val="10"/>
    <w:qFormat/>
    <w:rsid w:val="00847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29A"/>
    <w:pPr>
      <w:spacing w:before="160"/>
      <w:jc w:val="center"/>
    </w:pPr>
    <w:rPr>
      <w:i/>
      <w:iCs/>
      <w:color w:val="404040" w:themeColor="text1" w:themeTint="BF"/>
    </w:rPr>
  </w:style>
  <w:style w:type="character" w:customStyle="1" w:styleId="QuoteChar">
    <w:name w:val="Quote Char"/>
    <w:basedOn w:val="DefaultParagraphFont"/>
    <w:link w:val="Quote"/>
    <w:uiPriority w:val="29"/>
    <w:rsid w:val="0084729A"/>
    <w:rPr>
      <w:i/>
      <w:iCs/>
      <w:color w:val="404040" w:themeColor="text1" w:themeTint="BF"/>
    </w:rPr>
  </w:style>
  <w:style w:type="paragraph" w:styleId="ListParagraph">
    <w:name w:val="List Paragraph"/>
    <w:basedOn w:val="Normal"/>
    <w:uiPriority w:val="34"/>
    <w:qFormat/>
    <w:rsid w:val="0084729A"/>
    <w:pPr>
      <w:ind w:left="720"/>
      <w:contextualSpacing/>
    </w:pPr>
  </w:style>
  <w:style w:type="character" w:styleId="IntenseEmphasis">
    <w:name w:val="Intense Emphasis"/>
    <w:basedOn w:val="DefaultParagraphFont"/>
    <w:uiPriority w:val="21"/>
    <w:qFormat/>
    <w:rsid w:val="0084729A"/>
    <w:rPr>
      <w:i/>
      <w:iCs/>
      <w:color w:val="0F4761" w:themeColor="accent1" w:themeShade="BF"/>
    </w:rPr>
  </w:style>
  <w:style w:type="paragraph" w:styleId="IntenseQuote">
    <w:name w:val="Intense Quote"/>
    <w:basedOn w:val="Normal"/>
    <w:next w:val="Normal"/>
    <w:link w:val="IntenseQuoteChar"/>
    <w:uiPriority w:val="30"/>
    <w:qFormat/>
    <w:rsid w:val="00847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29A"/>
    <w:rPr>
      <w:i/>
      <w:iCs/>
      <w:color w:val="0F4761" w:themeColor="accent1" w:themeShade="BF"/>
    </w:rPr>
  </w:style>
  <w:style w:type="character" w:styleId="IntenseReference">
    <w:name w:val="Intense Reference"/>
    <w:basedOn w:val="DefaultParagraphFont"/>
    <w:uiPriority w:val="32"/>
    <w:qFormat/>
    <w:rsid w:val="008472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789497">
      <w:bodyDiv w:val="1"/>
      <w:marLeft w:val="0"/>
      <w:marRight w:val="0"/>
      <w:marTop w:val="0"/>
      <w:marBottom w:val="0"/>
      <w:divBdr>
        <w:top w:val="none" w:sz="0" w:space="0" w:color="auto"/>
        <w:left w:val="none" w:sz="0" w:space="0" w:color="auto"/>
        <w:bottom w:val="none" w:sz="0" w:space="0" w:color="auto"/>
        <w:right w:val="none" w:sz="0" w:space="0" w:color="auto"/>
      </w:divBdr>
      <w:divsChild>
        <w:div w:id="1569415151">
          <w:marLeft w:val="0"/>
          <w:marRight w:val="0"/>
          <w:marTop w:val="0"/>
          <w:marBottom w:val="0"/>
          <w:divBdr>
            <w:top w:val="none" w:sz="0" w:space="0" w:color="auto"/>
            <w:left w:val="none" w:sz="0" w:space="0" w:color="auto"/>
            <w:bottom w:val="none" w:sz="0" w:space="0" w:color="auto"/>
            <w:right w:val="none" w:sz="0" w:space="0" w:color="auto"/>
          </w:divBdr>
          <w:divsChild>
            <w:div w:id="172457628">
              <w:marLeft w:val="0"/>
              <w:marRight w:val="0"/>
              <w:marTop w:val="0"/>
              <w:marBottom w:val="0"/>
              <w:divBdr>
                <w:top w:val="none" w:sz="0" w:space="0" w:color="auto"/>
                <w:left w:val="none" w:sz="0" w:space="0" w:color="auto"/>
                <w:bottom w:val="none" w:sz="0" w:space="0" w:color="auto"/>
                <w:right w:val="none" w:sz="0" w:space="0" w:color="auto"/>
              </w:divBdr>
            </w:div>
          </w:divsChild>
        </w:div>
        <w:div w:id="2071734766">
          <w:marLeft w:val="0"/>
          <w:marRight w:val="0"/>
          <w:marTop w:val="0"/>
          <w:marBottom w:val="0"/>
          <w:divBdr>
            <w:top w:val="none" w:sz="0" w:space="0" w:color="auto"/>
            <w:left w:val="none" w:sz="0" w:space="0" w:color="auto"/>
            <w:bottom w:val="none" w:sz="0" w:space="0" w:color="auto"/>
            <w:right w:val="none" w:sz="0" w:space="0" w:color="auto"/>
          </w:divBdr>
          <w:divsChild>
            <w:div w:id="1484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38061">
      <w:bodyDiv w:val="1"/>
      <w:marLeft w:val="0"/>
      <w:marRight w:val="0"/>
      <w:marTop w:val="0"/>
      <w:marBottom w:val="0"/>
      <w:divBdr>
        <w:top w:val="none" w:sz="0" w:space="0" w:color="auto"/>
        <w:left w:val="none" w:sz="0" w:space="0" w:color="auto"/>
        <w:bottom w:val="none" w:sz="0" w:space="0" w:color="auto"/>
        <w:right w:val="none" w:sz="0" w:space="0" w:color="auto"/>
      </w:divBdr>
      <w:divsChild>
        <w:div w:id="308830077">
          <w:marLeft w:val="0"/>
          <w:marRight w:val="0"/>
          <w:marTop w:val="0"/>
          <w:marBottom w:val="0"/>
          <w:divBdr>
            <w:top w:val="none" w:sz="0" w:space="0" w:color="auto"/>
            <w:left w:val="none" w:sz="0" w:space="0" w:color="auto"/>
            <w:bottom w:val="none" w:sz="0" w:space="0" w:color="auto"/>
            <w:right w:val="none" w:sz="0" w:space="0" w:color="auto"/>
          </w:divBdr>
          <w:divsChild>
            <w:div w:id="946546461">
              <w:marLeft w:val="0"/>
              <w:marRight w:val="0"/>
              <w:marTop w:val="0"/>
              <w:marBottom w:val="0"/>
              <w:divBdr>
                <w:top w:val="none" w:sz="0" w:space="0" w:color="auto"/>
                <w:left w:val="none" w:sz="0" w:space="0" w:color="auto"/>
                <w:bottom w:val="none" w:sz="0" w:space="0" w:color="auto"/>
                <w:right w:val="none" w:sz="0" w:space="0" w:color="auto"/>
              </w:divBdr>
            </w:div>
          </w:divsChild>
        </w:div>
        <w:div w:id="878083654">
          <w:marLeft w:val="0"/>
          <w:marRight w:val="0"/>
          <w:marTop w:val="0"/>
          <w:marBottom w:val="0"/>
          <w:divBdr>
            <w:top w:val="none" w:sz="0" w:space="0" w:color="auto"/>
            <w:left w:val="none" w:sz="0" w:space="0" w:color="auto"/>
            <w:bottom w:val="none" w:sz="0" w:space="0" w:color="auto"/>
            <w:right w:val="none" w:sz="0" w:space="0" w:color="auto"/>
          </w:divBdr>
          <w:divsChild>
            <w:div w:id="14153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5900&amp;course=5630" TargetMode="External"/><Relationship Id="rId4" Type="http://schemas.openxmlformats.org/officeDocument/2006/relationships/hyperlink" Target="https://myonline.regiscollege.edu/user/view.php?id=8035&amp;course=5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1330</Words>
  <Characters>7346</Characters>
  <Application>Microsoft Office Word</Application>
  <DocSecurity>0</DocSecurity>
  <Lines>122</Lines>
  <Paragraphs>24</Paragraphs>
  <ScaleCrop>false</ScaleCrop>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2024-05-16T10:47:00Z</dcterms:created>
  <dcterms:modified xsi:type="dcterms:W3CDTF">2024-05-16T10:49:00Z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567cedf7-9d91-494c-9bd3-4b0b8e427fb5</vt:lpwstr>
  </property>
</Properties>
</file>