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207" w:rsidRPr="00F33B3F" w:rsidRDefault="00884207" w:rsidP="00884207">
      <w:pPr>
        <w:spacing w:after="0" w:line="480" w:lineRule="auto"/>
        <w:rPr>
          <w:rFonts w:ascii="Times New Roman" w:eastAsia="Calibri" w:hAnsi="Times New Roman" w:cs="Times New Roman"/>
          <w:b/>
          <w:bCs/>
          <w:kern w:val="0"/>
          <w:sz w:val="24"/>
          <w:szCs w:val="24"/>
          <w:lang w:val="en-US"/>
        </w:rPr>
      </w:pPr>
      <w:bookmarkStart w:id="0" w:name="_GoBack"/>
      <w:bookmarkEnd w:id="0"/>
    </w:p>
    <w:p w:rsidR="00884207" w:rsidRPr="00F33B3F" w:rsidRDefault="00884207" w:rsidP="00884207">
      <w:pPr>
        <w:spacing w:after="0" w:line="480" w:lineRule="auto"/>
        <w:rPr>
          <w:rFonts w:ascii="Times New Roman" w:eastAsia="Calibri" w:hAnsi="Times New Roman" w:cs="Times New Roman"/>
          <w:b/>
          <w:bCs/>
          <w:kern w:val="0"/>
          <w:sz w:val="24"/>
          <w:szCs w:val="24"/>
          <w:lang w:val="en-US"/>
        </w:rPr>
      </w:pPr>
    </w:p>
    <w:p w:rsidR="00884207" w:rsidRPr="00F33B3F" w:rsidRDefault="00884207" w:rsidP="00884207">
      <w:pPr>
        <w:spacing w:after="0" w:line="480" w:lineRule="auto"/>
        <w:rPr>
          <w:rFonts w:ascii="Times New Roman" w:eastAsia="Calibri" w:hAnsi="Times New Roman" w:cs="Times New Roman"/>
          <w:b/>
          <w:bCs/>
          <w:kern w:val="0"/>
          <w:sz w:val="24"/>
          <w:szCs w:val="24"/>
          <w:lang w:val="en-US"/>
        </w:rPr>
      </w:pPr>
    </w:p>
    <w:p w:rsidR="00884207" w:rsidRPr="00F33B3F" w:rsidRDefault="00884207" w:rsidP="00884207">
      <w:pPr>
        <w:spacing w:after="0" w:line="480" w:lineRule="auto"/>
        <w:rPr>
          <w:rFonts w:ascii="Times New Roman" w:eastAsia="Calibri" w:hAnsi="Times New Roman" w:cs="Times New Roman"/>
          <w:b/>
          <w:bCs/>
          <w:kern w:val="0"/>
          <w:sz w:val="24"/>
          <w:szCs w:val="24"/>
          <w:lang w:val="en-US"/>
        </w:rPr>
      </w:pPr>
    </w:p>
    <w:p w:rsidR="00884207" w:rsidRPr="00F33B3F" w:rsidRDefault="00884207" w:rsidP="00884207">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Self-Reflection of Leadership Competencies</w:t>
      </w:r>
    </w:p>
    <w:p w:rsidR="00884207" w:rsidRPr="00F33B3F" w:rsidRDefault="00884207" w:rsidP="00884207">
      <w:pPr>
        <w:spacing w:after="0" w:line="480" w:lineRule="auto"/>
        <w:jc w:val="center"/>
        <w:rPr>
          <w:rFonts w:ascii="Times New Roman" w:eastAsia="Calibri" w:hAnsi="Times New Roman" w:cs="Times New Roman"/>
          <w:kern w:val="0"/>
          <w:sz w:val="24"/>
          <w:szCs w:val="24"/>
          <w:lang w:val="en-US"/>
        </w:rPr>
      </w:pPr>
    </w:p>
    <w:p w:rsidR="00884207" w:rsidRPr="00F33B3F" w:rsidRDefault="00884207" w:rsidP="00884207">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Student's Name</w:t>
      </w:r>
    </w:p>
    <w:p w:rsidR="00884207" w:rsidRPr="00F33B3F" w:rsidRDefault="00884207" w:rsidP="00884207">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Institutional Affiliation</w:t>
      </w:r>
    </w:p>
    <w:p w:rsidR="00884207" w:rsidRPr="00F33B3F" w:rsidRDefault="00884207" w:rsidP="00884207">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Course Number and Name</w:t>
      </w:r>
    </w:p>
    <w:p w:rsidR="00884207" w:rsidRPr="00F33B3F" w:rsidRDefault="00884207" w:rsidP="00884207">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Instructor's Name</w:t>
      </w:r>
    </w:p>
    <w:p w:rsidR="00884207" w:rsidRPr="00F33B3F" w:rsidRDefault="00884207" w:rsidP="00884207">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Due Date</w:t>
      </w:r>
    </w:p>
    <w:p w:rsidR="00884207" w:rsidRPr="00F33B3F" w:rsidRDefault="00884207" w:rsidP="00884207">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br w:type="page"/>
      </w:r>
    </w:p>
    <w:p w:rsidR="00884207" w:rsidRDefault="00884207" w:rsidP="00884207">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Self-Reflection of Leadership Competencies</w:t>
      </w:r>
    </w:p>
    <w:p w:rsidR="00185D2E" w:rsidRPr="00185D2E" w:rsidRDefault="00185D2E" w:rsidP="00352D0A">
      <w:pPr>
        <w:spacing w:after="0" w:line="480" w:lineRule="auto"/>
        <w:ind w:firstLine="720"/>
        <w:rPr>
          <w:rFonts w:ascii="Times New Roman" w:eastAsia="Times New Roman" w:hAnsi="Times New Roman" w:cs="Times New Roman"/>
          <w:bCs/>
          <w:kern w:val="0"/>
          <w:sz w:val="24"/>
          <w:szCs w:val="24"/>
          <w:lang w:val="en-US"/>
        </w:rPr>
      </w:pPr>
      <w:r w:rsidRPr="00185D2E">
        <w:rPr>
          <w:rFonts w:ascii="Times New Roman" w:eastAsia="Times New Roman" w:hAnsi="Times New Roman" w:cs="Times New Roman"/>
          <w:bCs/>
          <w:kern w:val="0"/>
          <w:sz w:val="24"/>
          <w:szCs w:val="24"/>
          <w:lang w:val="en-US"/>
        </w:rPr>
        <w:t xml:space="preserve">The purpose of the paper is to address the specific ways that nurse competencies have been met including formulating strategies to improve on unmet competencies for better approaches to healthcare practices while enhancing </w:t>
      </w:r>
      <w:r>
        <w:rPr>
          <w:rFonts w:ascii="Times New Roman" w:eastAsia="Times New Roman" w:hAnsi="Times New Roman" w:cs="Times New Roman"/>
          <w:bCs/>
          <w:kern w:val="0"/>
          <w:sz w:val="24"/>
          <w:szCs w:val="24"/>
          <w:lang w:val="en-US"/>
        </w:rPr>
        <w:t>i</w:t>
      </w:r>
      <w:r w:rsidRPr="00185D2E">
        <w:rPr>
          <w:rFonts w:ascii="Times New Roman" w:eastAsia="Times New Roman" w:hAnsi="Times New Roman" w:cs="Times New Roman"/>
          <w:bCs/>
          <w:kern w:val="0"/>
          <w:sz w:val="24"/>
          <w:szCs w:val="24"/>
          <w:lang w:val="en-US"/>
        </w:rPr>
        <w:t>nterprofessional and patient-provider relationship. Nur</w:t>
      </w:r>
      <w:r>
        <w:rPr>
          <w:rFonts w:ascii="Times New Roman" w:eastAsia="Times New Roman" w:hAnsi="Times New Roman" w:cs="Times New Roman"/>
          <w:bCs/>
          <w:kern w:val="0"/>
          <w:sz w:val="24"/>
          <w:szCs w:val="24"/>
          <w:lang w:val="en-US"/>
        </w:rPr>
        <w:t xml:space="preserve">ses are required to build on specific </w:t>
      </w:r>
      <w:r w:rsidR="00352D0A">
        <w:rPr>
          <w:rFonts w:ascii="Times New Roman" w:eastAsia="Times New Roman" w:hAnsi="Times New Roman" w:cs="Times New Roman"/>
          <w:bCs/>
          <w:kern w:val="0"/>
          <w:sz w:val="24"/>
          <w:szCs w:val="24"/>
          <w:lang w:val="en-US"/>
        </w:rPr>
        <w:t>skills</w:t>
      </w:r>
      <w:r w:rsidR="00591BA9">
        <w:rPr>
          <w:rFonts w:ascii="Times New Roman" w:eastAsia="Times New Roman" w:hAnsi="Times New Roman" w:cs="Times New Roman"/>
          <w:bCs/>
          <w:kern w:val="0"/>
          <w:sz w:val="24"/>
          <w:szCs w:val="24"/>
          <w:lang w:val="en-US"/>
        </w:rPr>
        <w:t xml:space="preserve">, knowledge and personal attributes </w:t>
      </w:r>
      <w:r w:rsidR="0046463D">
        <w:rPr>
          <w:rFonts w:ascii="Times New Roman" w:eastAsia="Times New Roman" w:hAnsi="Times New Roman" w:cs="Times New Roman"/>
          <w:bCs/>
          <w:kern w:val="0"/>
          <w:sz w:val="24"/>
          <w:szCs w:val="24"/>
          <w:lang w:val="en-US"/>
        </w:rPr>
        <w:t xml:space="preserve">so that they can produce activities that generate </w:t>
      </w:r>
      <w:r w:rsidR="008453C4">
        <w:rPr>
          <w:rFonts w:ascii="Times New Roman" w:eastAsia="Times New Roman" w:hAnsi="Times New Roman" w:cs="Times New Roman"/>
          <w:bCs/>
          <w:kern w:val="0"/>
          <w:sz w:val="24"/>
          <w:szCs w:val="24"/>
          <w:lang w:val="en-US"/>
        </w:rPr>
        <w:t xml:space="preserve">measurable outcomes. The competency form has revealed areas that hold strengths and areas that require development to attain </w:t>
      </w:r>
      <w:r w:rsidR="00B60713">
        <w:rPr>
          <w:rFonts w:ascii="Times New Roman" w:eastAsia="Times New Roman" w:hAnsi="Times New Roman" w:cs="Times New Roman"/>
          <w:bCs/>
          <w:kern w:val="0"/>
          <w:sz w:val="24"/>
          <w:szCs w:val="24"/>
          <w:lang w:val="en-US"/>
        </w:rPr>
        <w:t>the desired competency level. Consequently, there is a need to engage in activities focuse</w:t>
      </w:r>
      <w:r w:rsidR="005B246F">
        <w:rPr>
          <w:rFonts w:ascii="Times New Roman" w:eastAsia="Times New Roman" w:hAnsi="Times New Roman" w:cs="Times New Roman"/>
          <w:bCs/>
          <w:kern w:val="0"/>
          <w:sz w:val="24"/>
          <w:szCs w:val="24"/>
          <w:lang w:val="en-US"/>
        </w:rPr>
        <w:t>d</w:t>
      </w:r>
      <w:r w:rsidR="00B60713">
        <w:rPr>
          <w:rFonts w:ascii="Times New Roman" w:eastAsia="Times New Roman" w:hAnsi="Times New Roman" w:cs="Times New Roman"/>
          <w:bCs/>
          <w:kern w:val="0"/>
          <w:sz w:val="24"/>
          <w:szCs w:val="24"/>
          <w:lang w:val="en-US"/>
        </w:rPr>
        <w:t xml:space="preserve"> on building the unmet sub-competencies </w:t>
      </w:r>
      <w:r w:rsidR="00FC3AD9">
        <w:rPr>
          <w:rFonts w:ascii="Times New Roman" w:eastAsia="Times New Roman" w:hAnsi="Times New Roman" w:cs="Times New Roman"/>
          <w:bCs/>
          <w:kern w:val="0"/>
          <w:sz w:val="24"/>
          <w:szCs w:val="24"/>
          <w:lang w:val="en-US"/>
        </w:rPr>
        <w:t xml:space="preserve">through applying strategies suitable to achieve the </w:t>
      </w:r>
      <w:r w:rsidR="00A3586A">
        <w:rPr>
          <w:rFonts w:ascii="Times New Roman" w:eastAsia="Times New Roman" w:hAnsi="Times New Roman" w:cs="Times New Roman"/>
          <w:bCs/>
          <w:kern w:val="0"/>
          <w:sz w:val="24"/>
          <w:szCs w:val="24"/>
          <w:lang w:val="en-US"/>
        </w:rPr>
        <w:t>goal</w:t>
      </w:r>
      <w:r w:rsidR="00FC3AD9">
        <w:rPr>
          <w:rFonts w:ascii="Times New Roman" w:eastAsia="Times New Roman" w:hAnsi="Times New Roman" w:cs="Times New Roman"/>
          <w:bCs/>
          <w:kern w:val="0"/>
          <w:sz w:val="24"/>
          <w:szCs w:val="24"/>
          <w:lang w:val="en-US"/>
        </w:rPr>
        <w:t xml:space="preserve">. </w:t>
      </w:r>
    </w:p>
    <w:p w:rsidR="00884207" w:rsidRDefault="00B41E07" w:rsidP="00D45093">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Communication and Relationship Building</w:t>
      </w:r>
    </w:p>
    <w:p w:rsidR="00A3586A" w:rsidRDefault="00E02DB3" w:rsidP="00773091">
      <w:pPr>
        <w:spacing w:after="0" w:line="480" w:lineRule="auto"/>
        <w:ind w:firstLine="720"/>
        <w:rPr>
          <w:rFonts w:ascii="Times New Roman" w:eastAsia="Times New Roman" w:hAnsi="Times New Roman" w:cs="Times New Roman"/>
          <w:bCs/>
          <w:kern w:val="0"/>
          <w:sz w:val="24"/>
          <w:szCs w:val="24"/>
          <w:lang w:val="en-US"/>
        </w:rPr>
      </w:pPr>
      <w:r w:rsidRPr="00773091">
        <w:rPr>
          <w:rFonts w:ascii="Times New Roman" w:eastAsia="Times New Roman" w:hAnsi="Times New Roman" w:cs="Times New Roman"/>
          <w:bCs/>
          <w:kern w:val="0"/>
          <w:sz w:val="24"/>
          <w:szCs w:val="24"/>
          <w:lang w:val="en-US"/>
        </w:rPr>
        <w:t>Th</w:t>
      </w:r>
      <w:r w:rsidR="002E3DC6">
        <w:rPr>
          <w:rFonts w:ascii="Times New Roman" w:eastAsia="Times New Roman" w:hAnsi="Times New Roman" w:cs="Times New Roman"/>
          <w:bCs/>
          <w:kern w:val="0"/>
          <w:sz w:val="24"/>
          <w:szCs w:val="24"/>
          <w:lang w:val="en-US"/>
        </w:rPr>
        <w:t xml:space="preserve">e fully developed </w:t>
      </w:r>
      <w:r w:rsidRPr="00773091">
        <w:rPr>
          <w:rFonts w:ascii="Times New Roman" w:eastAsia="Times New Roman" w:hAnsi="Times New Roman" w:cs="Times New Roman"/>
          <w:bCs/>
          <w:kern w:val="0"/>
          <w:sz w:val="24"/>
          <w:szCs w:val="24"/>
          <w:lang w:val="en-US"/>
        </w:rPr>
        <w:t xml:space="preserve">sub-competencies include </w:t>
      </w:r>
      <w:r w:rsidR="008B625B">
        <w:rPr>
          <w:rFonts w:ascii="Times New Roman" w:eastAsia="Times New Roman" w:hAnsi="Times New Roman" w:cs="Times New Roman"/>
          <w:bCs/>
          <w:kern w:val="0"/>
          <w:sz w:val="24"/>
          <w:szCs w:val="24"/>
          <w:lang w:val="en-US"/>
        </w:rPr>
        <w:t xml:space="preserve">influencing behavior, diversity, medical staff relationships and academic relationships. </w:t>
      </w:r>
      <w:r w:rsidR="00A81E8A">
        <w:rPr>
          <w:rFonts w:ascii="Times New Roman" w:eastAsia="Times New Roman" w:hAnsi="Times New Roman" w:cs="Times New Roman"/>
          <w:bCs/>
          <w:kern w:val="0"/>
          <w:sz w:val="24"/>
          <w:szCs w:val="24"/>
          <w:lang w:val="en-US"/>
        </w:rPr>
        <w:t xml:space="preserve">Influencing behavior among </w:t>
      </w:r>
      <w:r w:rsidR="00A739FE">
        <w:rPr>
          <w:rFonts w:ascii="Times New Roman" w:eastAsia="Times New Roman" w:hAnsi="Times New Roman" w:cs="Times New Roman"/>
          <w:bCs/>
          <w:kern w:val="0"/>
          <w:sz w:val="24"/>
          <w:szCs w:val="24"/>
          <w:lang w:val="en-US"/>
        </w:rPr>
        <w:t>patients</w:t>
      </w:r>
      <w:r w:rsidR="00A81E8A">
        <w:rPr>
          <w:rFonts w:ascii="Times New Roman" w:eastAsia="Times New Roman" w:hAnsi="Times New Roman" w:cs="Times New Roman"/>
          <w:bCs/>
          <w:kern w:val="0"/>
          <w:sz w:val="24"/>
          <w:szCs w:val="24"/>
          <w:lang w:val="en-US"/>
        </w:rPr>
        <w:t xml:space="preserve"> was achieved by providing a comprehensive set of information through education to </w:t>
      </w:r>
      <w:r w:rsidR="00830A9F">
        <w:rPr>
          <w:rFonts w:ascii="Times New Roman" w:eastAsia="Times New Roman" w:hAnsi="Times New Roman" w:cs="Times New Roman"/>
          <w:bCs/>
          <w:kern w:val="0"/>
          <w:sz w:val="24"/>
          <w:szCs w:val="24"/>
          <w:lang w:val="en-US"/>
        </w:rPr>
        <w:t xml:space="preserve">help in changing patient lifestyle towards achieving positive health outcomes. </w:t>
      </w:r>
      <w:r w:rsidR="00E02BFF">
        <w:rPr>
          <w:rFonts w:ascii="Times New Roman" w:eastAsia="Times New Roman" w:hAnsi="Times New Roman" w:cs="Times New Roman"/>
          <w:bCs/>
          <w:kern w:val="0"/>
          <w:sz w:val="24"/>
          <w:szCs w:val="24"/>
          <w:lang w:val="en-US"/>
        </w:rPr>
        <w:t>O</w:t>
      </w:r>
      <w:r w:rsidR="008F17F2">
        <w:rPr>
          <w:rFonts w:ascii="Times New Roman" w:eastAsia="Times New Roman" w:hAnsi="Times New Roman" w:cs="Times New Roman"/>
          <w:bCs/>
          <w:kern w:val="0"/>
          <w:sz w:val="24"/>
          <w:szCs w:val="24"/>
          <w:lang w:val="en-US"/>
        </w:rPr>
        <w:t xml:space="preserve">n the other hand, collaborating with other nurses also allowed for influencing </w:t>
      </w:r>
      <w:r w:rsidR="00F45721">
        <w:rPr>
          <w:rFonts w:ascii="Times New Roman" w:eastAsia="Times New Roman" w:hAnsi="Times New Roman" w:cs="Times New Roman"/>
          <w:bCs/>
          <w:kern w:val="0"/>
          <w:sz w:val="24"/>
          <w:szCs w:val="24"/>
          <w:lang w:val="en-US"/>
        </w:rPr>
        <w:t xml:space="preserve">specific behaviors through setting goals towards skills improvement </w:t>
      </w:r>
      <w:r w:rsidR="00781213">
        <w:rPr>
          <w:rFonts w:ascii="Times New Roman" w:eastAsia="Times New Roman" w:hAnsi="Times New Roman" w:cs="Times New Roman"/>
          <w:bCs/>
          <w:kern w:val="0"/>
          <w:sz w:val="24"/>
          <w:szCs w:val="24"/>
          <w:lang w:val="en-US"/>
        </w:rPr>
        <w:t xml:space="preserve">and tracking progress to ensure that the goals were met. </w:t>
      </w:r>
      <w:r w:rsidR="00EC537A">
        <w:rPr>
          <w:rFonts w:ascii="Times New Roman" w:eastAsia="Times New Roman" w:hAnsi="Times New Roman" w:cs="Times New Roman"/>
          <w:bCs/>
          <w:kern w:val="0"/>
          <w:sz w:val="24"/>
          <w:szCs w:val="24"/>
          <w:lang w:val="en-US"/>
        </w:rPr>
        <w:t xml:space="preserve">Cultural competency training was also part of the move towards enhancing </w:t>
      </w:r>
      <w:r w:rsidR="00FD7B8B">
        <w:rPr>
          <w:rFonts w:ascii="Times New Roman" w:eastAsia="Times New Roman" w:hAnsi="Times New Roman" w:cs="Times New Roman"/>
          <w:bCs/>
          <w:kern w:val="0"/>
          <w:sz w:val="24"/>
          <w:szCs w:val="24"/>
          <w:lang w:val="en-US"/>
        </w:rPr>
        <w:t>inclusive care to patients from various diverse backgrounds</w:t>
      </w:r>
      <w:r w:rsidR="00C23D30">
        <w:rPr>
          <w:rFonts w:ascii="Times New Roman" w:eastAsia="Times New Roman" w:hAnsi="Times New Roman" w:cs="Times New Roman"/>
          <w:bCs/>
          <w:kern w:val="0"/>
          <w:sz w:val="24"/>
          <w:szCs w:val="24"/>
          <w:lang w:val="en-US"/>
        </w:rPr>
        <w:t xml:space="preserve"> (</w:t>
      </w:r>
      <w:r w:rsidR="00432A06" w:rsidRPr="007E0A98">
        <w:rPr>
          <w:rFonts w:ascii="Times New Roman" w:hAnsi="Times New Roman" w:cs="Times New Roman"/>
          <w:sz w:val="24"/>
          <w:szCs w:val="24"/>
          <w:shd w:val="clear" w:color="auto" w:fill="FFFFFF"/>
        </w:rPr>
        <w:t>Guillén-Yparrea</w:t>
      </w:r>
      <w:r w:rsidR="00432A06">
        <w:rPr>
          <w:rFonts w:ascii="Times New Roman" w:hAnsi="Times New Roman" w:cs="Times New Roman"/>
          <w:sz w:val="24"/>
          <w:szCs w:val="24"/>
          <w:shd w:val="clear" w:color="auto" w:fill="FFFFFF"/>
        </w:rPr>
        <w:t xml:space="preserve"> &amp; </w:t>
      </w:r>
      <w:r w:rsidR="004C5CBB" w:rsidRPr="007E0A98">
        <w:rPr>
          <w:rFonts w:ascii="Times New Roman" w:hAnsi="Times New Roman" w:cs="Times New Roman"/>
          <w:sz w:val="24"/>
          <w:szCs w:val="24"/>
          <w:shd w:val="clear" w:color="auto" w:fill="FFFFFF"/>
        </w:rPr>
        <w:t>Ramírez-Montoya</w:t>
      </w:r>
      <w:r w:rsidR="004C5CBB">
        <w:rPr>
          <w:rFonts w:ascii="Times New Roman" w:hAnsi="Times New Roman" w:cs="Times New Roman"/>
          <w:sz w:val="24"/>
          <w:szCs w:val="24"/>
          <w:shd w:val="clear" w:color="auto" w:fill="FFFFFF"/>
        </w:rPr>
        <w:t>, 2023)</w:t>
      </w:r>
      <w:r w:rsidR="00FD7B8B">
        <w:rPr>
          <w:rFonts w:ascii="Times New Roman" w:eastAsia="Times New Roman" w:hAnsi="Times New Roman" w:cs="Times New Roman"/>
          <w:bCs/>
          <w:kern w:val="0"/>
          <w:sz w:val="24"/>
          <w:szCs w:val="24"/>
          <w:lang w:val="en-US"/>
        </w:rPr>
        <w:t xml:space="preserve">. </w:t>
      </w:r>
      <w:r w:rsidR="00214E18">
        <w:rPr>
          <w:rFonts w:ascii="Times New Roman" w:eastAsia="Times New Roman" w:hAnsi="Times New Roman" w:cs="Times New Roman"/>
          <w:bCs/>
          <w:kern w:val="0"/>
          <w:sz w:val="24"/>
          <w:szCs w:val="24"/>
          <w:lang w:val="en-US"/>
        </w:rPr>
        <w:t xml:space="preserve">Additionally, encouraging discussions regarding diversity has also contributed to developing the sub-competency </w:t>
      </w:r>
      <w:r w:rsidR="003647AA">
        <w:rPr>
          <w:rFonts w:ascii="Times New Roman" w:eastAsia="Times New Roman" w:hAnsi="Times New Roman" w:cs="Times New Roman"/>
          <w:bCs/>
          <w:kern w:val="0"/>
          <w:sz w:val="24"/>
          <w:szCs w:val="24"/>
          <w:lang w:val="en-US"/>
        </w:rPr>
        <w:t xml:space="preserve">where accommodating of individuals from various ethnic and cultural backgrounds has been achieved to uphold respect and sensitivity in providing care. </w:t>
      </w:r>
      <w:r w:rsidR="00BA0491">
        <w:rPr>
          <w:rFonts w:ascii="Times New Roman" w:eastAsia="Times New Roman" w:hAnsi="Times New Roman" w:cs="Times New Roman"/>
          <w:bCs/>
          <w:kern w:val="0"/>
          <w:sz w:val="24"/>
          <w:szCs w:val="24"/>
          <w:lang w:val="en-US"/>
        </w:rPr>
        <w:t xml:space="preserve">Continuing education by taking new classes and attending seminars has not only allowed for building academic relationships but also facilitated medical staff relationships. This is because of </w:t>
      </w:r>
      <w:r w:rsidR="00925724">
        <w:rPr>
          <w:rFonts w:ascii="Times New Roman" w:eastAsia="Times New Roman" w:hAnsi="Times New Roman" w:cs="Times New Roman"/>
          <w:bCs/>
          <w:kern w:val="0"/>
          <w:sz w:val="24"/>
          <w:szCs w:val="24"/>
          <w:lang w:val="en-US"/>
        </w:rPr>
        <w:t xml:space="preserve">attending workshops and collaboratively </w:t>
      </w:r>
      <w:r w:rsidR="00925724">
        <w:rPr>
          <w:rFonts w:ascii="Times New Roman" w:eastAsia="Times New Roman" w:hAnsi="Times New Roman" w:cs="Times New Roman"/>
          <w:bCs/>
          <w:kern w:val="0"/>
          <w:sz w:val="24"/>
          <w:szCs w:val="24"/>
          <w:lang w:val="en-US"/>
        </w:rPr>
        <w:lastRenderedPageBreak/>
        <w:t xml:space="preserve">working on projects which has </w:t>
      </w:r>
      <w:r w:rsidR="004557CB">
        <w:rPr>
          <w:rFonts w:ascii="Times New Roman" w:eastAsia="Times New Roman" w:hAnsi="Times New Roman" w:cs="Times New Roman"/>
          <w:bCs/>
          <w:kern w:val="0"/>
          <w:sz w:val="24"/>
          <w:szCs w:val="24"/>
          <w:lang w:val="en-US"/>
        </w:rPr>
        <w:t xml:space="preserve">instilled a sense of accommodating other individuals hence building academic relationships and networks through joint research while establishing medical staff relationship by working to achieve a common objective. </w:t>
      </w:r>
      <w:r w:rsidR="00C247F7">
        <w:rPr>
          <w:rFonts w:ascii="Times New Roman" w:eastAsia="Times New Roman" w:hAnsi="Times New Roman" w:cs="Times New Roman"/>
          <w:bCs/>
          <w:kern w:val="0"/>
          <w:sz w:val="24"/>
          <w:szCs w:val="24"/>
          <w:lang w:val="en-US"/>
        </w:rPr>
        <w:t>Workshops and seminars will take a two to three weeks</w:t>
      </w:r>
      <w:r w:rsidR="00AD4801">
        <w:rPr>
          <w:rFonts w:ascii="Times New Roman" w:eastAsia="Times New Roman" w:hAnsi="Times New Roman" w:cs="Times New Roman"/>
          <w:bCs/>
          <w:kern w:val="0"/>
          <w:sz w:val="24"/>
          <w:szCs w:val="24"/>
          <w:lang w:val="en-US"/>
        </w:rPr>
        <w:t xml:space="preserve"> and will be continuous throughout the </w:t>
      </w:r>
      <w:r w:rsidR="00D336BA">
        <w:rPr>
          <w:rFonts w:ascii="Times New Roman" w:eastAsia="Times New Roman" w:hAnsi="Times New Roman" w:cs="Times New Roman"/>
          <w:bCs/>
          <w:kern w:val="0"/>
          <w:sz w:val="24"/>
          <w:szCs w:val="24"/>
          <w:lang w:val="en-US"/>
        </w:rPr>
        <w:t>nursing practice</w:t>
      </w:r>
      <w:r w:rsidR="00AD4801">
        <w:rPr>
          <w:rFonts w:ascii="Times New Roman" w:eastAsia="Times New Roman" w:hAnsi="Times New Roman" w:cs="Times New Roman"/>
          <w:bCs/>
          <w:kern w:val="0"/>
          <w:sz w:val="24"/>
          <w:szCs w:val="24"/>
          <w:lang w:val="en-US"/>
        </w:rPr>
        <w:t>.</w:t>
      </w:r>
    </w:p>
    <w:p w:rsidR="00275306" w:rsidRPr="00773091" w:rsidRDefault="00275306" w:rsidP="00773091">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Despite the sub-competencies gained, other sub-competencies under communication and relationship building require further development. Such sub-competencies include </w:t>
      </w:r>
      <w:r w:rsidR="001F4DA4">
        <w:rPr>
          <w:rFonts w:ascii="Times New Roman" w:eastAsia="Times New Roman" w:hAnsi="Times New Roman" w:cs="Times New Roman"/>
          <w:bCs/>
          <w:kern w:val="0"/>
          <w:sz w:val="24"/>
          <w:szCs w:val="24"/>
          <w:lang w:val="en-US"/>
        </w:rPr>
        <w:t xml:space="preserve">community involvement and effective communication. Community involvement will be achieved by getting involved in community work through volunteering to impact community health. </w:t>
      </w:r>
      <w:r w:rsidR="00F9636E">
        <w:rPr>
          <w:rFonts w:ascii="Times New Roman" w:eastAsia="Times New Roman" w:hAnsi="Times New Roman" w:cs="Times New Roman"/>
          <w:bCs/>
          <w:kern w:val="0"/>
          <w:sz w:val="24"/>
          <w:szCs w:val="24"/>
          <w:lang w:val="en-US"/>
        </w:rPr>
        <w:t>Nurses should strive to be involved in the community by bonding with patients and their families in an effort to form cooperative relationships and promote patient safety (</w:t>
      </w:r>
      <w:r w:rsidR="003B783A" w:rsidRPr="007C4D55">
        <w:rPr>
          <w:rFonts w:ascii="Times New Roman" w:hAnsi="Times New Roman" w:cs="Times New Roman"/>
          <w:sz w:val="24"/>
          <w:szCs w:val="24"/>
          <w:shd w:val="clear" w:color="auto" w:fill="FFFFFF"/>
        </w:rPr>
        <w:t>Heumann</w:t>
      </w:r>
      <w:r w:rsidR="003B783A">
        <w:rPr>
          <w:rFonts w:ascii="Times New Roman" w:eastAsia="Times New Roman" w:hAnsi="Times New Roman" w:cs="Times New Roman"/>
          <w:bCs/>
          <w:kern w:val="0"/>
          <w:sz w:val="24"/>
          <w:szCs w:val="24"/>
          <w:lang w:val="en-US"/>
        </w:rPr>
        <w:t xml:space="preserve"> et al., 2022). </w:t>
      </w:r>
      <w:r w:rsidR="00460915">
        <w:rPr>
          <w:rFonts w:ascii="Times New Roman" w:eastAsia="Times New Roman" w:hAnsi="Times New Roman" w:cs="Times New Roman"/>
          <w:bCs/>
          <w:kern w:val="0"/>
          <w:sz w:val="24"/>
          <w:szCs w:val="24"/>
          <w:lang w:val="en-US"/>
        </w:rPr>
        <w:t>It is also crucial to partner with local health organiz</w:t>
      </w:r>
      <w:r w:rsidR="00FE0753">
        <w:rPr>
          <w:rFonts w:ascii="Times New Roman" w:eastAsia="Times New Roman" w:hAnsi="Times New Roman" w:cs="Times New Roman"/>
          <w:bCs/>
          <w:kern w:val="0"/>
          <w:sz w:val="24"/>
          <w:szCs w:val="24"/>
          <w:lang w:val="en-US"/>
        </w:rPr>
        <w:t>ations towards screening and immunizing community</w:t>
      </w:r>
      <w:r w:rsidR="00B404A3">
        <w:rPr>
          <w:rFonts w:ascii="Times New Roman" w:eastAsia="Times New Roman" w:hAnsi="Times New Roman" w:cs="Times New Roman"/>
          <w:bCs/>
          <w:kern w:val="0"/>
          <w:sz w:val="24"/>
          <w:szCs w:val="24"/>
          <w:lang w:val="en-US"/>
        </w:rPr>
        <w:t xml:space="preserve"> members to prevent adverse heal</w:t>
      </w:r>
      <w:r w:rsidR="00FE0753">
        <w:rPr>
          <w:rFonts w:ascii="Times New Roman" w:eastAsia="Times New Roman" w:hAnsi="Times New Roman" w:cs="Times New Roman"/>
          <w:bCs/>
          <w:kern w:val="0"/>
          <w:sz w:val="24"/>
          <w:szCs w:val="24"/>
          <w:lang w:val="en-US"/>
        </w:rPr>
        <w:t xml:space="preserve">th outcomes. </w:t>
      </w:r>
      <w:r w:rsidR="00B404A3">
        <w:rPr>
          <w:rFonts w:ascii="Times New Roman" w:eastAsia="Times New Roman" w:hAnsi="Times New Roman" w:cs="Times New Roman"/>
          <w:bCs/>
          <w:kern w:val="0"/>
          <w:sz w:val="24"/>
          <w:szCs w:val="24"/>
          <w:lang w:val="en-US"/>
        </w:rPr>
        <w:t xml:space="preserve">Similarly, effective communication is a vital element in nursing where </w:t>
      </w:r>
      <w:r w:rsidR="009C3E6A">
        <w:rPr>
          <w:rFonts w:ascii="Times New Roman" w:eastAsia="Times New Roman" w:hAnsi="Times New Roman" w:cs="Times New Roman"/>
          <w:bCs/>
          <w:kern w:val="0"/>
          <w:sz w:val="24"/>
          <w:szCs w:val="24"/>
          <w:lang w:val="en-US"/>
        </w:rPr>
        <w:t>role playing sessions and active listening</w:t>
      </w:r>
      <w:r w:rsidR="004E0187">
        <w:rPr>
          <w:rFonts w:ascii="Times New Roman" w:eastAsia="Times New Roman" w:hAnsi="Times New Roman" w:cs="Times New Roman"/>
          <w:bCs/>
          <w:kern w:val="0"/>
          <w:sz w:val="24"/>
          <w:szCs w:val="24"/>
          <w:lang w:val="en-US"/>
        </w:rPr>
        <w:t xml:space="preserve"> will be used as tools to build confidence when communicating with professionals</w:t>
      </w:r>
      <w:r w:rsidR="00293572">
        <w:rPr>
          <w:rFonts w:ascii="Times New Roman" w:eastAsia="Times New Roman" w:hAnsi="Times New Roman" w:cs="Times New Roman"/>
          <w:bCs/>
          <w:kern w:val="0"/>
          <w:sz w:val="24"/>
          <w:szCs w:val="24"/>
          <w:lang w:val="en-US"/>
        </w:rPr>
        <w:t xml:space="preserve"> (</w:t>
      </w:r>
      <w:r w:rsidR="007238CC" w:rsidRPr="001F6F87">
        <w:rPr>
          <w:rFonts w:ascii="Times New Roman" w:hAnsi="Times New Roman" w:cs="Times New Roman"/>
          <w:sz w:val="24"/>
          <w:szCs w:val="24"/>
          <w:shd w:val="clear" w:color="auto" w:fill="FFFFFF"/>
        </w:rPr>
        <w:t>Noviyanti</w:t>
      </w:r>
      <w:r w:rsidR="007238CC">
        <w:rPr>
          <w:rFonts w:ascii="Times New Roman" w:hAnsi="Times New Roman" w:cs="Times New Roman"/>
          <w:sz w:val="24"/>
          <w:szCs w:val="24"/>
          <w:shd w:val="clear" w:color="auto" w:fill="FFFFFF"/>
        </w:rPr>
        <w:t xml:space="preserve"> et al., 2021)</w:t>
      </w:r>
      <w:r w:rsidR="004E0187">
        <w:rPr>
          <w:rFonts w:ascii="Times New Roman" w:eastAsia="Times New Roman" w:hAnsi="Times New Roman" w:cs="Times New Roman"/>
          <w:bCs/>
          <w:kern w:val="0"/>
          <w:sz w:val="24"/>
          <w:szCs w:val="24"/>
          <w:lang w:val="en-US"/>
        </w:rPr>
        <w:t xml:space="preserve">. Interacting with interprofessional team will also require an understanding and attempts at maintaining eye contact while using other cues such as nodding to indicate an understanding of what the other individual is saying. Therefore, </w:t>
      </w:r>
      <w:r w:rsidR="00753341">
        <w:rPr>
          <w:rFonts w:ascii="Times New Roman" w:eastAsia="Times New Roman" w:hAnsi="Times New Roman" w:cs="Times New Roman"/>
          <w:bCs/>
          <w:kern w:val="0"/>
          <w:sz w:val="24"/>
          <w:szCs w:val="24"/>
          <w:lang w:val="en-US"/>
        </w:rPr>
        <w:t xml:space="preserve">the strategies involve active listening and participating in volunteer programs to </w:t>
      </w:r>
      <w:r w:rsidR="00A333EB">
        <w:rPr>
          <w:rFonts w:ascii="Times New Roman" w:eastAsia="Times New Roman" w:hAnsi="Times New Roman" w:cs="Times New Roman"/>
          <w:bCs/>
          <w:kern w:val="0"/>
          <w:sz w:val="24"/>
          <w:szCs w:val="24"/>
          <w:lang w:val="en-US"/>
        </w:rPr>
        <w:t xml:space="preserve">develop effective communication and uphold community involvement. </w:t>
      </w:r>
    </w:p>
    <w:p w:rsidR="00B41E07" w:rsidRDefault="00C5105D" w:rsidP="00D45093">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Knowledge of the Healthcare Environment</w:t>
      </w:r>
    </w:p>
    <w:p w:rsidR="009160D7" w:rsidRDefault="002E3DC6" w:rsidP="00ED4595">
      <w:pPr>
        <w:spacing w:after="0" w:line="480" w:lineRule="auto"/>
        <w:ind w:firstLine="720"/>
        <w:rPr>
          <w:rFonts w:ascii="Times New Roman" w:eastAsia="Times New Roman" w:hAnsi="Times New Roman" w:cs="Times New Roman"/>
          <w:bCs/>
          <w:kern w:val="0"/>
          <w:sz w:val="24"/>
          <w:szCs w:val="24"/>
          <w:lang w:val="en-US"/>
        </w:rPr>
      </w:pPr>
      <w:r w:rsidRPr="00571A7D">
        <w:rPr>
          <w:rFonts w:ascii="Times New Roman" w:eastAsia="Times New Roman" w:hAnsi="Times New Roman" w:cs="Times New Roman"/>
          <w:bCs/>
          <w:kern w:val="0"/>
          <w:sz w:val="24"/>
          <w:szCs w:val="24"/>
          <w:lang w:val="en-US"/>
        </w:rPr>
        <w:t xml:space="preserve">Patient safety and evidence-based practice are central to the provision of safe and quality care. The fully developed competencies were therefore </w:t>
      </w:r>
      <w:r w:rsidR="00571A7D" w:rsidRPr="00571A7D">
        <w:rPr>
          <w:rFonts w:ascii="Times New Roman" w:eastAsia="Times New Roman" w:hAnsi="Times New Roman" w:cs="Times New Roman"/>
          <w:bCs/>
          <w:kern w:val="0"/>
          <w:sz w:val="24"/>
          <w:szCs w:val="24"/>
          <w:lang w:val="en-US"/>
        </w:rPr>
        <w:t>achieved</w:t>
      </w:r>
      <w:r w:rsidRPr="00571A7D">
        <w:rPr>
          <w:rFonts w:ascii="Times New Roman" w:eastAsia="Times New Roman" w:hAnsi="Times New Roman" w:cs="Times New Roman"/>
          <w:bCs/>
          <w:kern w:val="0"/>
          <w:sz w:val="24"/>
          <w:szCs w:val="24"/>
          <w:lang w:val="en-US"/>
        </w:rPr>
        <w:t xml:space="preserve"> by </w:t>
      </w:r>
      <w:r w:rsidR="00ED4595">
        <w:rPr>
          <w:rFonts w:ascii="Times New Roman" w:eastAsia="Times New Roman" w:hAnsi="Times New Roman" w:cs="Times New Roman"/>
          <w:bCs/>
          <w:kern w:val="0"/>
          <w:sz w:val="24"/>
          <w:szCs w:val="24"/>
          <w:lang w:val="en-US"/>
        </w:rPr>
        <w:t xml:space="preserve">implementing infection control </w:t>
      </w:r>
      <w:r w:rsidR="0046467E">
        <w:rPr>
          <w:rFonts w:ascii="Times New Roman" w:eastAsia="Times New Roman" w:hAnsi="Times New Roman" w:cs="Times New Roman"/>
          <w:bCs/>
          <w:kern w:val="0"/>
          <w:sz w:val="24"/>
          <w:szCs w:val="24"/>
          <w:lang w:val="en-US"/>
        </w:rPr>
        <w:t>practices</w:t>
      </w:r>
      <w:r w:rsidR="00ED4595">
        <w:rPr>
          <w:rFonts w:ascii="Times New Roman" w:eastAsia="Times New Roman" w:hAnsi="Times New Roman" w:cs="Times New Roman"/>
          <w:bCs/>
          <w:kern w:val="0"/>
          <w:sz w:val="24"/>
          <w:szCs w:val="24"/>
          <w:lang w:val="en-US"/>
        </w:rPr>
        <w:t xml:space="preserve"> such as hand hygiene to prevent HAIs in addition to counter-checking </w:t>
      </w:r>
      <w:r w:rsidR="00CD0ADA">
        <w:rPr>
          <w:rFonts w:ascii="Times New Roman" w:eastAsia="Times New Roman" w:hAnsi="Times New Roman" w:cs="Times New Roman"/>
          <w:bCs/>
          <w:kern w:val="0"/>
          <w:sz w:val="24"/>
          <w:szCs w:val="24"/>
          <w:lang w:val="en-US"/>
        </w:rPr>
        <w:t xml:space="preserve">systems to ensure that there are no medication errors made. </w:t>
      </w:r>
      <w:r w:rsidR="005D1E37">
        <w:rPr>
          <w:rFonts w:ascii="Times New Roman" w:eastAsia="Times New Roman" w:hAnsi="Times New Roman" w:cs="Times New Roman"/>
          <w:bCs/>
          <w:kern w:val="0"/>
          <w:sz w:val="24"/>
          <w:szCs w:val="24"/>
          <w:lang w:val="en-US"/>
        </w:rPr>
        <w:t xml:space="preserve">Prevention of HAIs was achieved by </w:t>
      </w:r>
      <w:r w:rsidR="005D1E37">
        <w:rPr>
          <w:rFonts w:ascii="Times New Roman" w:eastAsia="Times New Roman" w:hAnsi="Times New Roman" w:cs="Times New Roman"/>
          <w:bCs/>
          <w:kern w:val="0"/>
          <w:sz w:val="24"/>
          <w:szCs w:val="24"/>
          <w:lang w:val="en-US"/>
        </w:rPr>
        <w:lastRenderedPageBreak/>
        <w:t xml:space="preserve">following the set protocols for </w:t>
      </w:r>
      <w:r w:rsidR="00B26603">
        <w:rPr>
          <w:rFonts w:ascii="Times New Roman" w:eastAsia="Times New Roman" w:hAnsi="Times New Roman" w:cs="Times New Roman"/>
          <w:bCs/>
          <w:kern w:val="0"/>
          <w:sz w:val="24"/>
          <w:szCs w:val="24"/>
          <w:lang w:val="en-US"/>
        </w:rPr>
        <w:t>hand hygiene including informing patients about the importance of regular hand washing</w:t>
      </w:r>
      <w:r w:rsidR="00C16223">
        <w:rPr>
          <w:rFonts w:ascii="Times New Roman" w:eastAsia="Times New Roman" w:hAnsi="Times New Roman" w:cs="Times New Roman"/>
          <w:bCs/>
          <w:kern w:val="0"/>
          <w:sz w:val="24"/>
          <w:szCs w:val="24"/>
          <w:lang w:val="en-US"/>
        </w:rPr>
        <w:t xml:space="preserve"> (</w:t>
      </w:r>
      <w:r w:rsidR="005057DF" w:rsidRPr="00557C3E">
        <w:rPr>
          <w:rFonts w:ascii="Times New Roman" w:hAnsi="Times New Roman" w:cs="Times New Roman"/>
          <w:sz w:val="24"/>
          <w:szCs w:val="24"/>
          <w:shd w:val="clear" w:color="auto" w:fill="FFFFFF"/>
        </w:rPr>
        <w:t>Haque</w:t>
      </w:r>
      <w:r w:rsidR="005057DF">
        <w:rPr>
          <w:rFonts w:ascii="Times New Roman" w:hAnsi="Times New Roman" w:cs="Times New Roman"/>
          <w:sz w:val="24"/>
          <w:szCs w:val="24"/>
          <w:shd w:val="clear" w:color="auto" w:fill="FFFFFF"/>
        </w:rPr>
        <w:t xml:space="preserve"> et al., 2020)</w:t>
      </w:r>
      <w:r w:rsidR="00B26603">
        <w:rPr>
          <w:rFonts w:ascii="Times New Roman" w:eastAsia="Times New Roman" w:hAnsi="Times New Roman" w:cs="Times New Roman"/>
          <w:bCs/>
          <w:kern w:val="0"/>
          <w:sz w:val="24"/>
          <w:szCs w:val="24"/>
          <w:lang w:val="en-US"/>
        </w:rPr>
        <w:t>. Medication errors were also reduced by counter</w:t>
      </w:r>
      <w:r w:rsidR="002300CF">
        <w:rPr>
          <w:rFonts w:ascii="Times New Roman" w:eastAsia="Times New Roman" w:hAnsi="Times New Roman" w:cs="Times New Roman"/>
          <w:bCs/>
          <w:kern w:val="0"/>
          <w:sz w:val="24"/>
          <w:szCs w:val="24"/>
          <w:lang w:val="en-US"/>
        </w:rPr>
        <w:t xml:space="preserve">-checking medication systems. </w:t>
      </w:r>
      <w:r w:rsidR="00CD0ADA">
        <w:rPr>
          <w:rFonts w:ascii="Times New Roman" w:eastAsia="Times New Roman" w:hAnsi="Times New Roman" w:cs="Times New Roman"/>
          <w:bCs/>
          <w:kern w:val="0"/>
          <w:sz w:val="24"/>
          <w:szCs w:val="24"/>
          <w:lang w:val="en-US"/>
        </w:rPr>
        <w:t xml:space="preserve">For instance, </w:t>
      </w:r>
      <w:r w:rsidR="00E40A33">
        <w:rPr>
          <w:rFonts w:ascii="Times New Roman" w:eastAsia="Times New Roman" w:hAnsi="Times New Roman" w:cs="Times New Roman"/>
          <w:bCs/>
          <w:kern w:val="0"/>
          <w:sz w:val="24"/>
          <w:szCs w:val="24"/>
          <w:lang w:val="en-US"/>
        </w:rPr>
        <w:t xml:space="preserve">correct medication </w:t>
      </w:r>
      <w:r w:rsidR="005D1E37">
        <w:rPr>
          <w:rFonts w:ascii="Times New Roman" w:eastAsia="Times New Roman" w:hAnsi="Times New Roman" w:cs="Times New Roman"/>
          <w:bCs/>
          <w:kern w:val="0"/>
          <w:sz w:val="24"/>
          <w:szCs w:val="24"/>
          <w:lang w:val="en-US"/>
        </w:rPr>
        <w:t>is verified b</w:t>
      </w:r>
      <w:r w:rsidR="00E40A33">
        <w:rPr>
          <w:rFonts w:ascii="Times New Roman" w:eastAsia="Times New Roman" w:hAnsi="Times New Roman" w:cs="Times New Roman"/>
          <w:bCs/>
          <w:kern w:val="0"/>
          <w:sz w:val="24"/>
          <w:szCs w:val="24"/>
          <w:lang w:val="en-US"/>
        </w:rPr>
        <w:t xml:space="preserve">y counter-checking patient’s details against the provided dose </w:t>
      </w:r>
      <w:r w:rsidR="005D1E37">
        <w:rPr>
          <w:rFonts w:ascii="Times New Roman" w:eastAsia="Times New Roman" w:hAnsi="Times New Roman" w:cs="Times New Roman"/>
          <w:bCs/>
          <w:kern w:val="0"/>
          <w:sz w:val="24"/>
          <w:szCs w:val="24"/>
          <w:lang w:val="en-US"/>
        </w:rPr>
        <w:t xml:space="preserve">to ensure no mix up in medication has occurred. </w:t>
      </w:r>
      <w:r w:rsidR="002564AC">
        <w:rPr>
          <w:rFonts w:ascii="Times New Roman" w:eastAsia="Times New Roman" w:hAnsi="Times New Roman" w:cs="Times New Roman"/>
          <w:bCs/>
          <w:kern w:val="0"/>
          <w:sz w:val="24"/>
          <w:szCs w:val="24"/>
          <w:lang w:val="en-US"/>
        </w:rPr>
        <w:t>Evidence-based practice as a sub-co</w:t>
      </w:r>
      <w:r w:rsidR="003E3BDD">
        <w:rPr>
          <w:rFonts w:ascii="Times New Roman" w:eastAsia="Times New Roman" w:hAnsi="Times New Roman" w:cs="Times New Roman"/>
          <w:bCs/>
          <w:kern w:val="0"/>
          <w:sz w:val="24"/>
          <w:szCs w:val="24"/>
          <w:lang w:val="en-US"/>
        </w:rPr>
        <w:t>m</w:t>
      </w:r>
      <w:r w:rsidR="002564AC">
        <w:rPr>
          <w:rFonts w:ascii="Times New Roman" w:eastAsia="Times New Roman" w:hAnsi="Times New Roman" w:cs="Times New Roman"/>
          <w:bCs/>
          <w:kern w:val="0"/>
          <w:sz w:val="24"/>
          <w:szCs w:val="24"/>
          <w:lang w:val="en-US"/>
        </w:rPr>
        <w:t xml:space="preserve">petence was achieved by staying updated with current information </w:t>
      </w:r>
      <w:r w:rsidR="00C258A0">
        <w:rPr>
          <w:rFonts w:ascii="Times New Roman" w:eastAsia="Times New Roman" w:hAnsi="Times New Roman" w:cs="Times New Roman"/>
          <w:bCs/>
          <w:kern w:val="0"/>
          <w:sz w:val="24"/>
          <w:szCs w:val="24"/>
          <w:lang w:val="en-US"/>
        </w:rPr>
        <w:t xml:space="preserve">from research and clinical guidelines </w:t>
      </w:r>
      <w:r w:rsidR="000B1973">
        <w:rPr>
          <w:rFonts w:ascii="Times New Roman" w:eastAsia="Times New Roman" w:hAnsi="Times New Roman" w:cs="Times New Roman"/>
          <w:bCs/>
          <w:kern w:val="0"/>
          <w:sz w:val="24"/>
          <w:szCs w:val="24"/>
          <w:lang w:val="en-US"/>
        </w:rPr>
        <w:t xml:space="preserve">to improve health outcomes. Although the sub-competence is achieved, continuous research is still ongoing since new trends continue to emerge </w:t>
      </w:r>
      <w:r w:rsidR="00C44801">
        <w:rPr>
          <w:rFonts w:ascii="Times New Roman" w:eastAsia="Times New Roman" w:hAnsi="Times New Roman" w:cs="Times New Roman"/>
          <w:bCs/>
          <w:kern w:val="0"/>
          <w:sz w:val="24"/>
          <w:szCs w:val="24"/>
          <w:lang w:val="en-US"/>
        </w:rPr>
        <w:t>thereby calling for the need to perform research for informed care processes.</w:t>
      </w:r>
    </w:p>
    <w:p w:rsidR="002564AC" w:rsidRPr="00571A7D" w:rsidRDefault="00C667BD" w:rsidP="0004467A">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Developing sub-competencies is also a continuous process towards achieving clinical practice and governance. The two developing sub competencies will require </w:t>
      </w:r>
      <w:r w:rsidR="00D81ADD">
        <w:rPr>
          <w:rFonts w:ascii="Times New Roman" w:eastAsia="Times New Roman" w:hAnsi="Times New Roman" w:cs="Times New Roman"/>
          <w:bCs/>
          <w:kern w:val="0"/>
          <w:sz w:val="24"/>
          <w:szCs w:val="24"/>
          <w:lang w:val="en-US"/>
        </w:rPr>
        <w:t xml:space="preserve">continuous professional development through training and education to remain current with </w:t>
      </w:r>
      <w:r w:rsidR="008E4237">
        <w:rPr>
          <w:rFonts w:ascii="Times New Roman" w:eastAsia="Times New Roman" w:hAnsi="Times New Roman" w:cs="Times New Roman"/>
          <w:bCs/>
          <w:kern w:val="0"/>
          <w:sz w:val="24"/>
          <w:szCs w:val="24"/>
          <w:lang w:val="en-US"/>
        </w:rPr>
        <w:t xml:space="preserve">best practices and clinical guidelines. Seminars and workshops will be attended </w:t>
      </w:r>
      <w:r w:rsidR="00B85DC3">
        <w:rPr>
          <w:rFonts w:ascii="Times New Roman" w:eastAsia="Times New Roman" w:hAnsi="Times New Roman" w:cs="Times New Roman"/>
          <w:bCs/>
          <w:kern w:val="0"/>
          <w:sz w:val="24"/>
          <w:szCs w:val="24"/>
          <w:lang w:val="en-US"/>
        </w:rPr>
        <w:t>and further education to gain certification and degrees has also been considered as long-term goals to fully developing and enhancing clinical practice</w:t>
      </w:r>
      <w:r w:rsidR="00AF168A">
        <w:rPr>
          <w:rFonts w:ascii="Times New Roman" w:eastAsia="Times New Roman" w:hAnsi="Times New Roman" w:cs="Times New Roman"/>
          <w:bCs/>
          <w:kern w:val="0"/>
          <w:sz w:val="24"/>
          <w:szCs w:val="24"/>
          <w:lang w:val="en-US"/>
        </w:rPr>
        <w:t xml:space="preserve"> (</w:t>
      </w:r>
      <w:r w:rsidR="00AF168A" w:rsidRPr="00902888">
        <w:rPr>
          <w:rFonts w:ascii="Times New Roman" w:hAnsi="Times New Roman" w:cs="Times New Roman"/>
          <w:sz w:val="24"/>
          <w:szCs w:val="24"/>
          <w:shd w:val="clear" w:color="auto" w:fill="FFFFFF"/>
        </w:rPr>
        <w:t>Mlambo</w:t>
      </w:r>
      <w:r w:rsidR="00AF168A">
        <w:rPr>
          <w:rFonts w:ascii="Times New Roman" w:hAnsi="Times New Roman" w:cs="Times New Roman"/>
          <w:sz w:val="24"/>
          <w:szCs w:val="24"/>
          <w:shd w:val="clear" w:color="auto" w:fill="FFFFFF"/>
        </w:rPr>
        <w:t xml:space="preserve"> et al., </w:t>
      </w:r>
      <w:r w:rsidR="00BE055E">
        <w:rPr>
          <w:rFonts w:ascii="Times New Roman" w:hAnsi="Times New Roman" w:cs="Times New Roman"/>
          <w:sz w:val="24"/>
          <w:szCs w:val="24"/>
          <w:shd w:val="clear" w:color="auto" w:fill="FFFFFF"/>
        </w:rPr>
        <w:t>2021)</w:t>
      </w:r>
      <w:r w:rsidR="00B85DC3">
        <w:rPr>
          <w:rFonts w:ascii="Times New Roman" w:eastAsia="Times New Roman" w:hAnsi="Times New Roman" w:cs="Times New Roman"/>
          <w:bCs/>
          <w:kern w:val="0"/>
          <w:sz w:val="24"/>
          <w:szCs w:val="24"/>
          <w:lang w:val="en-US"/>
        </w:rPr>
        <w:t xml:space="preserve">. </w:t>
      </w:r>
      <w:r w:rsidR="00AF2736">
        <w:rPr>
          <w:rFonts w:ascii="Times New Roman" w:eastAsia="Times New Roman" w:hAnsi="Times New Roman" w:cs="Times New Roman"/>
          <w:bCs/>
          <w:kern w:val="0"/>
          <w:sz w:val="24"/>
          <w:szCs w:val="24"/>
          <w:lang w:val="en-US"/>
        </w:rPr>
        <w:t xml:space="preserve">Ensuring the compliance of the set regulations is also crucial to understand guidelines </w:t>
      </w:r>
      <w:r w:rsidR="00190950">
        <w:rPr>
          <w:rFonts w:ascii="Times New Roman" w:eastAsia="Times New Roman" w:hAnsi="Times New Roman" w:cs="Times New Roman"/>
          <w:bCs/>
          <w:kern w:val="0"/>
          <w:sz w:val="24"/>
          <w:szCs w:val="24"/>
          <w:lang w:val="en-US"/>
        </w:rPr>
        <w:t xml:space="preserve">necessary for clinical governance. </w:t>
      </w:r>
      <w:r w:rsidR="001B0B04">
        <w:rPr>
          <w:rFonts w:ascii="Times New Roman" w:eastAsia="Times New Roman" w:hAnsi="Times New Roman" w:cs="Times New Roman"/>
          <w:bCs/>
          <w:kern w:val="0"/>
          <w:sz w:val="24"/>
          <w:szCs w:val="24"/>
          <w:lang w:val="en-US"/>
        </w:rPr>
        <w:t xml:space="preserve">Therefore, </w:t>
      </w:r>
      <w:r w:rsidR="00CD01EF">
        <w:rPr>
          <w:rFonts w:ascii="Times New Roman" w:eastAsia="Times New Roman" w:hAnsi="Times New Roman" w:cs="Times New Roman"/>
          <w:bCs/>
          <w:kern w:val="0"/>
          <w:sz w:val="24"/>
          <w:szCs w:val="24"/>
          <w:lang w:val="en-US"/>
        </w:rPr>
        <w:t>strategies used to develop the sub-competencies include professional development through education and training and keeping track of current regulations</w:t>
      </w:r>
      <w:r w:rsidR="0060560B">
        <w:rPr>
          <w:rFonts w:ascii="Times New Roman" w:eastAsia="Times New Roman" w:hAnsi="Times New Roman" w:cs="Times New Roman"/>
          <w:bCs/>
          <w:kern w:val="0"/>
          <w:sz w:val="24"/>
          <w:szCs w:val="24"/>
          <w:lang w:val="en-US"/>
        </w:rPr>
        <w:t xml:space="preserve"> which will take three months,</w:t>
      </w:r>
      <w:r w:rsidR="00CD01EF">
        <w:rPr>
          <w:rFonts w:ascii="Times New Roman" w:eastAsia="Times New Roman" w:hAnsi="Times New Roman" w:cs="Times New Roman"/>
          <w:bCs/>
          <w:kern w:val="0"/>
          <w:sz w:val="24"/>
          <w:szCs w:val="24"/>
          <w:lang w:val="en-US"/>
        </w:rPr>
        <w:t xml:space="preserve"> to uphold effective clinical practice. </w:t>
      </w:r>
      <w:r w:rsidR="00B1588C">
        <w:rPr>
          <w:rFonts w:ascii="Times New Roman" w:eastAsia="Times New Roman" w:hAnsi="Times New Roman" w:cs="Times New Roman"/>
          <w:bCs/>
          <w:kern w:val="0"/>
          <w:sz w:val="24"/>
          <w:szCs w:val="24"/>
          <w:lang w:val="en-US"/>
        </w:rPr>
        <w:t xml:space="preserve">Education focused on gaining certification and degree will take up to five years to achieve the intended goal. </w:t>
      </w:r>
    </w:p>
    <w:p w:rsidR="0004467A" w:rsidRDefault="00E86EEB" w:rsidP="00D45093">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Leadership</w:t>
      </w:r>
    </w:p>
    <w:p w:rsidR="0004467A" w:rsidRPr="004D0F54" w:rsidRDefault="004D0F54" w:rsidP="00ED7E54">
      <w:pPr>
        <w:spacing w:after="0" w:line="480" w:lineRule="auto"/>
        <w:ind w:firstLine="720"/>
        <w:rPr>
          <w:rFonts w:ascii="Times New Roman" w:eastAsia="Times New Roman" w:hAnsi="Times New Roman" w:cs="Times New Roman"/>
          <w:bCs/>
          <w:kern w:val="0"/>
          <w:sz w:val="24"/>
          <w:szCs w:val="24"/>
          <w:lang w:val="en-US"/>
        </w:rPr>
      </w:pPr>
      <w:r w:rsidRPr="004D0F54">
        <w:rPr>
          <w:rFonts w:ascii="Times New Roman" w:eastAsia="Times New Roman" w:hAnsi="Times New Roman" w:cs="Times New Roman"/>
          <w:bCs/>
          <w:kern w:val="0"/>
          <w:sz w:val="24"/>
          <w:szCs w:val="24"/>
          <w:lang w:val="en-US"/>
        </w:rPr>
        <w:t xml:space="preserve">Foundational thinking allows nurses to recall </w:t>
      </w:r>
      <w:r w:rsidR="009B760A">
        <w:rPr>
          <w:rFonts w:ascii="Times New Roman" w:eastAsia="Times New Roman" w:hAnsi="Times New Roman" w:cs="Times New Roman"/>
          <w:bCs/>
          <w:kern w:val="0"/>
          <w:sz w:val="24"/>
          <w:szCs w:val="24"/>
          <w:lang w:val="en-US"/>
        </w:rPr>
        <w:t xml:space="preserve">concepts and information </w:t>
      </w:r>
      <w:r w:rsidR="003947EE">
        <w:rPr>
          <w:rFonts w:ascii="Times New Roman" w:eastAsia="Times New Roman" w:hAnsi="Times New Roman" w:cs="Times New Roman"/>
          <w:bCs/>
          <w:kern w:val="0"/>
          <w:sz w:val="24"/>
          <w:szCs w:val="24"/>
          <w:lang w:val="en-US"/>
        </w:rPr>
        <w:t xml:space="preserve">necessary for the delivery of quality care. </w:t>
      </w:r>
      <w:r w:rsidR="008C03EA">
        <w:rPr>
          <w:rFonts w:ascii="Times New Roman" w:eastAsia="Times New Roman" w:hAnsi="Times New Roman" w:cs="Times New Roman"/>
          <w:bCs/>
          <w:kern w:val="0"/>
          <w:sz w:val="24"/>
          <w:szCs w:val="24"/>
          <w:lang w:val="en-US"/>
        </w:rPr>
        <w:t xml:space="preserve">The sub-competency involves the ability to retrieve previously learned knowledge and utilize it as part of the nursing practice. </w:t>
      </w:r>
      <w:r w:rsidR="00ED7E54">
        <w:rPr>
          <w:rFonts w:ascii="Times New Roman" w:eastAsia="Times New Roman" w:hAnsi="Times New Roman" w:cs="Times New Roman"/>
          <w:bCs/>
          <w:kern w:val="0"/>
          <w:sz w:val="24"/>
          <w:szCs w:val="24"/>
          <w:lang w:val="en-US"/>
        </w:rPr>
        <w:t xml:space="preserve">Developing foundational thinking was </w:t>
      </w:r>
      <w:r w:rsidR="00ED7E54">
        <w:rPr>
          <w:rFonts w:ascii="Times New Roman" w:eastAsia="Times New Roman" w:hAnsi="Times New Roman" w:cs="Times New Roman"/>
          <w:bCs/>
          <w:kern w:val="0"/>
          <w:sz w:val="24"/>
          <w:szCs w:val="24"/>
          <w:lang w:val="en-US"/>
        </w:rPr>
        <w:lastRenderedPageBreak/>
        <w:t xml:space="preserve">influenced by the knowledge gained through learning and going back to utilize the concepts into nursing practice. For this reason, the sub-competency has become fully developed to produce positive health outcomes for patients. </w:t>
      </w:r>
      <w:r w:rsidR="003B6414">
        <w:rPr>
          <w:rFonts w:ascii="Times New Roman" w:eastAsia="Times New Roman" w:hAnsi="Times New Roman" w:cs="Times New Roman"/>
          <w:bCs/>
          <w:kern w:val="0"/>
          <w:sz w:val="24"/>
          <w:szCs w:val="24"/>
          <w:lang w:val="en-US"/>
        </w:rPr>
        <w:t xml:space="preserve">However, the developing sub-competencies include change </w:t>
      </w:r>
      <w:r w:rsidR="00B27FB6">
        <w:rPr>
          <w:rFonts w:ascii="Times New Roman" w:eastAsia="Times New Roman" w:hAnsi="Times New Roman" w:cs="Times New Roman"/>
          <w:bCs/>
          <w:kern w:val="0"/>
          <w:sz w:val="24"/>
          <w:szCs w:val="24"/>
          <w:lang w:val="en-US"/>
        </w:rPr>
        <w:t xml:space="preserve">management and systems thinking. Change management will be fully developed by </w:t>
      </w:r>
      <w:r w:rsidR="00DF7267">
        <w:rPr>
          <w:rFonts w:ascii="Times New Roman" w:eastAsia="Times New Roman" w:hAnsi="Times New Roman" w:cs="Times New Roman"/>
          <w:bCs/>
          <w:kern w:val="0"/>
          <w:sz w:val="24"/>
          <w:szCs w:val="24"/>
          <w:lang w:val="en-US"/>
        </w:rPr>
        <w:t xml:space="preserve">establishing a clear vision and SMART goals that outline the desired outcome of the propose change </w:t>
      </w:r>
      <w:r w:rsidR="006B04C5">
        <w:rPr>
          <w:rFonts w:ascii="Times New Roman" w:eastAsia="Times New Roman" w:hAnsi="Times New Roman" w:cs="Times New Roman"/>
          <w:bCs/>
          <w:kern w:val="0"/>
          <w:sz w:val="24"/>
          <w:szCs w:val="24"/>
          <w:lang w:val="en-US"/>
        </w:rPr>
        <w:t>to establish specific, relevant and achievable goals</w:t>
      </w:r>
      <w:r w:rsidR="00DF187D">
        <w:rPr>
          <w:rFonts w:ascii="Times New Roman" w:eastAsia="Times New Roman" w:hAnsi="Times New Roman" w:cs="Times New Roman"/>
          <w:bCs/>
          <w:kern w:val="0"/>
          <w:sz w:val="24"/>
          <w:szCs w:val="24"/>
          <w:lang w:val="en-US"/>
        </w:rPr>
        <w:t xml:space="preserve"> in addition to having a clear communication about the change (</w:t>
      </w:r>
      <w:r w:rsidR="008436F3" w:rsidRPr="001D5813">
        <w:rPr>
          <w:rFonts w:ascii="Times New Roman" w:hAnsi="Times New Roman" w:cs="Times New Roman"/>
          <w:sz w:val="24"/>
          <w:szCs w:val="24"/>
          <w:shd w:val="clear" w:color="auto" w:fill="FFFFFF"/>
        </w:rPr>
        <w:t>Nilsen</w:t>
      </w:r>
      <w:r w:rsidR="008436F3">
        <w:rPr>
          <w:rFonts w:ascii="Times New Roman" w:hAnsi="Times New Roman" w:cs="Times New Roman"/>
          <w:sz w:val="24"/>
          <w:szCs w:val="24"/>
          <w:shd w:val="clear" w:color="auto" w:fill="FFFFFF"/>
        </w:rPr>
        <w:t xml:space="preserve"> et al., 2020)</w:t>
      </w:r>
      <w:r w:rsidR="006B04C5">
        <w:rPr>
          <w:rFonts w:ascii="Times New Roman" w:eastAsia="Times New Roman" w:hAnsi="Times New Roman" w:cs="Times New Roman"/>
          <w:bCs/>
          <w:kern w:val="0"/>
          <w:sz w:val="24"/>
          <w:szCs w:val="24"/>
          <w:lang w:val="en-US"/>
        </w:rPr>
        <w:t xml:space="preserve">. </w:t>
      </w:r>
      <w:r w:rsidR="005F224A">
        <w:rPr>
          <w:rFonts w:ascii="Times New Roman" w:eastAsia="Times New Roman" w:hAnsi="Times New Roman" w:cs="Times New Roman"/>
          <w:bCs/>
          <w:kern w:val="0"/>
          <w:sz w:val="24"/>
          <w:szCs w:val="24"/>
          <w:lang w:val="en-US"/>
        </w:rPr>
        <w:t xml:space="preserve">Resistance to change will also be addressed by encouraging stakeholder involvement which will be done through encouraging open communication to address possible conflicts and resistance. </w:t>
      </w:r>
      <w:r w:rsidR="00B2192B">
        <w:rPr>
          <w:rFonts w:ascii="Times New Roman" w:eastAsia="Times New Roman" w:hAnsi="Times New Roman" w:cs="Times New Roman"/>
          <w:bCs/>
          <w:kern w:val="0"/>
          <w:sz w:val="24"/>
          <w:szCs w:val="24"/>
          <w:lang w:val="en-US"/>
        </w:rPr>
        <w:t>Therefore, addressing the developing sub-competencies will take a perio</w:t>
      </w:r>
      <w:r w:rsidR="00CE621C">
        <w:rPr>
          <w:rFonts w:ascii="Times New Roman" w:eastAsia="Times New Roman" w:hAnsi="Times New Roman" w:cs="Times New Roman"/>
          <w:bCs/>
          <w:kern w:val="0"/>
          <w:sz w:val="24"/>
          <w:szCs w:val="24"/>
          <w:lang w:val="en-US"/>
        </w:rPr>
        <w:t>d</w:t>
      </w:r>
      <w:r w:rsidR="00B2192B">
        <w:rPr>
          <w:rFonts w:ascii="Times New Roman" w:eastAsia="Times New Roman" w:hAnsi="Times New Roman" w:cs="Times New Roman"/>
          <w:bCs/>
          <w:kern w:val="0"/>
          <w:sz w:val="24"/>
          <w:szCs w:val="24"/>
          <w:lang w:val="en-US"/>
        </w:rPr>
        <w:t xml:space="preserve"> of four months. </w:t>
      </w:r>
    </w:p>
    <w:p w:rsidR="00E86EEB" w:rsidRDefault="00E86EEB" w:rsidP="00D45093">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Professionalism</w:t>
      </w:r>
    </w:p>
    <w:p w:rsidR="00CE621C" w:rsidRPr="00976BF4" w:rsidRDefault="00CE621C" w:rsidP="00976BF4">
      <w:pPr>
        <w:spacing w:after="0" w:line="480" w:lineRule="auto"/>
        <w:ind w:firstLine="720"/>
        <w:rPr>
          <w:rFonts w:ascii="Times New Roman" w:eastAsia="Times New Roman" w:hAnsi="Times New Roman" w:cs="Times New Roman"/>
          <w:bCs/>
          <w:kern w:val="0"/>
          <w:sz w:val="24"/>
          <w:szCs w:val="24"/>
          <w:lang w:val="en-US"/>
        </w:rPr>
      </w:pPr>
      <w:r w:rsidRPr="00976BF4">
        <w:rPr>
          <w:rFonts w:ascii="Times New Roman" w:eastAsia="Times New Roman" w:hAnsi="Times New Roman" w:cs="Times New Roman"/>
          <w:bCs/>
          <w:kern w:val="0"/>
          <w:sz w:val="24"/>
          <w:szCs w:val="24"/>
          <w:lang w:val="en-US"/>
        </w:rPr>
        <w:t xml:space="preserve">Nurses are required to have personal and professional accountability especially when faced with ethical dilemmas. </w:t>
      </w:r>
      <w:r w:rsidR="00571E6C" w:rsidRPr="00976BF4">
        <w:rPr>
          <w:rFonts w:ascii="Times New Roman" w:eastAsia="Times New Roman" w:hAnsi="Times New Roman" w:cs="Times New Roman"/>
          <w:bCs/>
          <w:kern w:val="0"/>
          <w:sz w:val="24"/>
          <w:szCs w:val="24"/>
          <w:lang w:val="en-US"/>
        </w:rPr>
        <w:t>Such a sub-</w:t>
      </w:r>
      <w:r w:rsidR="003B71B4" w:rsidRPr="00976BF4">
        <w:rPr>
          <w:rFonts w:ascii="Times New Roman" w:eastAsia="Times New Roman" w:hAnsi="Times New Roman" w:cs="Times New Roman"/>
          <w:bCs/>
          <w:kern w:val="0"/>
          <w:sz w:val="24"/>
          <w:szCs w:val="24"/>
          <w:lang w:val="en-US"/>
        </w:rPr>
        <w:t>competency</w:t>
      </w:r>
      <w:r w:rsidR="00571E6C" w:rsidRPr="00976BF4">
        <w:rPr>
          <w:rFonts w:ascii="Times New Roman" w:eastAsia="Times New Roman" w:hAnsi="Times New Roman" w:cs="Times New Roman"/>
          <w:bCs/>
          <w:kern w:val="0"/>
          <w:sz w:val="24"/>
          <w:szCs w:val="24"/>
          <w:lang w:val="en-US"/>
        </w:rPr>
        <w:t xml:space="preserve"> has been fully developed which was achieved by </w:t>
      </w:r>
      <w:r w:rsidR="00C51B01" w:rsidRPr="00976BF4">
        <w:rPr>
          <w:rFonts w:ascii="Times New Roman" w:eastAsia="Times New Roman" w:hAnsi="Times New Roman" w:cs="Times New Roman"/>
          <w:bCs/>
          <w:kern w:val="0"/>
          <w:sz w:val="24"/>
          <w:szCs w:val="24"/>
          <w:lang w:val="en-US"/>
        </w:rPr>
        <w:t xml:space="preserve">being empathetic, considering patients’ beliefs and values and </w:t>
      </w:r>
      <w:r w:rsidR="00053A06" w:rsidRPr="00976BF4">
        <w:rPr>
          <w:rFonts w:ascii="Times New Roman" w:eastAsia="Times New Roman" w:hAnsi="Times New Roman" w:cs="Times New Roman"/>
          <w:bCs/>
          <w:kern w:val="0"/>
          <w:sz w:val="24"/>
          <w:szCs w:val="24"/>
          <w:lang w:val="en-US"/>
        </w:rPr>
        <w:t>providing sufficient information to uphold patient-centered care</w:t>
      </w:r>
      <w:r w:rsidR="00A75E6F">
        <w:rPr>
          <w:rFonts w:ascii="Times New Roman" w:eastAsia="Times New Roman" w:hAnsi="Times New Roman" w:cs="Times New Roman"/>
          <w:bCs/>
          <w:kern w:val="0"/>
          <w:sz w:val="24"/>
          <w:szCs w:val="24"/>
          <w:lang w:val="en-US"/>
        </w:rPr>
        <w:t xml:space="preserve"> as (</w:t>
      </w:r>
      <w:r w:rsidR="00DF187D" w:rsidRPr="003F2B07">
        <w:rPr>
          <w:rFonts w:ascii="Times New Roman" w:hAnsi="Times New Roman" w:cs="Times New Roman"/>
          <w:sz w:val="24"/>
          <w:szCs w:val="24"/>
          <w:shd w:val="clear" w:color="auto" w:fill="FFFFFF"/>
        </w:rPr>
        <w:t>Cao</w:t>
      </w:r>
      <w:r w:rsidR="00DF187D">
        <w:rPr>
          <w:rFonts w:ascii="Times New Roman" w:hAnsi="Times New Roman" w:cs="Times New Roman"/>
          <w:sz w:val="24"/>
          <w:szCs w:val="24"/>
          <w:shd w:val="clear" w:color="auto" w:fill="FFFFFF"/>
        </w:rPr>
        <w:t xml:space="preserve"> et al., 2023)</w:t>
      </w:r>
      <w:r w:rsidR="00053A06" w:rsidRPr="00976BF4">
        <w:rPr>
          <w:rFonts w:ascii="Times New Roman" w:eastAsia="Times New Roman" w:hAnsi="Times New Roman" w:cs="Times New Roman"/>
          <w:bCs/>
          <w:kern w:val="0"/>
          <w:sz w:val="24"/>
          <w:szCs w:val="24"/>
          <w:lang w:val="en-US"/>
        </w:rPr>
        <w:t xml:space="preserve">. </w:t>
      </w:r>
      <w:r w:rsidR="008A644E">
        <w:rPr>
          <w:rFonts w:ascii="Times New Roman" w:eastAsia="Times New Roman" w:hAnsi="Times New Roman" w:cs="Times New Roman"/>
          <w:bCs/>
          <w:kern w:val="0"/>
          <w:sz w:val="24"/>
          <w:szCs w:val="24"/>
          <w:lang w:val="en-US"/>
        </w:rPr>
        <w:t xml:space="preserve">Ethics has also been fully developed by </w:t>
      </w:r>
      <w:r w:rsidR="00C84B06">
        <w:rPr>
          <w:rFonts w:ascii="Times New Roman" w:eastAsia="Times New Roman" w:hAnsi="Times New Roman" w:cs="Times New Roman"/>
          <w:bCs/>
          <w:kern w:val="0"/>
          <w:sz w:val="24"/>
          <w:szCs w:val="24"/>
          <w:lang w:val="en-US"/>
        </w:rPr>
        <w:t xml:space="preserve">following the set guidelines and policies and the consideration of the ethical principles in nursing. </w:t>
      </w:r>
      <w:r w:rsidR="00A7523D">
        <w:rPr>
          <w:rFonts w:ascii="Times New Roman" w:eastAsia="Times New Roman" w:hAnsi="Times New Roman" w:cs="Times New Roman"/>
          <w:bCs/>
          <w:kern w:val="0"/>
          <w:sz w:val="24"/>
          <w:szCs w:val="24"/>
          <w:lang w:val="en-US"/>
        </w:rPr>
        <w:t xml:space="preserve">However, </w:t>
      </w:r>
      <w:r w:rsidR="00BA0126">
        <w:rPr>
          <w:rFonts w:ascii="Times New Roman" w:eastAsia="Times New Roman" w:hAnsi="Times New Roman" w:cs="Times New Roman"/>
          <w:bCs/>
          <w:kern w:val="0"/>
          <w:sz w:val="24"/>
          <w:szCs w:val="24"/>
          <w:lang w:val="en-US"/>
        </w:rPr>
        <w:t xml:space="preserve">career planning is still in its developing stages </w:t>
      </w:r>
      <w:r w:rsidR="00724D52">
        <w:rPr>
          <w:rFonts w:ascii="Times New Roman" w:eastAsia="Times New Roman" w:hAnsi="Times New Roman" w:cs="Times New Roman"/>
          <w:bCs/>
          <w:kern w:val="0"/>
          <w:sz w:val="24"/>
          <w:szCs w:val="24"/>
          <w:lang w:val="en-US"/>
        </w:rPr>
        <w:t xml:space="preserve">and will be fully developed by advancing education an finding a </w:t>
      </w:r>
      <w:r w:rsidR="00E83119">
        <w:rPr>
          <w:rFonts w:ascii="Times New Roman" w:eastAsia="Times New Roman" w:hAnsi="Times New Roman" w:cs="Times New Roman"/>
          <w:bCs/>
          <w:kern w:val="0"/>
          <w:sz w:val="24"/>
          <w:szCs w:val="24"/>
          <w:lang w:val="en-US"/>
        </w:rPr>
        <w:t xml:space="preserve">suitable mentor to guide in making specific career decisions and planning. </w:t>
      </w:r>
    </w:p>
    <w:p w:rsidR="00E86EEB" w:rsidRDefault="00704473" w:rsidP="00D45093">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Business Skills</w:t>
      </w:r>
    </w:p>
    <w:p w:rsidR="00884207" w:rsidRDefault="000850C1" w:rsidP="006C552A">
      <w:pPr>
        <w:spacing w:after="0" w:line="480" w:lineRule="auto"/>
        <w:ind w:firstLine="720"/>
        <w:rPr>
          <w:rFonts w:ascii="Times New Roman" w:eastAsia="Times New Roman" w:hAnsi="Times New Roman" w:cs="Times New Roman"/>
          <w:bCs/>
          <w:kern w:val="0"/>
          <w:sz w:val="24"/>
          <w:szCs w:val="24"/>
          <w:lang w:val="en-US"/>
        </w:rPr>
      </w:pPr>
      <w:r w:rsidRPr="00C70F3A">
        <w:rPr>
          <w:rFonts w:ascii="Times New Roman" w:eastAsia="Times New Roman" w:hAnsi="Times New Roman" w:cs="Times New Roman"/>
          <w:bCs/>
          <w:kern w:val="0"/>
          <w:sz w:val="24"/>
          <w:szCs w:val="24"/>
          <w:lang w:val="en-US"/>
        </w:rPr>
        <w:t xml:space="preserve">The fully developed </w:t>
      </w:r>
      <w:r w:rsidR="005B1CCC">
        <w:rPr>
          <w:rFonts w:ascii="Times New Roman" w:eastAsia="Times New Roman" w:hAnsi="Times New Roman" w:cs="Times New Roman"/>
          <w:bCs/>
          <w:kern w:val="0"/>
          <w:sz w:val="24"/>
          <w:szCs w:val="24"/>
          <w:lang w:val="en-US"/>
        </w:rPr>
        <w:t>sub-</w:t>
      </w:r>
      <w:r w:rsidRPr="00C70F3A">
        <w:rPr>
          <w:rFonts w:ascii="Times New Roman" w:eastAsia="Times New Roman" w:hAnsi="Times New Roman" w:cs="Times New Roman"/>
          <w:bCs/>
          <w:kern w:val="0"/>
          <w:sz w:val="24"/>
          <w:szCs w:val="24"/>
          <w:lang w:val="en-US"/>
        </w:rPr>
        <w:t xml:space="preserve">competency </w:t>
      </w:r>
      <w:r w:rsidR="006E2638">
        <w:rPr>
          <w:rFonts w:ascii="Times New Roman" w:eastAsia="Times New Roman" w:hAnsi="Times New Roman" w:cs="Times New Roman"/>
          <w:bCs/>
          <w:kern w:val="0"/>
          <w:sz w:val="24"/>
          <w:szCs w:val="24"/>
          <w:lang w:val="en-US"/>
        </w:rPr>
        <w:t xml:space="preserve">involves </w:t>
      </w:r>
      <w:r w:rsidR="005B1CCC">
        <w:rPr>
          <w:rFonts w:ascii="Times New Roman" w:eastAsia="Times New Roman" w:hAnsi="Times New Roman" w:cs="Times New Roman"/>
          <w:bCs/>
          <w:kern w:val="0"/>
          <w:sz w:val="24"/>
          <w:szCs w:val="24"/>
          <w:lang w:val="en-US"/>
        </w:rPr>
        <w:t>information m</w:t>
      </w:r>
      <w:r w:rsidR="002649E2">
        <w:rPr>
          <w:rFonts w:ascii="Times New Roman" w:eastAsia="Times New Roman" w:hAnsi="Times New Roman" w:cs="Times New Roman"/>
          <w:bCs/>
          <w:kern w:val="0"/>
          <w:sz w:val="24"/>
          <w:szCs w:val="24"/>
          <w:lang w:val="en-US"/>
        </w:rPr>
        <w:t xml:space="preserve">anagement and technology skills. Such a sub-competency has been developed </w:t>
      </w:r>
      <w:r w:rsidR="00F43BB7">
        <w:rPr>
          <w:rFonts w:ascii="Times New Roman" w:eastAsia="Times New Roman" w:hAnsi="Times New Roman" w:cs="Times New Roman"/>
          <w:bCs/>
          <w:kern w:val="0"/>
          <w:sz w:val="24"/>
          <w:szCs w:val="24"/>
          <w:lang w:val="en-US"/>
        </w:rPr>
        <w:t xml:space="preserve">through training and education on managing and using particular health information systems that help in managing patient records and </w:t>
      </w:r>
      <w:r w:rsidR="00F43BB7">
        <w:rPr>
          <w:rFonts w:ascii="Times New Roman" w:eastAsia="Times New Roman" w:hAnsi="Times New Roman" w:cs="Times New Roman"/>
          <w:bCs/>
          <w:kern w:val="0"/>
          <w:sz w:val="24"/>
          <w:szCs w:val="24"/>
          <w:lang w:val="en-US"/>
        </w:rPr>
        <w:lastRenderedPageBreak/>
        <w:t xml:space="preserve">simplifying billing processes. </w:t>
      </w:r>
      <w:r w:rsidR="006248A0">
        <w:rPr>
          <w:rFonts w:ascii="Times New Roman" w:eastAsia="Times New Roman" w:hAnsi="Times New Roman" w:cs="Times New Roman"/>
          <w:bCs/>
          <w:kern w:val="0"/>
          <w:sz w:val="24"/>
          <w:szCs w:val="24"/>
          <w:lang w:val="en-US"/>
        </w:rPr>
        <w:t>Contrary, financial management, human resource management and strategic management ar</w:t>
      </w:r>
      <w:r w:rsidR="003036F3">
        <w:rPr>
          <w:rFonts w:ascii="Times New Roman" w:eastAsia="Times New Roman" w:hAnsi="Times New Roman" w:cs="Times New Roman"/>
          <w:bCs/>
          <w:kern w:val="0"/>
          <w:sz w:val="24"/>
          <w:szCs w:val="24"/>
          <w:lang w:val="en-US"/>
        </w:rPr>
        <w:t xml:space="preserve">e still in the developing phase. </w:t>
      </w:r>
      <w:r w:rsidR="00131DBF">
        <w:rPr>
          <w:rFonts w:ascii="Times New Roman" w:eastAsia="Times New Roman" w:hAnsi="Times New Roman" w:cs="Times New Roman"/>
          <w:bCs/>
          <w:kern w:val="0"/>
          <w:sz w:val="24"/>
          <w:szCs w:val="24"/>
          <w:lang w:val="en-US"/>
        </w:rPr>
        <w:t xml:space="preserve">Researchers argue that </w:t>
      </w:r>
      <w:r w:rsidR="00E127AB">
        <w:rPr>
          <w:rFonts w:ascii="Times New Roman" w:eastAsia="Times New Roman" w:hAnsi="Times New Roman" w:cs="Times New Roman"/>
          <w:bCs/>
          <w:kern w:val="0"/>
          <w:sz w:val="24"/>
          <w:szCs w:val="24"/>
          <w:lang w:val="en-US"/>
        </w:rPr>
        <w:t>nurse managers are responsible for transl</w:t>
      </w:r>
      <w:r w:rsidR="00C95044">
        <w:rPr>
          <w:rFonts w:ascii="Times New Roman" w:eastAsia="Times New Roman" w:hAnsi="Times New Roman" w:cs="Times New Roman"/>
          <w:bCs/>
          <w:kern w:val="0"/>
          <w:sz w:val="24"/>
          <w:szCs w:val="24"/>
          <w:lang w:val="en-US"/>
        </w:rPr>
        <w:t xml:space="preserve">ating organizational strategies, coordinating nursing care, managing </w:t>
      </w:r>
      <w:r w:rsidR="00C142FF">
        <w:rPr>
          <w:rFonts w:ascii="Times New Roman" w:eastAsia="Times New Roman" w:hAnsi="Times New Roman" w:cs="Times New Roman"/>
          <w:bCs/>
          <w:kern w:val="0"/>
          <w:sz w:val="24"/>
          <w:szCs w:val="24"/>
          <w:lang w:val="en-US"/>
        </w:rPr>
        <w:t xml:space="preserve">resources and planning </w:t>
      </w:r>
      <w:r w:rsidR="004A5C2D">
        <w:rPr>
          <w:rFonts w:ascii="Times New Roman" w:eastAsia="Times New Roman" w:hAnsi="Times New Roman" w:cs="Times New Roman"/>
          <w:bCs/>
          <w:kern w:val="0"/>
          <w:sz w:val="24"/>
          <w:szCs w:val="24"/>
          <w:lang w:val="en-US"/>
        </w:rPr>
        <w:t>to implement innovative practices (</w:t>
      </w:r>
      <w:r w:rsidR="009732C4" w:rsidRPr="00B402E7">
        <w:rPr>
          <w:rFonts w:ascii="Times New Roman" w:hAnsi="Times New Roman" w:cs="Times New Roman"/>
          <w:sz w:val="24"/>
          <w:szCs w:val="24"/>
          <w:shd w:val="clear" w:color="auto" w:fill="FFFFFF"/>
        </w:rPr>
        <w:t>González‐García</w:t>
      </w:r>
      <w:r w:rsidR="009732C4">
        <w:rPr>
          <w:rFonts w:ascii="Times New Roman" w:eastAsia="Times New Roman" w:hAnsi="Times New Roman" w:cs="Times New Roman"/>
          <w:bCs/>
          <w:kern w:val="0"/>
          <w:sz w:val="24"/>
          <w:szCs w:val="24"/>
          <w:lang w:val="en-US"/>
        </w:rPr>
        <w:t xml:space="preserve"> et al., 2021). </w:t>
      </w:r>
      <w:r w:rsidR="003036F3">
        <w:rPr>
          <w:rFonts w:ascii="Times New Roman" w:eastAsia="Times New Roman" w:hAnsi="Times New Roman" w:cs="Times New Roman"/>
          <w:bCs/>
          <w:kern w:val="0"/>
          <w:sz w:val="24"/>
          <w:szCs w:val="24"/>
          <w:lang w:val="en-US"/>
        </w:rPr>
        <w:t>Th</w:t>
      </w:r>
      <w:r w:rsidR="00E25B86">
        <w:rPr>
          <w:rFonts w:ascii="Times New Roman" w:eastAsia="Times New Roman" w:hAnsi="Times New Roman" w:cs="Times New Roman"/>
          <w:bCs/>
          <w:kern w:val="0"/>
          <w:sz w:val="24"/>
          <w:szCs w:val="24"/>
          <w:lang w:val="en-US"/>
        </w:rPr>
        <w:t xml:space="preserve">e strategy that will be used to address </w:t>
      </w:r>
      <w:r w:rsidR="003D5B51">
        <w:rPr>
          <w:rFonts w:ascii="Times New Roman" w:eastAsia="Times New Roman" w:hAnsi="Times New Roman" w:cs="Times New Roman"/>
          <w:bCs/>
          <w:kern w:val="0"/>
          <w:sz w:val="24"/>
          <w:szCs w:val="24"/>
          <w:lang w:val="en-US"/>
        </w:rPr>
        <w:t xml:space="preserve">the developing sub-competencies is education and </w:t>
      </w:r>
      <w:r w:rsidR="001507CA">
        <w:rPr>
          <w:rFonts w:ascii="Times New Roman" w:eastAsia="Times New Roman" w:hAnsi="Times New Roman" w:cs="Times New Roman"/>
          <w:bCs/>
          <w:kern w:val="0"/>
          <w:sz w:val="24"/>
          <w:szCs w:val="24"/>
          <w:lang w:val="en-US"/>
        </w:rPr>
        <w:t>training that</w:t>
      </w:r>
      <w:r w:rsidR="0021547A">
        <w:rPr>
          <w:rFonts w:ascii="Times New Roman" w:eastAsia="Times New Roman" w:hAnsi="Times New Roman" w:cs="Times New Roman"/>
          <w:bCs/>
          <w:kern w:val="0"/>
          <w:sz w:val="24"/>
          <w:szCs w:val="24"/>
          <w:lang w:val="en-US"/>
        </w:rPr>
        <w:t xml:space="preserve"> will allow for understanding how to manage resources and finances. </w:t>
      </w:r>
    </w:p>
    <w:p w:rsidR="00BA73C5" w:rsidRPr="00483F9B" w:rsidRDefault="00BA73C5" w:rsidP="00483F9B">
      <w:pPr>
        <w:spacing w:after="0" w:line="480" w:lineRule="auto"/>
        <w:ind w:firstLine="720"/>
        <w:jc w:val="center"/>
        <w:rPr>
          <w:rFonts w:ascii="Times New Roman" w:eastAsia="Times New Roman" w:hAnsi="Times New Roman" w:cs="Times New Roman"/>
          <w:b/>
          <w:kern w:val="0"/>
          <w:sz w:val="24"/>
          <w:szCs w:val="24"/>
          <w:lang w:val="en-US"/>
        </w:rPr>
      </w:pPr>
      <w:r w:rsidRPr="00483F9B">
        <w:rPr>
          <w:rFonts w:ascii="Times New Roman" w:eastAsia="Times New Roman" w:hAnsi="Times New Roman" w:cs="Times New Roman"/>
          <w:b/>
          <w:kern w:val="0"/>
          <w:sz w:val="24"/>
          <w:szCs w:val="24"/>
          <w:lang w:val="en-US"/>
        </w:rPr>
        <w:t>Conclusion</w:t>
      </w:r>
    </w:p>
    <w:p w:rsidR="00BA73C5" w:rsidRPr="006C552A" w:rsidRDefault="00E667E4" w:rsidP="006C552A">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Nursing competencies are essential towards ensuring that patients and interprofessional team members collaborate and communicate effectively to promote positive organizational and health outcomes. </w:t>
      </w:r>
      <w:r w:rsidR="00483F9B">
        <w:rPr>
          <w:rFonts w:ascii="Times New Roman" w:eastAsia="Times New Roman" w:hAnsi="Times New Roman" w:cs="Times New Roman"/>
          <w:bCs/>
          <w:kern w:val="0"/>
          <w:sz w:val="24"/>
          <w:szCs w:val="24"/>
          <w:lang w:val="en-US"/>
        </w:rPr>
        <w:t>For this reason, the fully developed nursing competencies have allowed for practicing within the recommended scope. Similarly, the developing competencies are also in the process of being fully developed through continuous education and gaining more experience</w:t>
      </w:r>
      <w:r w:rsidR="00152AF9">
        <w:rPr>
          <w:rFonts w:ascii="Times New Roman" w:eastAsia="Times New Roman" w:hAnsi="Times New Roman" w:cs="Times New Roman"/>
          <w:bCs/>
          <w:kern w:val="0"/>
          <w:sz w:val="24"/>
          <w:szCs w:val="24"/>
          <w:lang w:val="en-US"/>
        </w:rPr>
        <w:t xml:space="preserve"> that will allow for </w:t>
      </w:r>
      <w:r w:rsidR="00750546">
        <w:rPr>
          <w:rFonts w:ascii="Times New Roman" w:eastAsia="Times New Roman" w:hAnsi="Times New Roman" w:cs="Times New Roman"/>
          <w:bCs/>
          <w:kern w:val="0"/>
          <w:sz w:val="24"/>
          <w:szCs w:val="24"/>
          <w:lang w:val="en-US"/>
        </w:rPr>
        <w:t xml:space="preserve">effective execution of nursing duties. </w:t>
      </w:r>
      <w:r w:rsidR="00A0671B">
        <w:rPr>
          <w:rFonts w:ascii="Times New Roman" w:eastAsia="Times New Roman" w:hAnsi="Times New Roman" w:cs="Times New Roman"/>
          <w:bCs/>
          <w:kern w:val="0"/>
          <w:sz w:val="24"/>
          <w:szCs w:val="24"/>
          <w:lang w:val="en-US"/>
        </w:rPr>
        <w:t>The mentioned strategies are focused on addressing the developing competencies within a period of six months to five years, which translate to both a short</w:t>
      </w:r>
      <w:r w:rsidR="005A2536">
        <w:rPr>
          <w:rFonts w:ascii="Times New Roman" w:eastAsia="Times New Roman" w:hAnsi="Times New Roman" w:cs="Times New Roman"/>
          <w:bCs/>
          <w:kern w:val="0"/>
          <w:sz w:val="24"/>
          <w:szCs w:val="24"/>
          <w:lang w:val="en-US"/>
        </w:rPr>
        <w:t>-</w:t>
      </w:r>
      <w:r w:rsidR="00A0671B">
        <w:rPr>
          <w:rFonts w:ascii="Times New Roman" w:eastAsia="Times New Roman" w:hAnsi="Times New Roman" w:cs="Times New Roman"/>
          <w:bCs/>
          <w:kern w:val="0"/>
          <w:sz w:val="24"/>
          <w:szCs w:val="24"/>
          <w:lang w:val="en-US"/>
        </w:rPr>
        <w:t xml:space="preserve">term and </w:t>
      </w:r>
      <w:r w:rsidR="00D45093">
        <w:rPr>
          <w:rFonts w:ascii="Times New Roman" w:eastAsia="Times New Roman" w:hAnsi="Times New Roman" w:cs="Times New Roman"/>
          <w:bCs/>
          <w:kern w:val="0"/>
          <w:sz w:val="24"/>
          <w:szCs w:val="24"/>
          <w:lang w:val="en-US"/>
        </w:rPr>
        <w:t>long-term</w:t>
      </w:r>
      <w:r w:rsidR="00A0671B">
        <w:rPr>
          <w:rFonts w:ascii="Times New Roman" w:eastAsia="Times New Roman" w:hAnsi="Times New Roman" w:cs="Times New Roman"/>
          <w:bCs/>
          <w:kern w:val="0"/>
          <w:sz w:val="24"/>
          <w:szCs w:val="24"/>
          <w:lang w:val="en-US"/>
        </w:rPr>
        <w:t xml:space="preserve"> goal respectively. </w:t>
      </w:r>
      <w:r w:rsidR="00E93AEA">
        <w:rPr>
          <w:rFonts w:ascii="Times New Roman" w:eastAsia="Times New Roman" w:hAnsi="Times New Roman" w:cs="Times New Roman"/>
          <w:bCs/>
          <w:kern w:val="0"/>
          <w:sz w:val="24"/>
          <w:szCs w:val="24"/>
          <w:lang w:val="en-US"/>
        </w:rPr>
        <w:t>Ultimately, fully developing the competencies will help in achieving career and professional goals as a DNP p</w:t>
      </w:r>
      <w:r w:rsidR="00BC2B4B">
        <w:rPr>
          <w:rFonts w:ascii="Times New Roman" w:eastAsia="Times New Roman" w:hAnsi="Times New Roman" w:cs="Times New Roman"/>
          <w:bCs/>
          <w:kern w:val="0"/>
          <w:sz w:val="24"/>
          <w:szCs w:val="24"/>
          <w:lang w:val="en-US"/>
        </w:rPr>
        <w:t>r</w:t>
      </w:r>
      <w:r w:rsidR="00E93AEA">
        <w:rPr>
          <w:rFonts w:ascii="Times New Roman" w:eastAsia="Times New Roman" w:hAnsi="Times New Roman" w:cs="Times New Roman"/>
          <w:bCs/>
          <w:kern w:val="0"/>
          <w:sz w:val="24"/>
          <w:szCs w:val="24"/>
          <w:lang w:val="en-US"/>
        </w:rPr>
        <w:t xml:space="preserve">epared nurse. </w:t>
      </w:r>
    </w:p>
    <w:p w:rsidR="006814E1" w:rsidRDefault="006814E1" w:rsidP="00884207">
      <w:pPr>
        <w:spacing w:after="0" w:line="480" w:lineRule="auto"/>
        <w:ind w:firstLine="720"/>
        <w:jc w:val="center"/>
        <w:rPr>
          <w:rFonts w:ascii="Times New Roman" w:eastAsia="Times New Roman" w:hAnsi="Times New Roman" w:cs="Times New Roman"/>
          <w:b/>
          <w:bCs/>
          <w:kern w:val="0"/>
          <w:sz w:val="24"/>
          <w:szCs w:val="24"/>
          <w:lang w:val="en-US"/>
        </w:rPr>
      </w:pPr>
    </w:p>
    <w:p w:rsidR="006814E1" w:rsidRDefault="006814E1" w:rsidP="00884207">
      <w:pPr>
        <w:spacing w:after="0" w:line="480" w:lineRule="auto"/>
        <w:ind w:firstLine="720"/>
        <w:jc w:val="center"/>
        <w:rPr>
          <w:rFonts w:ascii="Times New Roman" w:eastAsia="Times New Roman" w:hAnsi="Times New Roman" w:cs="Times New Roman"/>
          <w:b/>
          <w:bCs/>
          <w:kern w:val="0"/>
          <w:sz w:val="24"/>
          <w:szCs w:val="24"/>
          <w:lang w:val="en-US"/>
        </w:rPr>
      </w:pPr>
    </w:p>
    <w:p w:rsidR="006814E1" w:rsidRDefault="006814E1" w:rsidP="00884207">
      <w:pPr>
        <w:spacing w:after="0" w:line="480" w:lineRule="auto"/>
        <w:ind w:firstLine="720"/>
        <w:jc w:val="center"/>
        <w:rPr>
          <w:rFonts w:ascii="Times New Roman" w:eastAsia="Times New Roman" w:hAnsi="Times New Roman" w:cs="Times New Roman"/>
          <w:b/>
          <w:bCs/>
          <w:kern w:val="0"/>
          <w:sz w:val="24"/>
          <w:szCs w:val="24"/>
          <w:lang w:val="en-US"/>
        </w:rPr>
      </w:pPr>
    </w:p>
    <w:p w:rsidR="006814E1" w:rsidRDefault="006814E1" w:rsidP="00884207">
      <w:pPr>
        <w:spacing w:after="0" w:line="480" w:lineRule="auto"/>
        <w:ind w:firstLine="720"/>
        <w:jc w:val="center"/>
        <w:rPr>
          <w:rFonts w:ascii="Times New Roman" w:eastAsia="Times New Roman" w:hAnsi="Times New Roman" w:cs="Times New Roman"/>
          <w:b/>
          <w:bCs/>
          <w:kern w:val="0"/>
          <w:sz w:val="24"/>
          <w:szCs w:val="24"/>
          <w:lang w:val="en-US"/>
        </w:rPr>
      </w:pPr>
    </w:p>
    <w:p w:rsidR="006814E1" w:rsidRDefault="006814E1" w:rsidP="00884207">
      <w:pPr>
        <w:spacing w:after="0" w:line="480" w:lineRule="auto"/>
        <w:ind w:firstLine="720"/>
        <w:jc w:val="center"/>
        <w:rPr>
          <w:rFonts w:ascii="Times New Roman" w:eastAsia="Times New Roman" w:hAnsi="Times New Roman" w:cs="Times New Roman"/>
          <w:b/>
          <w:bCs/>
          <w:kern w:val="0"/>
          <w:sz w:val="24"/>
          <w:szCs w:val="24"/>
          <w:lang w:val="en-US"/>
        </w:rPr>
      </w:pPr>
    </w:p>
    <w:p w:rsidR="006814E1" w:rsidRDefault="006814E1" w:rsidP="00884207">
      <w:pPr>
        <w:spacing w:after="0" w:line="480" w:lineRule="auto"/>
        <w:ind w:firstLine="720"/>
        <w:jc w:val="center"/>
        <w:rPr>
          <w:rFonts w:ascii="Times New Roman" w:eastAsia="Times New Roman" w:hAnsi="Times New Roman" w:cs="Times New Roman"/>
          <w:b/>
          <w:bCs/>
          <w:kern w:val="0"/>
          <w:sz w:val="24"/>
          <w:szCs w:val="24"/>
          <w:lang w:val="en-US"/>
        </w:rPr>
      </w:pPr>
    </w:p>
    <w:p w:rsidR="006814E1" w:rsidRDefault="006814E1" w:rsidP="00884207">
      <w:pPr>
        <w:spacing w:after="0" w:line="480" w:lineRule="auto"/>
        <w:ind w:firstLine="720"/>
        <w:jc w:val="center"/>
        <w:rPr>
          <w:rFonts w:ascii="Times New Roman" w:eastAsia="Times New Roman" w:hAnsi="Times New Roman" w:cs="Times New Roman"/>
          <w:b/>
          <w:bCs/>
          <w:kern w:val="0"/>
          <w:sz w:val="24"/>
          <w:szCs w:val="24"/>
          <w:lang w:val="en-US"/>
        </w:rPr>
      </w:pPr>
    </w:p>
    <w:p w:rsidR="00884207" w:rsidRDefault="00884207" w:rsidP="00884207">
      <w:pPr>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References</w:t>
      </w:r>
    </w:p>
    <w:p w:rsidR="007910B1" w:rsidRDefault="003F2B07" w:rsidP="003F2B07">
      <w:pPr>
        <w:spacing w:after="0" w:line="480" w:lineRule="auto"/>
        <w:rPr>
          <w:rFonts w:ascii="Times New Roman" w:hAnsi="Times New Roman" w:cs="Times New Roman"/>
          <w:sz w:val="24"/>
          <w:szCs w:val="24"/>
          <w:shd w:val="clear" w:color="auto" w:fill="FFFFFF"/>
        </w:rPr>
      </w:pPr>
      <w:r w:rsidRPr="003F2B07">
        <w:rPr>
          <w:rFonts w:ascii="Times New Roman" w:hAnsi="Times New Roman" w:cs="Times New Roman"/>
          <w:sz w:val="24"/>
          <w:szCs w:val="24"/>
          <w:shd w:val="clear" w:color="auto" w:fill="FFFFFF"/>
        </w:rPr>
        <w:t>Cao, H., Song, Y., Wu, Y., Du, Y., He, X., Chen, Y., ... &amp; Yang, H. (2023). What is nursing</w:t>
      </w:r>
    </w:p>
    <w:p w:rsidR="003F2B07" w:rsidRPr="003F2B07" w:rsidRDefault="003F2B07" w:rsidP="007910B1">
      <w:pPr>
        <w:spacing w:after="0" w:line="480" w:lineRule="auto"/>
        <w:ind w:left="720" w:firstLine="60"/>
        <w:rPr>
          <w:rFonts w:ascii="Times New Roman" w:eastAsia="Times New Roman" w:hAnsi="Times New Roman" w:cs="Times New Roman"/>
          <w:b/>
          <w:bCs/>
          <w:kern w:val="0"/>
          <w:sz w:val="24"/>
          <w:szCs w:val="24"/>
          <w:lang w:val="en-US"/>
        </w:rPr>
      </w:pPr>
      <w:r w:rsidRPr="003F2B07">
        <w:rPr>
          <w:rFonts w:ascii="Times New Roman" w:hAnsi="Times New Roman" w:cs="Times New Roman"/>
          <w:sz w:val="24"/>
          <w:szCs w:val="24"/>
          <w:shd w:val="clear" w:color="auto" w:fill="FFFFFF"/>
        </w:rPr>
        <w:t>professionalism? a concept analysis. </w:t>
      </w:r>
      <w:r w:rsidRPr="003F2B07">
        <w:rPr>
          <w:rFonts w:ascii="Times New Roman" w:hAnsi="Times New Roman" w:cs="Times New Roman"/>
          <w:i/>
          <w:iCs/>
          <w:sz w:val="24"/>
          <w:szCs w:val="24"/>
          <w:shd w:val="clear" w:color="auto" w:fill="FFFFFF"/>
        </w:rPr>
        <w:t>BMC nursing</w:t>
      </w:r>
      <w:r w:rsidRPr="003F2B07">
        <w:rPr>
          <w:rFonts w:ascii="Times New Roman" w:hAnsi="Times New Roman" w:cs="Times New Roman"/>
          <w:sz w:val="24"/>
          <w:szCs w:val="24"/>
          <w:shd w:val="clear" w:color="auto" w:fill="FFFFFF"/>
        </w:rPr>
        <w:t>, </w:t>
      </w:r>
      <w:r w:rsidRPr="003F2B07">
        <w:rPr>
          <w:rFonts w:ascii="Times New Roman" w:hAnsi="Times New Roman" w:cs="Times New Roman"/>
          <w:i/>
          <w:iCs/>
          <w:sz w:val="24"/>
          <w:szCs w:val="24"/>
          <w:shd w:val="clear" w:color="auto" w:fill="FFFFFF"/>
        </w:rPr>
        <w:t>22</w:t>
      </w:r>
      <w:r w:rsidRPr="003F2B07">
        <w:rPr>
          <w:rFonts w:ascii="Times New Roman" w:hAnsi="Times New Roman" w:cs="Times New Roman"/>
          <w:sz w:val="24"/>
          <w:szCs w:val="24"/>
          <w:shd w:val="clear" w:color="auto" w:fill="FFFFFF"/>
        </w:rPr>
        <w:t>(1), 34.</w:t>
      </w:r>
      <w:r>
        <w:rPr>
          <w:rFonts w:ascii="Times New Roman" w:hAnsi="Times New Roman" w:cs="Times New Roman"/>
          <w:sz w:val="24"/>
          <w:szCs w:val="24"/>
          <w:shd w:val="clear" w:color="auto" w:fill="FFFFFF"/>
        </w:rPr>
        <w:t xml:space="preserve"> </w:t>
      </w:r>
      <w:hyperlink r:id="rId6" w:history="1">
        <w:r w:rsidR="00DF187D" w:rsidRPr="0037500A">
          <w:rPr>
            <w:rStyle w:val="Hyperlink"/>
            <w:rFonts w:ascii="Times New Roman" w:hAnsi="Times New Roman" w:cs="Times New Roman"/>
            <w:sz w:val="24"/>
            <w:szCs w:val="24"/>
            <w:shd w:val="clear" w:color="auto" w:fill="FFFFFF"/>
          </w:rPr>
          <w:t>https://doi.org/10.1186%2Fs12912-022-01161-0</w:t>
        </w:r>
      </w:hyperlink>
      <w:r w:rsidR="007910B1">
        <w:rPr>
          <w:rFonts w:ascii="Times New Roman" w:hAnsi="Times New Roman" w:cs="Times New Roman"/>
          <w:sz w:val="24"/>
          <w:szCs w:val="24"/>
          <w:shd w:val="clear" w:color="auto" w:fill="FFFFFF"/>
        </w:rPr>
        <w:t xml:space="preserve"> </w:t>
      </w:r>
    </w:p>
    <w:p w:rsidR="00BA5A2B" w:rsidRDefault="006C552A" w:rsidP="006C552A">
      <w:pPr>
        <w:spacing w:after="0" w:line="480" w:lineRule="auto"/>
        <w:rPr>
          <w:rFonts w:ascii="Times New Roman" w:hAnsi="Times New Roman" w:cs="Times New Roman"/>
          <w:sz w:val="24"/>
          <w:szCs w:val="24"/>
          <w:shd w:val="clear" w:color="auto" w:fill="FFFFFF"/>
        </w:rPr>
      </w:pPr>
      <w:r w:rsidRPr="00B402E7">
        <w:rPr>
          <w:rFonts w:ascii="Times New Roman" w:hAnsi="Times New Roman" w:cs="Times New Roman"/>
          <w:sz w:val="24"/>
          <w:szCs w:val="24"/>
          <w:shd w:val="clear" w:color="auto" w:fill="FFFFFF"/>
        </w:rPr>
        <w:t xml:space="preserve">González‐García, A., Pinto‐Carral, A., Pérez‐González, S., &amp; Marqués‐Sánchez, P. (2021). Nurse </w:t>
      </w:r>
    </w:p>
    <w:p w:rsidR="006C552A" w:rsidRDefault="006C552A" w:rsidP="00BA5A2B">
      <w:pPr>
        <w:spacing w:after="0" w:line="480" w:lineRule="auto"/>
        <w:ind w:left="720"/>
        <w:rPr>
          <w:rFonts w:ascii="Times New Roman" w:hAnsi="Times New Roman" w:cs="Times New Roman"/>
          <w:sz w:val="24"/>
          <w:szCs w:val="24"/>
          <w:shd w:val="clear" w:color="auto" w:fill="FFFFFF"/>
        </w:rPr>
      </w:pPr>
      <w:r w:rsidRPr="00B402E7">
        <w:rPr>
          <w:rFonts w:ascii="Times New Roman" w:hAnsi="Times New Roman" w:cs="Times New Roman"/>
          <w:sz w:val="24"/>
          <w:szCs w:val="24"/>
          <w:shd w:val="clear" w:color="auto" w:fill="FFFFFF"/>
        </w:rPr>
        <w:t>managers’ competencies: A scoping review. </w:t>
      </w:r>
      <w:r w:rsidRPr="00B402E7">
        <w:rPr>
          <w:rFonts w:ascii="Times New Roman" w:hAnsi="Times New Roman" w:cs="Times New Roman"/>
          <w:i/>
          <w:iCs/>
          <w:sz w:val="24"/>
          <w:szCs w:val="24"/>
          <w:shd w:val="clear" w:color="auto" w:fill="FFFFFF"/>
        </w:rPr>
        <w:t>Journal of nursing management</w:t>
      </w:r>
      <w:r w:rsidRPr="00B402E7">
        <w:rPr>
          <w:rFonts w:ascii="Times New Roman" w:hAnsi="Times New Roman" w:cs="Times New Roman"/>
          <w:sz w:val="24"/>
          <w:szCs w:val="24"/>
          <w:shd w:val="clear" w:color="auto" w:fill="FFFFFF"/>
        </w:rPr>
        <w:t>, </w:t>
      </w:r>
      <w:r w:rsidRPr="00B402E7">
        <w:rPr>
          <w:rFonts w:ascii="Times New Roman" w:hAnsi="Times New Roman" w:cs="Times New Roman"/>
          <w:i/>
          <w:iCs/>
          <w:sz w:val="24"/>
          <w:szCs w:val="24"/>
          <w:shd w:val="clear" w:color="auto" w:fill="FFFFFF"/>
        </w:rPr>
        <w:t>29</w:t>
      </w:r>
      <w:r w:rsidRPr="00B402E7">
        <w:rPr>
          <w:rFonts w:ascii="Times New Roman" w:hAnsi="Times New Roman" w:cs="Times New Roman"/>
          <w:sz w:val="24"/>
          <w:szCs w:val="24"/>
          <w:shd w:val="clear" w:color="auto" w:fill="FFFFFF"/>
        </w:rPr>
        <w:t>(6), 1410-1419.</w:t>
      </w:r>
      <w:r w:rsidR="00B402E7">
        <w:rPr>
          <w:rFonts w:ascii="Times New Roman" w:hAnsi="Times New Roman" w:cs="Times New Roman"/>
          <w:sz w:val="24"/>
          <w:szCs w:val="24"/>
          <w:shd w:val="clear" w:color="auto" w:fill="FFFFFF"/>
        </w:rPr>
        <w:t xml:space="preserve"> </w:t>
      </w:r>
      <w:hyperlink r:id="rId7" w:history="1">
        <w:r w:rsidR="004F5853" w:rsidRPr="00C93199">
          <w:rPr>
            <w:rStyle w:val="Hyperlink"/>
            <w:rFonts w:ascii="Times New Roman" w:hAnsi="Times New Roman" w:cs="Times New Roman"/>
            <w:sz w:val="24"/>
            <w:szCs w:val="24"/>
            <w:shd w:val="clear" w:color="auto" w:fill="FFFFFF"/>
          </w:rPr>
          <w:t>https://doi.org/10.1111/jonm.13380</w:t>
        </w:r>
      </w:hyperlink>
      <w:r w:rsidR="004F5853">
        <w:rPr>
          <w:rFonts w:ascii="Times New Roman" w:hAnsi="Times New Roman" w:cs="Times New Roman"/>
          <w:sz w:val="24"/>
          <w:szCs w:val="24"/>
          <w:shd w:val="clear" w:color="auto" w:fill="FFFFFF"/>
        </w:rPr>
        <w:t xml:space="preserve"> </w:t>
      </w:r>
    </w:p>
    <w:p w:rsidR="00086705" w:rsidRDefault="004B46C0" w:rsidP="004B46C0">
      <w:pPr>
        <w:spacing w:after="0" w:line="480" w:lineRule="auto"/>
        <w:rPr>
          <w:rFonts w:ascii="Times New Roman" w:hAnsi="Times New Roman" w:cs="Times New Roman"/>
          <w:sz w:val="24"/>
          <w:szCs w:val="24"/>
          <w:shd w:val="clear" w:color="auto" w:fill="FFFFFF"/>
        </w:rPr>
      </w:pPr>
      <w:r w:rsidRPr="007E0A98">
        <w:rPr>
          <w:rFonts w:ascii="Times New Roman" w:hAnsi="Times New Roman" w:cs="Times New Roman"/>
          <w:sz w:val="24"/>
          <w:szCs w:val="24"/>
          <w:shd w:val="clear" w:color="auto" w:fill="FFFFFF"/>
        </w:rPr>
        <w:t>Guillén-Yparrea, N., &amp; Ramírez-Montoya, M. S. (2023). A review of collaboration through</w:t>
      </w:r>
    </w:p>
    <w:p w:rsidR="004B46C0" w:rsidRPr="007E0A98" w:rsidRDefault="004B46C0" w:rsidP="00086705">
      <w:pPr>
        <w:spacing w:after="0" w:line="480" w:lineRule="auto"/>
        <w:ind w:left="720" w:firstLine="60"/>
        <w:rPr>
          <w:rFonts w:ascii="Times New Roman" w:hAnsi="Times New Roman" w:cs="Times New Roman"/>
          <w:sz w:val="24"/>
          <w:szCs w:val="24"/>
          <w:shd w:val="clear" w:color="auto" w:fill="FFFFFF"/>
        </w:rPr>
      </w:pPr>
      <w:r w:rsidRPr="007E0A98">
        <w:rPr>
          <w:rFonts w:ascii="Times New Roman" w:hAnsi="Times New Roman" w:cs="Times New Roman"/>
          <w:sz w:val="24"/>
          <w:szCs w:val="24"/>
          <w:shd w:val="clear" w:color="auto" w:fill="FFFFFF"/>
        </w:rPr>
        <w:t>intercultural competencies in higher Education. </w:t>
      </w:r>
      <w:r w:rsidRPr="007E0A98">
        <w:rPr>
          <w:rFonts w:ascii="Times New Roman" w:hAnsi="Times New Roman" w:cs="Times New Roman"/>
          <w:i/>
          <w:iCs/>
          <w:sz w:val="24"/>
          <w:szCs w:val="24"/>
          <w:shd w:val="clear" w:color="auto" w:fill="FFFFFF"/>
        </w:rPr>
        <w:t>Cogent Education</w:t>
      </w:r>
      <w:r w:rsidRPr="007E0A98">
        <w:rPr>
          <w:rFonts w:ascii="Times New Roman" w:hAnsi="Times New Roman" w:cs="Times New Roman"/>
          <w:sz w:val="24"/>
          <w:szCs w:val="24"/>
          <w:shd w:val="clear" w:color="auto" w:fill="FFFFFF"/>
        </w:rPr>
        <w:t>, </w:t>
      </w:r>
      <w:r w:rsidRPr="007E0A98">
        <w:rPr>
          <w:rFonts w:ascii="Times New Roman" w:hAnsi="Times New Roman" w:cs="Times New Roman"/>
          <w:i/>
          <w:iCs/>
          <w:sz w:val="24"/>
          <w:szCs w:val="24"/>
          <w:shd w:val="clear" w:color="auto" w:fill="FFFFFF"/>
        </w:rPr>
        <w:t>10</w:t>
      </w:r>
      <w:r w:rsidRPr="007E0A98">
        <w:rPr>
          <w:rFonts w:ascii="Times New Roman" w:hAnsi="Times New Roman" w:cs="Times New Roman"/>
          <w:sz w:val="24"/>
          <w:szCs w:val="24"/>
          <w:shd w:val="clear" w:color="auto" w:fill="FFFFFF"/>
        </w:rPr>
        <w:t>(2), 2281845.</w:t>
      </w:r>
      <w:r w:rsidR="007E0A98">
        <w:rPr>
          <w:rFonts w:ascii="Times New Roman" w:hAnsi="Times New Roman" w:cs="Times New Roman"/>
          <w:sz w:val="24"/>
          <w:szCs w:val="24"/>
          <w:shd w:val="clear" w:color="auto" w:fill="FFFFFF"/>
        </w:rPr>
        <w:t xml:space="preserve"> </w:t>
      </w:r>
      <w:hyperlink r:id="rId8" w:history="1">
        <w:r w:rsidR="0000205B" w:rsidRPr="00F078B4">
          <w:rPr>
            <w:rStyle w:val="Hyperlink"/>
            <w:rFonts w:ascii="Times New Roman" w:hAnsi="Times New Roman" w:cs="Times New Roman"/>
            <w:sz w:val="24"/>
            <w:szCs w:val="24"/>
            <w:shd w:val="clear" w:color="auto" w:fill="FFFFFF"/>
          </w:rPr>
          <w:t>https://doi.org/10.1080/2331186X.2023.2281845</w:t>
        </w:r>
      </w:hyperlink>
      <w:r w:rsidR="00DA118F">
        <w:rPr>
          <w:rFonts w:ascii="Times New Roman" w:hAnsi="Times New Roman" w:cs="Times New Roman"/>
          <w:sz w:val="24"/>
          <w:szCs w:val="24"/>
          <w:shd w:val="clear" w:color="auto" w:fill="FFFFFF"/>
        </w:rPr>
        <w:t xml:space="preserve"> </w:t>
      </w:r>
    </w:p>
    <w:p w:rsidR="003124BD" w:rsidRDefault="00390F02" w:rsidP="00390F02">
      <w:pPr>
        <w:spacing w:after="0" w:line="480" w:lineRule="auto"/>
        <w:rPr>
          <w:rFonts w:ascii="Times New Roman" w:hAnsi="Times New Roman" w:cs="Times New Roman"/>
          <w:sz w:val="24"/>
          <w:szCs w:val="24"/>
          <w:shd w:val="clear" w:color="auto" w:fill="FFFFFF"/>
        </w:rPr>
      </w:pPr>
      <w:r w:rsidRPr="00557C3E">
        <w:rPr>
          <w:rFonts w:ascii="Times New Roman" w:hAnsi="Times New Roman" w:cs="Times New Roman"/>
          <w:sz w:val="24"/>
          <w:szCs w:val="24"/>
          <w:shd w:val="clear" w:color="auto" w:fill="FFFFFF"/>
        </w:rPr>
        <w:t xml:space="preserve">Haque, M., McKimm, J., Sartelli, M., Dhingra, S., Labricciosa, F. M., Islam, S., ... &amp; Charan, J. </w:t>
      </w:r>
    </w:p>
    <w:p w:rsidR="00390F02" w:rsidRDefault="00390F02" w:rsidP="003124BD">
      <w:pPr>
        <w:spacing w:after="0" w:line="480" w:lineRule="auto"/>
        <w:ind w:left="720"/>
        <w:rPr>
          <w:rFonts w:ascii="Times New Roman" w:hAnsi="Times New Roman" w:cs="Times New Roman"/>
          <w:sz w:val="24"/>
          <w:szCs w:val="24"/>
          <w:shd w:val="clear" w:color="auto" w:fill="FFFFFF"/>
        </w:rPr>
      </w:pPr>
      <w:r w:rsidRPr="00557C3E">
        <w:rPr>
          <w:rFonts w:ascii="Times New Roman" w:hAnsi="Times New Roman" w:cs="Times New Roman"/>
          <w:sz w:val="24"/>
          <w:szCs w:val="24"/>
          <w:shd w:val="clear" w:color="auto" w:fill="FFFFFF"/>
        </w:rPr>
        <w:t>(2020). Strategies to prevent healthcare-associated infections: a narrative overview. </w:t>
      </w:r>
      <w:r w:rsidRPr="00557C3E">
        <w:rPr>
          <w:rFonts w:ascii="Times New Roman" w:hAnsi="Times New Roman" w:cs="Times New Roman"/>
          <w:i/>
          <w:iCs/>
          <w:sz w:val="24"/>
          <w:szCs w:val="24"/>
          <w:shd w:val="clear" w:color="auto" w:fill="FFFFFF"/>
        </w:rPr>
        <w:t>Risk management and healthcare policy</w:t>
      </w:r>
      <w:r w:rsidRPr="00557C3E">
        <w:rPr>
          <w:rFonts w:ascii="Times New Roman" w:hAnsi="Times New Roman" w:cs="Times New Roman"/>
          <w:sz w:val="24"/>
          <w:szCs w:val="24"/>
          <w:shd w:val="clear" w:color="auto" w:fill="FFFFFF"/>
        </w:rPr>
        <w:t>, 1765-1780.</w:t>
      </w:r>
      <w:r w:rsidR="00557C3E">
        <w:rPr>
          <w:rFonts w:ascii="Times New Roman" w:hAnsi="Times New Roman" w:cs="Times New Roman"/>
          <w:sz w:val="24"/>
          <w:szCs w:val="24"/>
          <w:shd w:val="clear" w:color="auto" w:fill="FFFFFF"/>
        </w:rPr>
        <w:t xml:space="preserve"> </w:t>
      </w:r>
      <w:hyperlink r:id="rId9" w:history="1">
        <w:r w:rsidR="003124BD" w:rsidRPr="00F078B4">
          <w:rPr>
            <w:rStyle w:val="Hyperlink"/>
            <w:rFonts w:ascii="Times New Roman" w:hAnsi="Times New Roman" w:cs="Times New Roman"/>
            <w:sz w:val="24"/>
            <w:szCs w:val="24"/>
            <w:shd w:val="clear" w:color="auto" w:fill="FFFFFF"/>
          </w:rPr>
          <w:t>https://doi.org/10.2147%2FRMHP.S269315</w:t>
        </w:r>
      </w:hyperlink>
      <w:r w:rsidR="003124BD">
        <w:rPr>
          <w:rFonts w:ascii="Times New Roman" w:hAnsi="Times New Roman" w:cs="Times New Roman"/>
          <w:sz w:val="24"/>
          <w:szCs w:val="24"/>
          <w:shd w:val="clear" w:color="auto" w:fill="FFFFFF"/>
        </w:rPr>
        <w:t xml:space="preserve"> </w:t>
      </w:r>
    </w:p>
    <w:p w:rsidR="00266219" w:rsidRDefault="00F5042A" w:rsidP="00F5042A">
      <w:pPr>
        <w:spacing w:after="0" w:line="480" w:lineRule="auto"/>
        <w:rPr>
          <w:rFonts w:ascii="Times New Roman" w:hAnsi="Times New Roman" w:cs="Times New Roman"/>
          <w:sz w:val="24"/>
          <w:szCs w:val="24"/>
          <w:shd w:val="clear" w:color="auto" w:fill="FFFFFF"/>
        </w:rPr>
      </w:pPr>
      <w:r w:rsidRPr="007C4D55">
        <w:rPr>
          <w:rFonts w:ascii="Times New Roman" w:hAnsi="Times New Roman" w:cs="Times New Roman"/>
          <w:sz w:val="24"/>
          <w:szCs w:val="24"/>
          <w:shd w:val="clear" w:color="auto" w:fill="FFFFFF"/>
        </w:rPr>
        <w:t xml:space="preserve">Heumann, M., Röhnsch, G., &amp; Hämel, K. (2022). Primary healthcare nurses’ involvement in </w:t>
      </w:r>
    </w:p>
    <w:p w:rsidR="00F5042A" w:rsidRPr="007C4D55" w:rsidRDefault="00F5042A" w:rsidP="00266219">
      <w:pPr>
        <w:spacing w:after="0" w:line="480" w:lineRule="auto"/>
        <w:ind w:left="720"/>
        <w:rPr>
          <w:rFonts w:ascii="Times New Roman" w:hAnsi="Times New Roman" w:cs="Times New Roman"/>
          <w:sz w:val="24"/>
          <w:szCs w:val="24"/>
          <w:shd w:val="clear" w:color="auto" w:fill="FFFFFF"/>
        </w:rPr>
      </w:pPr>
      <w:r w:rsidRPr="007C4D55">
        <w:rPr>
          <w:rFonts w:ascii="Times New Roman" w:hAnsi="Times New Roman" w:cs="Times New Roman"/>
          <w:sz w:val="24"/>
          <w:szCs w:val="24"/>
          <w:shd w:val="clear" w:color="auto" w:fill="FFFFFF"/>
        </w:rPr>
        <w:t>patient and community participation in the context of chronic diseases: An integrative review. </w:t>
      </w:r>
      <w:r w:rsidRPr="007C4D55">
        <w:rPr>
          <w:rFonts w:ascii="Times New Roman" w:hAnsi="Times New Roman" w:cs="Times New Roman"/>
          <w:i/>
          <w:iCs/>
          <w:sz w:val="24"/>
          <w:szCs w:val="24"/>
          <w:shd w:val="clear" w:color="auto" w:fill="FFFFFF"/>
        </w:rPr>
        <w:t>Journal of Advanced Nursing</w:t>
      </w:r>
      <w:r w:rsidRPr="007C4D55">
        <w:rPr>
          <w:rFonts w:ascii="Times New Roman" w:hAnsi="Times New Roman" w:cs="Times New Roman"/>
          <w:sz w:val="24"/>
          <w:szCs w:val="24"/>
          <w:shd w:val="clear" w:color="auto" w:fill="FFFFFF"/>
        </w:rPr>
        <w:t>, </w:t>
      </w:r>
      <w:r w:rsidRPr="007C4D55">
        <w:rPr>
          <w:rFonts w:ascii="Times New Roman" w:hAnsi="Times New Roman" w:cs="Times New Roman"/>
          <w:i/>
          <w:iCs/>
          <w:sz w:val="24"/>
          <w:szCs w:val="24"/>
          <w:shd w:val="clear" w:color="auto" w:fill="FFFFFF"/>
        </w:rPr>
        <w:t>78</w:t>
      </w:r>
      <w:r w:rsidRPr="007C4D55">
        <w:rPr>
          <w:rFonts w:ascii="Times New Roman" w:hAnsi="Times New Roman" w:cs="Times New Roman"/>
          <w:sz w:val="24"/>
          <w:szCs w:val="24"/>
          <w:shd w:val="clear" w:color="auto" w:fill="FFFFFF"/>
        </w:rPr>
        <w:t>(1), 26-47.</w:t>
      </w:r>
      <w:r w:rsidR="007C4D55">
        <w:rPr>
          <w:rFonts w:ascii="Times New Roman" w:hAnsi="Times New Roman" w:cs="Times New Roman"/>
          <w:sz w:val="24"/>
          <w:szCs w:val="24"/>
          <w:shd w:val="clear" w:color="auto" w:fill="FFFFFF"/>
        </w:rPr>
        <w:t xml:space="preserve"> </w:t>
      </w:r>
      <w:hyperlink r:id="rId10" w:history="1">
        <w:r w:rsidR="00FB6C2A" w:rsidRPr="00F078B4">
          <w:rPr>
            <w:rStyle w:val="Hyperlink"/>
            <w:rFonts w:ascii="Times New Roman" w:hAnsi="Times New Roman" w:cs="Times New Roman"/>
            <w:sz w:val="24"/>
            <w:szCs w:val="24"/>
            <w:shd w:val="clear" w:color="auto" w:fill="FFFFFF"/>
          </w:rPr>
          <w:t>https://doi.org/10.1111/jan.14955</w:t>
        </w:r>
      </w:hyperlink>
      <w:r w:rsidR="00FB6C2A">
        <w:rPr>
          <w:rFonts w:ascii="Times New Roman" w:hAnsi="Times New Roman" w:cs="Times New Roman"/>
          <w:sz w:val="24"/>
          <w:szCs w:val="24"/>
          <w:shd w:val="clear" w:color="auto" w:fill="FFFFFF"/>
        </w:rPr>
        <w:t xml:space="preserve"> </w:t>
      </w:r>
    </w:p>
    <w:p w:rsidR="00D9629C" w:rsidRDefault="003B7F5F" w:rsidP="003B7F5F">
      <w:pPr>
        <w:spacing w:after="0" w:line="480" w:lineRule="auto"/>
        <w:rPr>
          <w:rFonts w:ascii="Times New Roman" w:hAnsi="Times New Roman" w:cs="Times New Roman"/>
          <w:sz w:val="24"/>
          <w:szCs w:val="24"/>
          <w:shd w:val="clear" w:color="auto" w:fill="FFFFFF"/>
        </w:rPr>
      </w:pPr>
      <w:r w:rsidRPr="00902888">
        <w:rPr>
          <w:rFonts w:ascii="Times New Roman" w:hAnsi="Times New Roman" w:cs="Times New Roman"/>
          <w:sz w:val="24"/>
          <w:szCs w:val="24"/>
          <w:shd w:val="clear" w:color="auto" w:fill="FFFFFF"/>
        </w:rPr>
        <w:t xml:space="preserve">Mlambo, M., Silén, C., &amp; McGrath, C. (2021). Lifelong learning and nurses’ continuing </w:t>
      </w:r>
    </w:p>
    <w:p w:rsidR="003B7F5F" w:rsidRDefault="003B7F5F" w:rsidP="00D9629C">
      <w:pPr>
        <w:spacing w:after="0" w:line="480" w:lineRule="auto"/>
        <w:ind w:left="720"/>
        <w:rPr>
          <w:rFonts w:ascii="Times New Roman" w:hAnsi="Times New Roman" w:cs="Times New Roman"/>
          <w:sz w:val="24"/>
          <w:szCs w:val="24"/>
          <w:shd w:val="clear" w:color="auto" w:fill="FFFFFF"/>
        </w:rPr>
      </w:pPr>
      <w:r w:rsidRPr="00902888">
        <w:rPr>
          <w:rFonts w:ascii="Times New Roman" w:hAnsi="Times New Roman" w:cs="Times New Roman"/>
          <w:sz w:val="24"/>
          <w:szCs w:val="24"/>
          <w:shd w:val="clear" w:color="auto" w:fill="FFFFFF"/>
        </w:rPr>
        <w:t>professional development, a metasynthesis of the literature. </w:t>
      </w:r>
      <w:r w:rsidRPr="00902888">
        <w:rPr>
          <w:rFonts w:ascii="Times New Roman" w:hAnsi="Times New Roman" w:cs="Times New Roman"/>
          <w:i/>
          <w:iCs/>
          <w:sz w:val="24"/>
          <w:szCs w:val="24"/>
          <w:shd w:val="clear" w:color="auto" w:fill="FFFFFF"/>
        </w:rPr>
        <w:t>BMC nursing</w:t>
      </w:r>
      <w:r w:rsidRPr="00902888">
        <w:rPr>
          <w:rFonts w:ascii="Times New Roman" w:hAnsi="Times New Roman" w:cs="Times New Roman"/>
          <w:sz w:val="24"/>
          <w:szCs w:val="24"/>
          <w:shd w:val="clear" w:color="auto" w:fill="FFFFFF"/>
        </w:rPr>
        <w:t>, </w:t>
      </w:r>
      <w:r w:rsidRPr="00902888">
        <w:rPr>
          <w:rFonts w:ascii="Times New Roman" w:hAnsi="Times New Roman" w:cs="Times New Roman"/>
          <w:i/>
          <w:iCs/>
          <w:sz w:val="24"/>
          <w:szCs w:val="24"/>
          <w:shd w:val="clear" w:color="auto" w:fill="FFFFFF"/>
        </w:rPr>
        <w:t>20</w:t>
      </w:r>
      <w:r w:rsidRPr="00902888">
        <w:rPr>
          <w:rFonts w:ascii="Times New Roman" w:hAnsi="Times New Roman" w:cs="Times New Roman"/>
          <w:sz w:val="24"/>
          <w:szCs w:val="24"/>
          <w:shd w:val="clear" w:color="auto" w:fill="FFFFFF"/>
        </w:rPr>
        <w:t>, 1-13.</w:t>
      </w:r>
      <w:r w:rsidR="00902888">
        <w:rPr>
          <w:rFonts w:ascii="Times New Roman" w:hAnsi="Times New Roman" w:cs="Times New Roman"/>
          <w:sz w:val="24"/>
          <w:szCs w:val="24"/>
          <w:shd w:val="clear" w:color="auto" w:fill="FFFFFF"/>
        </w:rPr>
        <w:t xml:space="preserve"> </w:t>
      </w:r>
      <w:hyperlink r:id="rId11" w:history="1">
        <w:r w:rsidR="00AF168A" w:rsidRPr="00F078B4">
          <w:rPr>
            <w:rStyle w:val="Hyperlink"/>
            <w:rFonts w:ascii="Times New Roman" w:hAnsi="Times New Roman" w:cs="Times New Roman"/>
            <w:sz w:val="24"/>
            <w:szCs w:val="24"/>
            <w:shd w:val="clear" w:color="auto" w:fill="FFFFFF"/>
          </w:rPr>
          <w:t>https://doi.org/10.1186%2Fs12912-021-00579-2</w:t>
        </w:r>
      </w:hyperlink>
      <w:r w:rsidR="0020665C">
        <w:rPr>
          <w:rFonts w:ascii="Times New Roman" w:hAnsi="Times New Roman" w:cs="Times New Roman"/>
          <w:sz w:val="24"/>
          <w:szCs w:val="24"/>
          <w:shd w:val="clear" w:color="auto" w:fill="FFFFFF"/>
        </w:rPr>
        <w:t xml:space="preserve"> </w:t>
      </w:r>
    </w:p>
    <w:p w:rsidR="00906A68" w:rsidRDefault="00EA13E8" w:rsidP="00EA13E8">
      <w:pPr>
        <w:spacing w:after="0" w:line="480" w:lineRule="auto"/>
        <w:rPr>
          <w:rFonts w:ascii="Times New Roman" w:hAnsi="Times New Roman" w:cs="Times New Roman"/>
          <w:sz w:val="24"/>
          <w:szCs w:val="24"/>
          <w:shd w:val="clear" w:color="auto" w:fill="FFFFFF"/>
        </w:rPr>
      </w:pPr>
      <w:r w:rsidRPr="001F6F87">
        <w:rPr>
          <w:rFonts w:ascii="Times New Roman" w:hAnsi="Times New Roman" w:cs="Times New Roman"/>
          <w:sz w:val="24"/>
          <w:szCs w:val="24"/>
          <w:shd w:val="clear" w:color="auto" w:fill="FFFFFF"/>
        </w:rPr>
        <w:t xml:space="preserve">Noviyanti, L. W., Ahsan, A., &amp; Sudartya, T. S. (2021). Exploring the relationship between </w:t>
      </w:r>
    </w:p>
    <w:p w:rsidR="00EA13E8" w:rsidRPr="001F6F87" w:rsidRDefault="00EA13E8" w:rsidP="00906A68">
      <w:pPr>
        <w:spacing w:after="0" w:line="480" w:lineRule="auto"/>
        <w:ind w:left="720"/>
        <w:rPr>
          <w:rFonts w:ascii="Times New Roman" w:hAnsi="Times New Roman" w:cs="Times New Roman"/>
          <w:sz w:val="24"/>
          <w:szCs w:val="24"/>
          <w:shd w:val="clear" w:color="auto" w:fill="FFFFFF"/>
        </w:rPr>
      </w:pPr>
      <w:r w:rsidRPr="001F6F87">
        <w:rPr>
          <w:rFonts w:ascii="Times New Roman" w:hAnsi="Times New Roman" w:cs="Times New Roman"/>
          <w:sz w:val="24"/>
          <w:szCs w:val="24"/>
          <w:shd w:val="clear" w:color="auto" w:fill="FFFFFF"/>
        </w:rPr>
        <w:t>nurses’ communication satisfaction and patient safety culture. </w:t>
      </w:r>
      <w:r w:rsidRPr="001F6F87">
        <w:rPr>
          <w:rFonts w:ascii="Times New Roman" w:hAnsi="Times New Roman" w:cs="Times New Roman"/>
          <w:i/>
          <w:iCs/>
          <w:sz w:val="24"/>
          <w:szCs w:val="24"/>
          <w:shd w:val="clear" w:color="auto" w:fill="FFFFFF"/>
        </w:rPr>
        <w:t>Journal of public health research</w:t>
      </w:r>
      <w:r w:rsidRPr="001F6F87">
        <w:rPr>
          <w:rFonts w:ascii="Times New Roman" w:hAnsi="Times New Roman" w:cs="Times New Roman"/>
          <w:sz w:val="24"/>
          <w:szCs w:val="24"/>
          <w:shd w:val="clear" w:color="auto" w:fill="FFFFFF"/>
        </w:rPr>
        <w:t>, </w:t>
      </w:r>
      <w:r w:rsidRPr="001F6F87">
        <w:rPr>
          <w:rFonts w:ascii="Times New Roman" w:hAnsi="Times New Roman" w:cs="Times New Roman"/>
          <w:i/>
          <w:iCs/>
          <w:sz w:val="24"/>
          <w:szCs w:val="24"/>
          <w:shd w:val="clear" w:color="auto" w:fill="FFFFFF"/>
        </w:rPr>
        <w:t>10</w:t>
      </w:r>
      <w:r w:rsidRPr="001F6F87">
        <w:rPr>
          <w:rFonts w:ascii="Times New Roman" w:hAnsi="Times New Roman" w:cs="Times New Roman"/>
          <w:sz w:val="24"/>
          <w:szCs w:val="24"/>
          <w:shd w:val="clear" w:color="auto" w:fill="FFFFFF"/>
        </w:rPr>
        <w:t>(2).</w:t>
      </w:r>
      <w:r w:rsidR="001F6F87">
        <w:rPr>
          <w:rFonts w:ascii="Times New Roman" w:hAnsi="Times New Roman" w:cs="Times New Roman"/>
          <w:sz w:val="24"/>
          <w:szCs w:val="24"/>
          <w:shd w:val="clear" w:color="auto" w:fill="FFFFFF"/>
        </w:rPr>
        <w:t xml:space="preserve"> </w:t>
      </w:r>
      <w:hyperlink r:id="rId12" w:history="1">
        <w:r w:rsidR="00DD00E1" w:rsidRPr="00F078B4">
          <w:rPr>
            <w:rStyle w:val="Hyperlink"/>
            <w:rFonts w:ascii="Times New Roman" w:hAnsi="Times New Roman" w:cs="Times New Roman"/>
            <w:sz w:val="24"/>
            <w:szCs w:val="24"/>
            <w:shd w:val="clear" w:color="auto" w:fill="FFFFFF"/>
          </w:rPr>
          <w:t>https://doi.org/10.4081%2Fjphr.2021.2225</w:t>
        </w:r>
      </w:hyperlink>
      <w:r w:rsidR="00DD00E1">
        <w:rPr>
          <w:rFonts w:ascii="Times New Roman" w:hAnsi="Times New Roman" w:cs="Times New Roman"/>
          <w:sz w:val="24"/>
          <w:szCs w:val="24"/>
          <w:shd w:val="clear" w:color="auto" w:fill="FFFFFF"/>
        </w:rPr>
        <w:t xml:space="preserve"> </w:t>
      </w:r>
    </w:p>
    <w:p w:rsidR="00FE1163" w:rsidRDefault="0092232E" w:rsidP="0092232E">
      <w:pPr>
        <w:spacing w:after="0" w:line="480" w:lineRule="auto"/>
        <w:rPr>
          <w:rFonts w:ascii="Times New Roman" w:hAnsi="Times New Roman" w:cs="Times New Roman"/>
          <w:sz w:val="24"/>
          <w:szCs w:val="24"/>
          <w:shd w:val="clear" w:color="auto" w:fill="FFFFFF"/>
        </w:rPr>
      </w:pPr>
      <w:r w:rsidRPr="001D5813">
        <w:rPr>
          <w:rFonts w:ascii="Times New Roman" w:hAnsi="Times New Roman" w:cs="Times New Roman"/>
          <w:sz w:val="24"/>
          <w:szCs w:val="24"/>
          <w:shd w:val="clear" w:color="auto" w:fill="FFFFFF"/>
        </w:rPr>
        <w:lastRenderedPageBreak/>
        <w:t xml:space="preserve">Nilsen, P., Seing, I., Ericsson, C., Birken, S. A., &amp; Schildmeijer, K. (2020). Characteristics of </w:t>
      </w:r>
    </w:p>
    <w:p w:rsidR="0092232E" w:rsidRPr="00FE1163" w:rsidRDefault="0092232E" w:rsidP="00FE1163">
      <w:pPr>
        <w:spacing w:after="0" w:line="480" w:lineRule="auto"/>
        <w:ind w:left="720"/>
        <w:rPr>
          <w:rFonts w:ascii="Times New Roman" w:eastAsia="Times New Roman" w:hAnsi="Times New Roman" w:cs="Times New Roman"/>
          <w:b/>
          <w:bCs/>
          <w:kern w:val="0"/>
          <w:sz w:val="24"/>
          <w:szCs w:val="24"/>
          <w:lang w:val="en-US"/>
        </w:rPr>
      </w:pPr>
      <w:r w:rsidRPr="001D5813">
        <w:rPr>
          <w:rFonts w:ascii="Times New Roman" w:hAnsi="Times New Roman" w:cs="Times New Roman"/>
          <w:sz w:val="24"/>
          <w:szCs w:val="24"/>
          <w:shd w:val="clear" w:color="auto" w:fill="FFFFFF"/>
        </w:rPr>
        <w:t>successful changes in health care organizations: an interview study with physicians, registered nurses and assistant nurses. </w:t>
      </w:r>
      <w:r w:rsidRPr="001D5813">
        <w:rPr>
          <w:rFonts w:ascii="Times New Roman" w:hAnsi="Times New Roman" w:cs="Times New Roman"/>
          <w:i/>
          <w:iCs/>
          <w:sz w:val="24"/>
          <w:szCs w:val="24"/>
          <w:shd w:val="clear" w:color="auto" w:fill="FFFFFF"/>
        </w:rPr>
        <w:t>BMC health services research</w:t>
      </w:r>
      <w:r w:rsidRPr="001D5813">
        <w:rPr>
          <w:rFonts w:ascii="Times New Roman" w:hAnsi="Times New Roman" w:cs="Times New Roman"/>
          <w:sz w:val="24"/>
          <w:szCs w:val="24"/>
          <w:shd w:val="clear" w:color="auto" w:fill="FFFFFF"/>
        </w:rPr>
        <w:t>, </w:t>
      </w:r>
      <w:r w:rsidRPr="001D5813">
        <w:rPr>
          <w:rFonts w:ascii="Times New Roman" w:hAnsi="Times New Roman" w:cs="Times New Roman"/>
          <w:i/>
          <w:iCs/>
          <w:sz w:val="24"/>
          <w:szCs w:val="24"/>
          <w:shd w:val="clear" w:color="auto" w:fill="FFFFFF"/>
        </w:rPr>
        <w:t>20</w:t>
      </w:r>
      <w:r w:rsidRPr="001D5813">
        <w:rPr>
          <w:rFonts w:ascii="Times New Roman" w:hAnsi="Times New Roman" w:cs="Times New Roman"/>
          <w:sz w:val="24"/>
          <w:szCs w:val="24"/>
          <w:shd w:val="clear" w:color="auto" w:fill="FFFFFF"/>
        </w:rPr>
        <w:t>, 1-8.</w:t>
      </w:r>
      <w:r w:rsidR="001D5813">
        <w:rPr>
          <w:rFonts w:ascii="Times New Roman" w:hAnsi="Times New Roman" w:cs="Times New Roman"/>
          <w:sz w:val="24"/>
          <w:szCs w:val="24"/>
          <w:shd w:val="clear" w:color="auto" w:fill="FFFFFF"/>
        </w:rPr>
        <w:t xml:space="preserve"> </w:t>
      </w:r>
      <w:hyperlink r:id="rId13" w:history="1">
        <w:r w:rsidR="00571663" w:rsidRPr="00FE1163">
          <w:rPr>
            <w:rStyle w:val="Hyperlink"/>
            <w:rFonts w:ascii="Times New Roman" w:hAnsi="Times New Roman" w:cs="Times New Roman"/>
            <w:sz w:val="24"/>
            <w:szCs w:val="24"/>
            <w:shd w:val="clear" w:color="auto" w:fill="FFFFFF"/>
          </w:rPr>
          <w:t>https://doi.org/10.1186/s12913-020-4999-8</w:t>
        </w:r>
      </w:hyperlink>
      <w:r w:rsidR="00571663" w:rsidRPr="00FE1163">
        <w:rPr>
          <w:rFonts w:ascii="Times New Roman" w:hAnsi="Times New Roman" w:cs="Times New Roman"/>
          <w:color w:val="333333"/>
          <w:sz w:val="24"/>
          <w:szCs w:val="24"/>
          <w:shd w:val="clear" w:color="auto" w:fill="FFFFFF"/>
        </w:rPr>
        <w:t xml:space="preserve"> </w:t>
      </w:r>
    </w:p>
    <w:p w:rsidR="00884207" w:rsidRDefault="00884207" w:rsidP="00884207">
      <w:pPr>
        <w:spacing w:after="0" w:line="480" w:lineRule="auto"/>
        <w:ind w:firstLine="720"/>
        <w:jc w:val="center"/>
        <w:rPr>
          <w:rFonts w:ascii="Times New Roman" w:eastAsia="Times New Roman" w:hAnsi="Times New Roman" w:cs="Times New Roman"/>
          <w:b/>
          <w:bCs/>
          <w:kern w:val="0"/>
          <w:sz w:val="24"/>
          <w:szCs w:val="24"/>
          <w:lang w:val="en-US"/>
        </w:rPr>
      </w:pPr>
    </w:p>
    <w:p w:rsidR="00884207" w:rsidRDefault="00884207" w:rsidP="00884207">
      <w:pPr>
        <w:spacing w:after="0" w:line="480" w:lineRule="auto"/>
        <w:ind w:firstLine="720"/>
        <w:jc w:val="center"/>
        <w:rPr>
          <w:rFonts w:ascii="Times New Roman" w:eastAsia="Times New Roman" w:hAnsi="Times New Roman" w:cs="Times New Roman"/>
          <w:b/>
          <w:bCs/>
          <w:kern w:val="0"/>
          <w:sz w:val="24"/>
          <w:szCs w:val="24"/>
          <w:lang w:val="en-US"/>
        </w:rPr>
      </w:pPr>
    </w:p>
    <w:p w:rsidR="00884207" w:rsidRDefault="00884207" w:rsidP="00884207">
      <w:pPr>
        <w:spacing w:after="0" w:line="480" w:lineRule="auto"/>
        <w:ind w:firstLine="720"/>
        <w:jc w:val="center"/>
        <w:rPr>
          <w:rFonts w:ascii="Times New Roman" w:eastAsia="Times New Roman" w:hAnsi="Times New Roman" w:cs="Times New Roman"/>
          <w:b/>
          <w:bCs/>
          <w:kern w:val="0"/>
          <w:sz w:val="24"/>
          <w:szCs w:val="24"/>
          <w:lang w:val="en-US"/>
        </w:rPr>
      </w:pPr>
    </w:p>
    <w:p w:rsidR="00884207" w:rsidRDefault="00884207" w:rsidP="00884207">
      <w:pPr>
        <w:spacing w:after="0" w:line="480" w:lineRule="auto"/>
        <w:ind w:firstLine="720"/>
        <w:jc w:val="center"/>
        <w:rPr>
          <w:rFonts w:ascii="Times New Roman" w:eastAsia="Times New Roman" w:hAnsi="Times New Roman" w:cs="Times New Roman"/>
          <w:b/>
          <w:bCs/>
          <w:kern w:val="0"/>
          <w:sz w:val="24"/>
          <w:szCs w:val="24"/>
          <w:lang w:val="en-US"/>
        </w:rPr>
      </w:pPr>
    </w:p>
    <w:p w:rsidR="00884207" w:rsidRDefault="00884207" w:rsidP="00884207">
      <w:pPr>
        <w:spacing w:after="0" w:line="480" w:lineRule="auto"/>
        <w:ind w:firstLine="720"/>
        <w:jc w:val="center"/>
        <w:rPr>
          <w:rFonts w:ascii="Times New Roman" w:eastAsia="Times New Roman" w:hAnsi="Times New Roman" w:cs="Times New Roman"/>
          <w:b/>
          <w:bCs/>
          <w:kern w:val="0"/>
          <w:sz w:val="24"/>
          <w:szCs w:val="24"/>
          <w:lang w:val="en-US"/>
        </w:rPr>
      </w:pPr>
    </w:p>
    <w:p w:rsidR="00884207" w:rsidRDefault="00884207" w:rsidP="00884207">
      <w:pPr>
        <w:spacing w:after="0" w:line="480" w:lineRule="auto"/>
        <w:ind w:firstLine="720"/>
        <w:jc w:val="center"/>
        <w:rPr>
          <w:rFonts w:ascii="Times New Roman" w:eastAsia="Times New Roman" w:hAnsi="Times New Roman" w:cs="Times New Roman"/>
          <w:b/>
          <w:bCs/>
          <w:kern w:val="0"/>
          <w:sz w:val="24"/>
          <w:szCs w:val="24"/>
          <w:lang w:val="en-US"/>
        </w:rPr>
      </w:pPr>
    </w:p>
    <w:p w:rsidR="00884207" w:rsidRDefault="00884207" w:rsidP="00884207"/>
    <w:p w:rsidR="00884207" w:rsidRDefault="00884207" w:rsidP="00884207"/>
    <w:p w:rsidR="00646B5C" w:rsidRDefault="00646B5C"/>
    <w:sectPr w:rsidR="00646B5C" w:rsidSect="005F27ED">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9F7" w:rsidRDefault="007579F7">
      <w:pPr>
        <w:spacing w:after="0" w:line="240" w:lineRule="auto"/>
      </w:pPr>
      <w:r>
        <w:separator/>
      </w:r>
    </w:p>
  </w:endnote>
  <w:endnote w:type="continuationSeparator" w:id="0">
    <w:p w:rsidR="007579F7" w:rsidRDefault="0075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B5C" w:rsidRDefault="00646B5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B5C" w:rsidRDefault="00646B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9F7" w:rsidRDefault="007579F7">
      <w:pPr>
        <w:spacing w:after="0" w:line="240" w:lineRule="auto"/>
      </w:pPr>
      <w:r>
        <w:separator/>
      </w:r>
    </w:p>
  </w:footnote>
  <w:footnote w:type="continuationSeparator" w:id="0">
    <w:p w:rsidR="007579F7" w:rsidRDefault="0075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B5C" w:rsidRDefault="00646B5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B5C" w:rsidRDefault="00CD01EF">
    <w:pPr>
      <w:pStyle w:val="Header"/>
      <w:jc w:val="right"/>
    </w:pPr>
    <w:r>
      <w:fldChar w:fldCharType="begin"/>
    </w:r>
    <w:r>
      <w:instrText xml:space="preserve"> PAGE   \* MERGEFORMAT </w:instrText>
    </w:r>
    <w:r>
      <w:fldChar w:fldCharType="separate"/>
    </w:r>
    <w:r w:rsidR="001E7E5D">
      <w:rPr>
        <w:noProof/>
      </w:rPr>
      <w:t>1</w:t>
    </w:r>
    <w:r>
      <w:rPr>
        <w:noProof/>
      </w:rPr>
      <w:fldChar w:fldCharType="end"/>
    </w:r>
  </w:p>
  <w:p w:rsidR="00646B5C" w:rsidRDefault="00646B5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B5C" w:rsidRDefault="00646B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07"/>
    <w:rsid w:val="0000205B"/>
    <w:rsid w:val="0001021A"/>
    <w:rsid w:val="0004467A"/>
    <w:rsid w:val="00053A06"/>
    <w:rsid w:val="000850C1"/>
    <w:rsid w:val="00085CC1"/>
    <w:rsid w:val="00086705"/>
    <w:rsid w:val="000B1973"/>
    <w:rsid w:val="00131DBF"/>
    <w:rsid w:val="001507CA"/>
    <w:rsid w:val="00152AF9"/>
    <w:rsid w:val="00185D2E"/>
    <w:rsid w:val="00190950"/>
    <w:rsid w:val="001B0B04"/>
    <w:rsid w:val="001D5813"/>
    <w:rsid w:val="001E7E5D"/>
    <w:rsid w:val="001F4DA4"/>
    <w:rsid w:val="001F6F87"/>
    <w:rsid w:val="0020665C"/>
    <w:rsid w:val="00214E18"/>
    <w:rsid w:val="0021547A"/>
    <w:rsid w:val="002300CF"/>
    <w:rsid w:val="002564AC"/>
    <w:rsid w:val="002649E2"/>
    <w:rsid w:val="00266219"/>
    <w:rsid w:val="00275306"/>
    <w:rsid w:val="002843C3"/>
    <w:rsid w:val="00293572"/>
    <w:rsid w:val="002E3DC6"/>
    <w:rsid w:val="002E5315"/>
    <w:rsid w:val="003036F3"/>
    <w:rsid w:val="003124BD"/>
    <w:rsid w:val="00352D0A"/>
    <w:rsid w:val="003647AA"/>
    <w:rsid w:val="00390F02"/>
    <w:rsid w:val="003947EE"/>
    <w:rsid w:val="003B6414"/>
    <w:rsid w:val="003B71B4"/>
    <w:rsid w:val="003B783A"/>
    <w:rsid w:val="003B7F5F"/>
    <w:rsid w:val="003D5B51"/>
    <w:rsid w:val="003E3BDD"/>
    <w:rsid w:val="003F2B07"/>
    <w:rsid w:val="00432A06"/>
    <w:rsid w:val="004557CB"/>
    <w:rsid w:val="00460915"/>
    <w:rsid w:val="0046463D"/>
    <w:rsid w:val="0046467E"/>
    <w:rsid w:val="00483F9B"/>
    <w:rsid w:val="004A5C2D"/>
    <w:rsid w:val="004B46C0"/>
    <w:rsid w:val="004C5CBB"/>
    <w:rsid w:val="004D0F54"/>
    <w:rsid w:val="004E0187"/>
    <w:rsid w:val="004F5853"/>
    <w:rsid w:val="005057DF"/>
    <w:rsid w:val="00530CBF"/>
    <w:rsid w:val="00557C3E"/>
    <w:rsid w:val="00571663"/>
    <w:rsid w:val="00571A7D"/>
    <w:rsid w:val="00571E6C"/>
    <w:rsid w:val="00591BA9"/>
    <w:rsid w:val="005A2536"/>
    <w:rsid w:val="005B1CCC"/>
    <w:rsid w:val="005B246F"/>
    <w:rsid w:val="005D1E37"/>
    <w:rsid w:val="005F224A"/>
    <w:rsid w:val="0060560B"/>
    <w:rsid w:val="006248A0"/>
    <w:rsid w:val="00646B5C"/>
    <w:rsid w:val="006814E1"/>
    <w:rsid w:val="006B04C5"/>
    <w:rsid w:val="006C552A"/>
    <w:rsid w:val="006D6908"/>
    <w:rsid w:val="006E2638"/>
    <w:rsid w:val="00704473"/>
    <w:rsid w:val="007238CC"/>
    <w:rsid w:val="00724D52"/>
    <w:rsid w:val="00750546"/>
    <w:rsid w:val="00753341"/>
    <w:rsid w:val="007579F7"/>
    <w:rsid w:val="00773091"/>
    <w:rsid w:val="00776575"/>
    <w:rsid w:val="00781213"/>
    <w:rsid w:val="007910B1"/>
    <w:rsid w:val="007C4D55"/>
    <w:rsid w:val="007E0A98"/>
    <w:rsid w:val="00830A9F"/>
    <w:rsid w:val="008436F3"/>
    <w:rsid w:val="008453C4"/>
    <w:rsid w:val="00884207"/>
    <w:rsid w:val="008954DA"/>
    <w:rsid w:val="008A644E"/>
    <w:rsid w:val="008B625B"/>
    <w:rsid w:val="008C03EA"/>
    <w:rsid w:val="008E4237"/>
    <w:rsid w:val="008F17F2"/>
    <w:rsid w:val="00902888"/>
    <w:rsid w:val="00906A68"/>
    <w:rsid w:val="009160D7"/>
    <w:rsid w:val="0092232E"/>
    <w:rsid w:val="00925724"/>
    <w:rsid w:val="009732C4"/>
    <w:rsid w:val="00976BF4"/>
    <w:rsid w:val="009B760A"/>
    <w:rsid w:val="009C3E6A"/>
    <w:rsid w:val="00A0671B"/>
    <w:rsid w:val="00A333EB"/>
    <w:rsid w:val="00A3586A"/>
    <w:rsid w:val="00A739FE"/>
    <w:rsid w:val="00A7523D"/>
    <w:rsid w:val="00A75E6F"/>
    <w:rsid w:val="00A81E8A"/>
    <w:rsid w:val="00AD4801"/>
    <w:rsid w:val="00AF168A"/>
    <w:rsid w:val="00AF2736"/>
    <w:rsid w:val="00B1588C"/>
    <w:rsid w:val="00B2192B"/>
    <w:rsid w:val="00B26603"/>
    <w:rsid w:val="00B27FB6"/>
    <w:rsid w:val="00B402E7"/>
    <w:rsid w:val="00B404A3"/>
    <w:rsid w:val="00B41E07"/>
    <w:rsid w:val="00B60713"/>
    <w:rsid w:val="00B72CA6"/>
    <w:rsid w:val="00B85DC3"/>
    <w:rsid w:val="00BA0126"/>
    <w:rsid w:val="00BA0491"/>
    <w:rsid w:val="00BA5A2B"/>
    <w:rsid w:val="00BA73C5"/>
    <w:rsid w:val="00BC2B4B"/>
    <w:rsid w:val="00BE055E"/>
    <w:rsid w:val="00C142FF"/>
    <w:rsid w:val="00C16223"/>
    <w:rsid w:val="00C23D30"/>
    <w:rsid w:val="00C247F7"/>
    <w:rsid w:val="00C258A0"/>
    <w:rsid w:val="00C44801"/>
    <w:rsid w:val="00C5105D"/>
    <w:rsid w:val="00C51B01"/>
    <w:rsid w:val="00C667BD"/>
    <w:rsid w:val="00C70F3A"/>
    <w:rsid w:val="00C84B06"/>
    <w:rsid w:val="00C95044"/>
    <w:rsid w:val="00CD01EF"/>
    <w:rsid w:val="00CD0ADA"/>
    <w:rsid w:val="00CE621C"/>
    <w:rsid w:val="00D336BA"/>
    <w:rsid w:val="00D45093"/>
    <w:rsid w:val="00D4789C"/>
    <w:rsid w:val="00D81ADD"/>
    <w:rsid w:val="00D9629C"/>
    <w:rsid w:val="00DA118F"/>
    <w:rsid w:val="00DD00E1"/>
    <w:rsid w:val="00DE6286"/>
    <w:rsid w:val="00DF187D"/>
    <w:rsid w:val="00DF7267"/>
    <w:rsid w:val="00E02BFF"/>
    <w:rsid w:val="00E02DB3"/>
    <w:rsid w:val="00E127AB"/>
    <w:rsid w:val="00E25B86"/>
    <w:rsid w:val="00E40A33"/>
    <w:rsid w:val="00E667E4"/>
    <w:rsid w:val="00E71BF1"/>
    <w:rsid w:val="00E83119"/>
    <w:rsid w:val="00E86EEB"/>
    <w:rsid w:val="00E93AEA"/>
    <w:rsid w:val="00EA13E8"/>
    <w:rsid w:val="00EC537A"/>
    <w:rsid w:val="00ED4595"/>
    <w:rsid w:val="00ED7E54"/>
    <w:rsid w:val="00F43BB7"/>
    <w:rsid w:val="00F45721"/>
    <w:rsid w:val="00F5042A"/>
    <w:rsid w:val="00F9636E"/>
    <w:rsid w:val="00FB6C2A"/>
    <w:rsid w:val="00FC3AD9"/>
    <w:rsid w:val="00FD7B8B"/>
    <w:rsid w:val="00FE0753"/>
    <w:rsid w:val="00FE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CB78F-5CE5-457E-8670-02C95000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207"/>
    <w:pPr>
      <w:spacing w:after="160" w:line="259" w:lineRule="auto"/>
    </w:pPr>
    <w:rPr>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42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4207"/>
    <w:rPr>
      <w:kern w:val="2"/>
      <w:lang w:val="en-GB"/>
    </w:rPr>
  </w:style>
  <w:style w:type="paragraph" w:styleId="Footer">
    <w:name w:val="footer"/>
    <w:basedOn w:val="Normal"/>
    <w:link w:val="FooterChar"/>
    <w:uiPriority w:val="99"/>
    <w:semiHidden/>
    <w:unhideWhenUsed/>
    <w:rsid w:val="0088420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4207"/>
    <w:rPr>
      <w:kern w:val="2"/>
      <w:lang w:val="en-GB"/>
    </w:rPr>
  </w:style>
  <w:style w:type="character" w:styleId="Hyperlink">
    <w:name w:val="Hyperlink"/>
    <w:basedOn w:val="DefaultParagraphFont"/>
    <w:uiPriority w:val="99"/>
    <w:unhideWhenUsed/>
    <w:rsid w:val="00884207"/>
    <w:rPr>
      <w:color w:val="0000FF" w:themeColor="hyperlink"/>
      <w:u w:val="single"/>
    </w:rPr>
  </w:style>
  <w:style w:type="character" w:customStyle="1" w:styleId="UnresolvedMention">
    <w:name w:val="Unresolved Mention"/>
    <w:basedOn w:val="DefaultParagraphFont"/>
    <w:uiPriority w:val="99"/>
    <w:semiHidden/>
    <w:unhideWhenUsed/>
    <w:rsid w:val="00791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1186X.2023.2281845" TargetMode="External"/><Relationship Id="rId13" Type="http://schemas.openxmlformats.org/officeDocument/2006/relationships/hyperlink" Target="https://doi.org/10.1186/s12913-020-4999-8" TargetMode="External"/><Relationship Id="rId1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1111/jonm.13380" TargetMode="External"/><Relationship Id="rId12" Type="http://schemas.openxmlformats.org/officeDocument/2006/relationships/hyperlink" Target="https://doi.org/10.4081%2Fjphr.2021.2225"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86%2Fs12912-022-01161-0" TargetMode="External"/><Relationship Id="rId11" Type="http://schemas.openxmlformats.org/officeDocument/2006/relationships/hyperlink" Target="https://doi.org/10.1186%2Fs12912-021-00579-2"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i.org/10.1111/jan.14955"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2147%2FRMHP.S26931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1653</Words>
  <Characters>10201</Characters>
  <Application>Microsoft Office Word</Application>
  <DocSecurity>0</DocSecurity>
  <Lines>178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2024-05-23T06:46:00Z</dcterms:created>
  <dcterms:modified xsi:type="dcterms:W3CDTF">2024-05-23T06:46:00Z</dcterms:modified>
</cp:coreProperties>
</file>