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D9F263" w14:textId="04E191FB" w:rsidR="002F175F" w:rsidRPr="00CF06AC" w:rsidRDefault="00CF06AC">
      <w:pPr>
        <w:rPr>
          <w:rFonts w:ascii="Times New Roman" w:hAnsi="Times New Roman" w:cs="Times New Roman"/>
          <w:b/>
          <w:sz w:val="24"/>
          <w:szCs w:val="24"/>
        </w:rPr>
      </w:pPr>
      <w:r w:rsidRPr="00CF06AC">
        <w:rPr>
          <w:rFonts w:ascii="Times New Roman" w:hAnsi="Times New Roman" w:cs="Times New Roman"/>
          <w:b/>
          <w:sz w:val="24"/>
          <w:szCs w:val="24"/>
        </w:rPr>
        <w:t xml:space="preserve">Response to </w:t>
      </w:r>
      <w:proofErr w:type="spellStart"/>
      <w:r w:rsidRPr="00CF06AC">
        <w:rPr>
          <w:rFonts w:ascii="Times New Roman" w:hAnsi="Times New Roman" w:cs="Times New Roman"/>
          <w:b/>
          <w:sz w:val="24"/>
          <w:szCs w:val="24"/>
        </w:rPr>
        <w:t>Salwa</w:t>
      </w:r>
      <w:proofErr w:type="spellEnd"/>
    </w:p>
    <w:p w14:paraId="5CAA04DA" w14:textId="0F4AEACE" w:rsidR="00CF06AC" w:rsidRDefault="00CF06AC">
      <w:pPr>
        <w:rPr>
          <w:rFonts w:ascii="Times New Roman" w:hAnsi="Times New Roman" w:cs="Times New Roman"/>
          <w:sz w:val="24"/>
          <w:szCs w:val="24"/>
        </w:rPr>
      </w:pPr>
      <w:r>
        <w:rPr>
          <w:rFonts w:ascii="Times New Roman" w:hAnsi="Times New Roman" w:cs="Times New Roman"/>
          <w:sz w:val="24"/>
          <w:szCs w:val="24"/>
        </w:rPr>
        <w:tab/>
        <w:t xml:space="preserve">Thank you for your insightful discussion and selection of a theoretical framework that has found significant application in nursing. </w:t>
      </w:r>
      <w:r w:rsidR="00D40A40">
        <w:rPr>
          <w:rFonts w:ascii="Times New Roman" w:hAnsi="Times New Roman" w:cs="Times New Roman"/>
          <w:sz w:val="24"/>
          <w:szCs w:val="24"/>
        </w:rPr>
        <w:t>As supported by</w:t>
      </w:r>
      <w:r w:rsidR="004A06C1">
        <w:rPr>
          <w:rFonts w:ascii="Times New Roman" w:hAnsi="Times New Roman" w:cs="Times New Roman"/>
          <w:sz w:val="24"/>
          <w:szCs w:val="24"/>
        </w:rPr>
        <w:t xml:space="preserve"> </w:t>
      </w:r>
      <w:proofErr w:type="spellStart"/>
      <w:r w:rsidR="004A06C1">
        <w:rPr>
          <w:rFonts w:ascii="Times New Roman" w:hAnsi="Times New Roman" w:cs="Times New Roman"/>
          <w:sz w:val="24"/>
          <w:szCs w:val="24"/>
        </w:rPr>
        <w:t>Bijani</w:t>
      </w:r>
      <w:proofErr w:type="spellEnd"/>
      <w:r w:rsidR="004A06C1">
        <w:rPr>
          <w:rFonts w:ascii="Times New Roman" w:hAnsi="Times New Roman" w:cs="Times New Roman"/>
          <w:sz w:val="24"/>
          <w:szCs w:val="24"/>
        </w:rPr>
        <w:t xml:space="preserve"> et al. (2022)</w:t>
      </w:r>
      <w:r w:rsidR="00D40A40">
        <w:rPr>
          <w:rFonts w:ascii="Times New Roman" w:hAnsi="Times New Roman" w:cs="Times New Roman"/>
          <w:sz w:val="24"/>
          <w:szCs w:val="24"/>
        </w:rPr>
        <w:t>, the model focuses on empowering health-promoting behaviors, with a consideration of individual characteristics, insight, and self-efficacy. Similar to the self-care deficit theory (SCDT), Pender’s HPM considers the interaction between an individual and the immediate environment crucial to adopting health-promoting behaviors. In HPM, empowering and supportive interventions play a crucial role in enhancing individuals’ self-efficacy and overcoming perceived barriers that could hinder adopting health promoting behaviors. Similarly, SCDT considers supportive-educative approaches as essential for self-care agency in meeting self-care demand (</w:t>
      </w:r>
      <w:proofErr w:type="spellStart"/>
      <w:r w:rsidR="00D40A40">
        <w:rPr>
          <w:rFonts w:ascii="Times New Roman" w:hAnsi="Times New Roman" w:cs="Times New Roman"/>
          <w:sz w:val="24"/>
          <w:szCs w:val="24"/>
        </w:rPr>
        <w:t>Maruca</w:t>
      </w:r>
      <w:proofErr w:type="spellEnd"/>
      <w:r w:rsidR="00D40A40">
        <w:rPr>
          <w:rFonts w:ascii="Times New Roman" w:hAnsi="Times New Roman" w:cs="Times New Roman"/>
          <w:sz w:val="24"/>
          <w:szCs w:val="24"/>
        </w:rPr>
        <w:t>, 2023). Educating patients and supporting them would provide them the knowledge, skills, and resources need</w:t>
      </w:r>
      <w:r w:rsidR="004A06C1">
        <w:rPr>
          <w:rFonts w:ascii="Times New Roman" w:hAnsi="Times New Roman" w:cs="Times New Roman"/>
          <w:sz w:val="24"/>
          <w:szCs w:val="24"/>
        </w:rPr>
        <w:t>ed</w:t>
      </w:r>
      <w:r w:rsidR="00D40A40">
        <w:rPr>
          <w:rFonts w:ascii="Times New Roman" w:hAnsi="Times New Roman" w:cs="Times New Roman"/>
          <w:sz w:val="24"/>
          <w:szCs w:val="24"/>
        </w:rPr>
        <w:t xml:space="preserve"> to adopt the expected behavior. </w:t>
      </w:r>
      <w:r w:rsidR="004A06C1">
        <w:rPr>
          <w:rFonts w:ascii="Times New Roman" w:hAnsi="Times New Roman" w:cs="Times New Roman"/>
          <w:sz w:val="24"/>
          <w:szCs w:val="24"/>
        </w:rPr>
        <w:t>In addition, I commend the choice because it acknowledges the role of interpersonal factors because the relationships formed could foster in-depth exploration and ensure tailoring of the intervention.</w:t>
      </w:r>
    </w:p>
    <w:p w14:paraId="431E3428" w14:textId="784918AE" w:rsidR="004A06C1" w:rsidRDefault="004A06C1" w:rsidP="004A06C1">
      <w:pPr>
        <w:jc w:val="center"/>
        <w:rPr>
          <w:rFonts w:ascii="Times New Roman" w:hAnsi="Times New Roman" w:cs="Times New Roman"/>
          <w:b/>
          <w:sz w:val="24"/>
          <w:szCs w:val="24"/>
        </w:rPr>
      </w:pPr>
      <w:r>
        <w:rPr>
          <w:rFonts w:ascii="Times New Roman" w:hAnsi="Times New Roman" w:cs="Times New Roman"/>
          <w:b/>
          <w:sz w:val="24"/>
          <w:szCs w:val="24"/>
        </w:rPr>
        <w:t xml:space="preserve">References </w:t>
      </w:r>
    </w:p>
    <w:p w14:paraId="361B904D" w14:textId="178B1FE5" w:rsidR="004A06C1" w:rsidRPr="004A06C1" w:rsidRDefault="004A06C1" w:rsidP="004A06C1">
      <w:pPr>
        <w:ind w:left="720" w:hanging="720"/>
        <w:rPr>
          <w:rFonts w:ascii="Times New Roman" w:hAnsi="Times New Roman" w:cs="Times New Roman"/>
          <w:color w:val="1B1B1B"/>
          <w:sz w:val="24"/>
          <w:szCs w:val="24"/>
          <w:shd w:val="clear" w:color="auto" w:fill="FFFFFF"/>
        </w:rPr>
      </w:pPr>
      <w:proofErr w:type="spellStart"/>
      <w:r w:rsidRPr="004A06C1">
        <w:rPr>
          <w:rFonts w:ascii="Times New Roman" w:hAnsi="Times New Roman" w:cs="Times New Roman"/>
          <w:color w:val="1B1B1B"/>
          <w:sz w:val="24"/>
          <w:szCs w:val="24"/>
          <w:shd w:val="clear" w:color="auto" w:fill="FFFFFF"/>
        </w:rPr>
        <w:t>Bijani</w:t>
      </w:r>
      <w:proofErr w:type="spellEnd"/>
      <w:r w:rsidRPr="004A06C1">
        <w:rPr>
          <w:rFonts w:ascii="Times New Roman" w:hAnsi="Times New Roman" w:cs="Times New Roman"/>
          <w:color w:val="1B1B1B"/>
          <w:sz w:val="24"/>
          <w:szCs w:val="24"/>
          <w:shd w:val="clear" w:color="auto" w:fill="FFFFFF"/>
        </w:rPr>
        <w:t xml:space="preserve">, M., </w:t>
      </w:r>
      <w:proofErr w:type="spellStart"/>
      <w:r w:rsidRPr="004A06C1">
        <w:rPr>
          <w:rFonts w:ascii="Times New Roman" w:hAnsi="Times New Roman" w:cs="Times New Roman"/>
          <w:color w:val="1B1B1B"/>
          <w:sz w:val="24"/>
          <w:szCs w:val="24"/>
          <w:shd w:val="clear" w:color="auto" w:fill="FFFFFF"/>
        </w:rPr>
        <w:t>Niknam</w:t>
      </w:r>
      <w:proofErr w:type="spellEnd"/>
      <w:r w:rsidRPr="004A06C1">
        <w:rPr>
          <w:rFonts w:ascii="Times New Roman" w:hAnsi="Times New Roman" w:cs="Times New Roman"/>
          <w:color w:val="1B1B1B"/>
          <w:sz w:val="24"/>
          <w:szCs w:val="24"/>
          <w:shd w:val="clear" w:color="auto" w:fill="FFFFFF"/>
        </w:rPr>
        <w:t xml:space="preserve">, M., Karimi, S., </w:t>
      </w:r>
      <w:proofErr w:type="spellStart"/>
      <w:r w:rsidRPr="004A06C1">
        <w:rPr>
          <w:rFonts w:ascii="Times New Roman" w:hAnsi="Times New Roman" w:cs="Times New Roman"/>
          <w:color w:val="1B1B1B"/>
          <w:sz w:val="24"/>
          <w:szCs w:val="24"/>
          <w:shd w:val="clear" w:color="auto" w:fill="FFFFFF"/>
        </w:rPr>
        <w:t>Naderi</w:t>
      </w:r>
      <w:proofErr w:type="spellEnd"/>
      <w:r w:rsidRPr="004A06C1">
        <w:rPr>
          <w:rFonts w:ascii="Times New Roman" w:hAnsi="Times New Roman" w:cs="Times New Roman"/>
          <w:color w:val="1B1B1B"/>
          <w:sz w:val="24"/>
          <w:szCs w:val="24"/>
          <w:shd w:val="clear" w:color="auto" w:fill="FFFFFF"/>
        </w:rPr>
        <w:t xml:space="preserve">, Z., &amp; </w:t>
      </w:r>
      <w:proofErr w:type="spellStart"/>
      <w:r w:rsidRPr="004A06C1">
        <w:rPr>
          <w:rFonts w:ascii="Times New Roman" w:hAnsi="Times New Roman" w:cs="Times New Roman"/>
          <w:color w:val="1B1B1B"/>
          <w:sz w:val="24"/>
          <w:szCs w:val="24"/>
          <w:shd w:val="clear" w:color="auto" w:fill="FFFFFF"/>
        </w:rPr>
        <w:t>Dehghan</w:t>
      </w:r>
      <w:proofErr w:type="spellEnd"/>
      <w:r w:rsidRPr="004A06C1">
        <w:rPr>
          <w:rFonts w:ascii="Times New Roman" w:hAnsi="Times New Roman" w:cs="Times New Roman"/>
          <w:color w:val="1B1B1B"/>
          <w:sz w:val="24"/>
          <w:szCs w:val="24"/>
          <w:shd w:val="clear" w:color="auto" w:fill="FFFFFF"/>
        </w:rPr>
        <w:t>, A. (2022). The effect of peer education based on Pender's health promotion model on quality of life, stress management and self-efficacy of patients with multiple sclerosis: a randomized controlled clinical trial. </w:t>
      </w:r>
      <w:r w:rsidRPr="004A06C1">
        <w:rPr>
          <w:rFonts w:ascii="Times New Roman" w:hAnsi="Times New Roman" w:cs="Times New Roman"/>
          <w:i/>
          <w:iCs/>
          <w:color w:val="1B1B1B"/>
          <w:sz w:val="24"/>
          <w:szCs w:val="24"/>
          <w:shd w:val="clear" w:color="auto" w:fill="FFFFFF"/>
        </w:rPr>
        <w:t xml:space="preserve">BMC </w:t>
      </w:r>
      <w:r w:rsidRPr="004A06C1">
        <w:rPr>
          <w:rFonts w:ascii="Times New Roman" w:hAnsi="Times New Roman" w:cs="Times New Roman"/>
          <w:i/>
          <w:iCs/>
          <w:color w:val="1B1B1B"/>
          <w:sz w:val="24"/>
          <w:szCs w:val="24"/>
          <w:shd w:val="clear" w:color="auto" w:fill="FFFFFF"/>
        </w:rPr>
        <w:t>Neurology</w:t>
      </w:r>
      <w:r w:rsidRPr="004A06C1">
        <w:rPr>
          <w:rFonts w:ascii="Times New Roman" w:hAnsi="Times New Roman" w:cs="Times New Roman"/>
          <w:color w:val="1B1B1B"/>
          <w:sz w:val="24"/>
          <w:szCs w:val="24"/>
          <w:shd w:val="clear" w:color="auto" w:fill="FFFFFF"/>
        </w:rPr>
        <w:t>, </w:t>
      </w:r>
      <w:r w:rsidRPr="004A06C1">
        <w:rPr>
          <w:rFonts w:ascii="Times New Roman" w:hAnsi="Times New Roman" w:cs="Times New Roman"/>
          <w:i/>
          <w:iCs/>
          <w:color w:val="1B1B1B"/>
          <w:sz w:val="24"/>
          <w:szCs w:val="24"/>
          <w:shd w:val="clear" w:color="auto" w:fill="FFFFFF"/>
        </w:rPr>
        <w:t>22</w:t>
      </w:r>
      <w:r w:rsidRPr="004A06C1">
        <w:rPr>
          <w:rFonts w:ascii="Times New Roman" w:hAnsi="Times New Roman" w:cs="Times New Roman"/>
          <w:color w:val="1B1B1B"/>
          <w:sz w:val="24"/>
          <w:szCs w:val="24"/>
          <w:shd w:val="clear" w:color="auto" w:fill="FFFFFF"/>
        </w:rPr>
        <w:t>(1), 144. https://doi.org/10.1186/s12883-022-02671-9</w:t>
      </w:r>
    </w:p>
    <w:p w14:paraId="2744B2C4" w14:textId="4625BDFA" w:rsidR="004A06C1" w:rsidRDefault="004A06C1" w:rsidP="004A06C1">
      <w:pPr>
        <w:ind w:left="720" w:hanging="720"/>
        <w:rPr>
          <w:rFonts w:ascii="Times New Roman" w:hAnsi="Times New Roman" w:cs="Times New Roman"/>
          <w:sz w:val="24"/>
          <w:szCs w:val="24"/>
        </w:rPr>
      </w:pPr>
      <w:proofErr w:type="spellStart"/>
      <w:r w:rsidRPr="00596C15">
        <w:rPr>
          <w:rFonts w:ascii="Times New Roman" w:hAnsi="Times New Roman" w:cs="Times New Roman"/>
          <w:color w:val="212121"/>
          <w:sz w:val="24"/>
          <w:szCs w:val="24"/>
          <w:shd w:val="clear" w:color="auto" w:fill="FFFFFF"/>
        </w:rPr>
        <w:t>Maruca</w:t>
      </w:r>
      <w:proofErr w:type="spellEnd"/>
      <w:r w:rsidRPr="00596C15">
        <w:rPr>
          <w:rFonts w:ascii="Times New Roman" w:hAnsi="Times New Roman" w:cs="Times New Roman"/>
          <w:color w:val="212121"/>
          <w:sz w:val="24"/>
          <w:szCs w:val="24"/>
          <w:shd w:val="clear" w:color="auto" w:fill="FFFFFF"/>
        </w:rPr>
        <w:t xml:space="preserve">, A. (2023). Empowering health journey: Dorothea Orem’s self-care deficit theory in patient empowerment, </w:t>
      </w:r>
      <w:r w:rsidRPr="00596C15">
        <w:rPr>
          <w:rFonts w:ascii="Times New Roman" w:hAnsi="Times New Roman" w:cs="Times New Roman"/>
          <w:i/>
          <w:color w:val="212121"/>
          <w:sz w:val="24"/>
          <w:szCs w:val="24"/>
          <w:shd w:val="clear" w:color="auto" w:fill="FFFFFF"/>
        </w:rPr>
        <w:t>Research &amp; Reviews: Journal of Nursing &amp; Health Sciences, 9</w:t>
      </w:r>
      <w:r w:rsidRPr="00596C15">
        <w:rPr>
          <w:rFonts w:ascii="Times New Roman" w:hAnsi="Times New Roman" w:cs="Times New Roman"/>
          <w:color w:val="212121"/>
          <w:sz w:val="24"/>
          <w:szCs w:val="24"/>
          <w:shd w:val="clear" w:color="auto" w:fill="FFFFFF"/>
        </w:rPr>
        <w:t>(4), 1-3. https://doi.org/</w:t>
      </w:r>
      <w:r w:rsidRPr="00596C15">
        <w:rPr>
          <w:rFonts w:ascii="Times New Roman" w:hAnsi="Times New Roman" w:cs="Times New Roman"/>
          <w:color w:val="212121"/>
          <w:sz w:val="24"/>
          <w:szCs w:val="24"/>
        </w:rPr>
        <w:t>10.4172/JNHS.2023.9.4.88</w:t>
      </w:r>
      <w:r w:rsidRPr="00596C15">
        <w:rPr>
          <w:rFonts w:ascii="Times New Roman" w:hAnsi="Times New Roman" w:cs="Times New Roman"/>
          <w:sz w:val="24"/>
          <w:szCs w:val="24"/>
        </w:rPr>
        <w:t xml:space="preserve"> </w:t>
      </w:r>
      <w:r>
        <w:rPr>
          <w:rFonts w:ascii="Times New Roman" w:hAnsi="Times New Roman" w:cs="Times New Roman"/>
          <w:sz w:val="24"/>
          <w:szCs w:val="24"/>
        </w:rPr>
        <w:br w:type="page"/>
      </w:r>
    </w:p>
    <w:p w14:paraId="12A32ED1" w14:textId="48ACFE1B" w:rsidR="004A06C1" w:rsidRDefault="004A06C1" w:rsidP="004A06C1">
      <w:pPr>
        <w:rPr>
          <w:rFonts w:ascii="Times New Roman" w:hAnsi="Times New Roman" w:cs="Times New Roman"/>
          <w:b/>
          <w:sz w:val="24"/>
          <w:szCs w:val="24"/>
        </w:rPr>
      </w:pPr>
      <w:r>
        <w:rPr>
          <w:rFonts w:ascii="Times New Roman" w:hAnsi="Times New Roman" w:cs="Times New Roman"/>
          <w:b/>
          <w:sz w:val="24"/>
          <w:szCs w:val="24"/>
        </w:rPr>
        <w:lastRenderedPageBreak/>
        <w:t>Response to Anton</w:t>
      </w:r>
    </w:p>
    <w:p w14:paraId="2F9D1DA3" w14:textId="6B3F9D6E" w:rsidR="004A06C1" w:rsidRDefault="004A06C1" w:rsidP="004A06C1">
      <w:pPr>
        <w:rPr>
          <w:rFonts w:ascii="Times New Roman" w:hAnsi="Times New Roman" w:cs="Times New Roman"/>
          <w:sz w:val="24"/>
          <w:szCs w:val="24"/>
        </w:rPr>
      </w:pPr>
      <w:r>
        <w:rPr>
          <w:rFonts w:ascii="Times New Roman" w:hAnsi="Times New Roman" w:cs="Times New Roman"/>
          <w:sz w:val="24"/>
          <w:szCs w:val="24"/>
        </w:rPr>
        <w:t>I enjoyed reading your post and the selection of a novel theory for your project. Undoubtedly, the journey from a novice to expert nurse involves lifelong learning and continuous professional development (</w:t>
      </w:r>
      <w:r w:rsidR="0009697C">
        <w:rPr>
          <w:rFonts w:ascii="Times New Roman" w:hAnsi="Times New Roman" w:cs="Times New Roman"/>
          <w:sz w:val="24"/>
          <w:szCs w:val="24"/>
        </w:rPr>
        <w:t>Mlambo et al., 2021</w:t>
      </w:r>
      <w:r>
        <w:rPr>
          <w:rFonts w:ascii="Times New Roman" w:hAnsi="Times New Roman" w:cs="Times New Roman"/>
          <w:sz w:val="24"/>
          <w:szCs w:val="24"/>
        </w:rPr>
        <w:t xml:space="preserve">). Supporting the role of this theory, </w:t>
      </w:r>
      <w:r w:rsidR="0009697C">
        <w:rPr>
          <w:rFonts w:ascii="Times New Roman" w:hAnsi="Times New Roman" w:cs="Times New Roman"/>
          <w:sz w:val="24"/>
          <w:szCs w:val="24"/>
        </w:rPr>
        <w:t xml:space="preserve">Ritchie et al. (2021) </w:t>
      </w:r>
      <w:r>
        <w:rPr>
          <w:rFonts w:ascii="Times New Roman" w:hAnsi="Times New Roman" w:cs="Times New Roman"/>
          <w:sz w:val="24"/>
          <w:szCs w:val="24"/>
        </w:rPr>
        <w:t xml:space="preserve">observed that strategies such as education, training, coaching, and sharing can impart essential skills to novice nurses. Consequently, the nurses gain essential skills that they could transfer to patients. In this regard, I believe the theory </w:t>
      </w:r>
      <w:r w:rsidR="0009697C">
        <w:rPr>
          <w:rFonts w:ascii="Times New Roman" w:hAnsi="Times New Roman" w:cs="Times New Roman"/>
          <w:sz w:val="24"/>
          <w:szCs w:val="24"/>
        </w:rPr>
        <w:t>could be situated among models of frameworks that emphasize supportive environment for optimal performance. While not directly comparable, the SCDT also emphasizes supportive-educative environments that augment individuals’ self-efficacy to meet specific demands (</w:t>
      </w:r>
      <w:proofErr w:type="spellStart"/>
      <w:r w:rsidR="0009697C">
        <w:rPr>
          <w:rFonts w:ascii="Times New Roman" w:hAnsi="Times New Roman" w:cs="Times New Roman"/>
          <w:sz w:val="24"/>
          <w:szCs w:val="24"/>
        </w:rPr>
        <w:t>Maruca</w:t>
      </w:r>
      <w:proofErr w:type="spellEnd"/>
      <w:r w:rsidR="0009697C">
        <w:rPr>
          <w:rFonts w:ascii="Times New Roman" w:hAnsi="Times New Roman" w:cs="Times New Roman"/>
          <w:sz w:val="24"/>
          <w:szCs w:val="24"/>
        </w:rPr>
        <w:t>). In this regard, the novice to expert theory suits your project because it forms a supportive environment to empower nurses in educating patients towards adherence behaviors.</w:t>
      </w:r>
    </w:p>
    <w:p w14:paraId="080690FC" w14:textId="01459788" w:rsidR="0009697C" w:rsidRDefault="0009697C" w:rsidP="0009697C">
      <w:pPr>
        <w:jc w:val="center"/>
        <w:rPr>
          <w:rFonts w:ascii="Times New Roman" w:hAnsi="Times New Roman" w:cs="Times New Roman"/>
          <w:b/>
          <w:sz w:val="24"/>
          <w:szCs w:val="24"/>
        </w:rPr>
      </w:pPr>
      <w:r>
        <w:rPr>
          <w:rFonts w:ascii="Times New Roman" w:hAnsi="Times New Roman" w:cs="Times New Roman"/>
          <w:b/>
          <w:sz w:val="24"/>
          <w:szCs w:val="24"/>
        </w:rPr>
        <w:t xml:space="preserve">References </w:t>
      </w:r>
    </w:p>
    <w:p w14:paraId="78870992" w14:textId="0F4D0BB4" w:rsidR="0009697C" w:rsidRDefault="0009697C" w:rsidP="0009697C">
      <w:pPr>
        <w:ind w:left="720" w:hanging="720"/>
        <w:rPr>
          <w:rFonts w:ascii="Times New Roman" w:hAnsi="Times New Roman" w:cs="Times New Roman"/>
          <w:sz w:val="24"/>
          <w:szCs w:val="24"/>
        </w:rPr>
      </w:pPr>
      <w:proofErr w:type="spellStart"/>
      <w:r w:rsidRPr="00596C15">
        <w:rPr>
          <w:rFonts w:ascii="Times New Roman" w:hAnsi="Times New Roman" w:cs="Times New Roman"/>
          <w:color w:val="212121"/>
          <w:sz w:val="24"/>
          <w:szCs w:val="24"/>
          <w:shd w:val="clear" w:color="auto" w:fill="FFFFFF"/>
        </w:rPr>
        <w:t>Maruca</w:t>
      </w:r>
      <w:proofErr w:type="spellEnd"/>
      <w:r w:rsidRPr="00596C15">
        <w:rPr>
          <w:rFonts w:ascii="Times New Roman" w:hAnsi="Times New Roman" w:cs="Times New Roman"/>
          <w:color w:val="212121"/>
          <w:sz w:val="24"/>
          <w:szCs w:val="24"/>
          <w:shd w:val="clear" w:color="auto" w:fill="FFFFFF"/>
        </w:rPr>
        <w:t xml:space="preserve">, A. (2023). Empowering health journey: Dorothea Orem’s self-care deficit theory in patient empowerment, </w:t>
      </w:r>
      <w:r w:rsidRPr="00596C15">
        <w:rPr>
          <w:rFonts w:ascii="Times New Roman" w:hAnsi="Times New Roman" w:cs="Times New Roman"/>
          <w:i/>
          <w:color w:val="212121"/>
          <w:sz w:val="24"/>
          <w:szCs w:val="24"/>
          <w:shd w:val="clear" w:color="auto" w:fill="FFFFFF"/>
        </w:rPr>
        <w:t>Research &amp; Reviews: Journal of Nursing &amp; Health Sciences, 9</w:t>
      </w:r>
      <w:r w:rsidRPr="00596C15">
        <w:rPr>
          <w:rFonts w:ascii="Times New Roman" w:hAnsi="Times New Roman" w:cs="Times New Roman"/>
          <w:color w:val="212121"/>
          <w:sz w:val="24"/>
          <w:szCs w:val="24"/>
          <w:shd w:val="clear" w:color="auto" w:fill="FFFFFF"/>
        </w:rPr>
        <w:t>(4), 1-3. https://doi.org/</w:t>
      </w:r>
      <w:r w:rsidRPr="00596C15">
        <w:rPr>
          <w:rFonts w:ascii="Times New Roman" w:hAnsi="Times New Roman" w:cs="Times New Roman"/>
          <w:color w:val="212121"/>
          <w:sz w:val="24"/>
          <w:szCs w:val="24"/>
        </w:rPr>
        <w:t>10.4172/JNHS.2023.9.4.88</w:t>
      </w:r>
      <w:r w:rsidRPr="00596C15">
        <w:rPr>
          <w:rFonts w:ascii="Times New Roman" w:hAnsi="Times New Roman" w:cs="Times New Roman"/>
          <w:sz w:val="24"/>
          <w:szCs w:val="24"/>
        </w:rPr>
        <w:t xml:space="preserve"> </w:t>
      </w:r>
    </w:p>
    <w:p w14:paraId="19C6B310" w14:textId="57CF7A57" w:rsidR="0009697C" w:rsidRPr="0009697C" w:rsidRDefault="0009697C" w:rsidP="0009697C">
      <w:pPr>
        <w:ind w:left="720" w:hanging="720"/>
        <w:rPr>
          <w:rFonts w:ascii="Times New Roman" w:hAnsi="Times New Roman" w:cs="Times New Roman"/>
          <w:sz w:val="24"/>
          <w:szCs w:val="24"/>
        </w:rPr>
      </w:pPr>
      <w:r w:rsidRPr="0009697C">
        <w:rPr>
          <w:rFonts w:ascii="Times New Roman" w:hAnsi="Times New Roman" w:cs="Times New Roman"/>
          <w:color w:val="1B1B1B"/>
          <w:sz w:val="24"/>
          <w:szCs w:val="24"/>
          <w:shd w:val="clear" w:color="auto" w:fill="FFFFFF"/>
        </w:rPr>
        <w:t xml:space="preserve">Mlambo, M., </w:t>
      </w:r>
      <w:proofErr w:type="spellStart"/>
      <w:r w:rsidRPr="0009697C">
        <w:rPr>
          <w:rFonts w:ascii="Times New Roman" w:hAnsi="Times New Roman" w:cs="Times New Roman"/>
          <w:color w:val="1B1B1B"/>
          <w:sz w:val="24"/>
          <w:szCs w:val="24"/>
          <w:shd w:val="clear" w:color="auto" w:fill="FFFFFF"/>
        </w:rPr>
        <w:t>Silén</w:t>
      </w:r>
      <w:proofErr w:type="spellEnd"/>
      <w:r w:rsidRPr="0009697C">
        <w:rPr>
          <w:rFonts w:ascii="Times New Roman" w:hAnsi="Times New Roman" w:cs="Times New Roman"/>
          <w:color w:val="1B1B1B"/>
          <w:sz w:val="24"/>
          <w:szCs w:val="24"/>
          <w:shd w:val="clear" w:color="auto" w:fill="FFFFFF"/>
        </w:rPr>
        <w:t xml:space="preserve">, C., &amp; McGrath, C. (2021). Lifelong learning and nurses' continuing professional development, a </w:t>
      </w:r>
      <w:proofErr w:type="spellStart"/>
      <w:r w:rsidRPr="0009697C">
        <w:rPr>
          <w:rFonts w:ascii="Times New Roman" w:hAnsi="Times New Roman" w:cs="Times New Roman"/>
          <w:color w:val="1B1B1B"/>
          <w:sz w:val="24"/>
          <w:szCs w:val="24"/>
          <w:shd w:val="clear" w:color="auto" w:fill="FFFFFF"/>
        </w:rPr>
        <w:t>metasynthesis</w:t>
      </w:r>
      <w:proofErr w:type="spellEnd"/>
      <w:r w:rsidRPr="0009697C">
        <w:rPr>
          <w:rFonts w:ascii="Times New Roman" w:hAnsi="Times New Roman" w:cs="Times New Roman"/>
          <w:color w:val="1B1B1B"/>
          <w:sz w:val="24"/>
          <w:szCs w:val="24"/>
          <w:shd w:val="clear" w:color="auto" w:fill="FFFFFF"/>
        </w:rPr>
        <w:t xml:space="preserve"> of the literature. </w:t>
      </w:r>
      <w:r w:rsidRPr="0009697C">
        <w:rPr>
          <w:rFonts w:ascii="Times New Roman" w:hAnsi="Times New Roman" w:cs="Times New Roman"/>
          <w:i/>
          <w:iCs/>
          <w:color w:val="1B1B1B"/>
          <w:sz w:val="24"/>
          <w:szCs w:val="24"/>
          <w:shd w:val="clear" w:color="auto" w:fill="FFFFFF"/>
        </w:rPr>
        <w:t xml:space="preserve">BMC </w:t>
      </w:r>
      <w:r w:rsidRPr="0009697C">
        <w:rPr>
          <w:rFonts w:ascii="Times New Roman" w:hAnsi="Times New Roman" w:cs="Times New Roman"/>
          <w:i/>
          <w:iCs/>
          <w:color w:val="1B1B1B"/>
          <w:sz w:val="24"/>
          <w:szCs w:val="24"/>
          <w:shd w:val="clear" w:color="auto" w:fill="FFFFFF"/>
        </w:rPr>
        <w:t>Nursing</w:t>
      </w:r>
      <w:r w:rsidRPr="0009697C">
        <w:rPr>
          <w:rFonts w:ascii="Times New Roman" w:hAnsi="Times New Roman" w:cs="Times New Roman"/>
          <w:color w:val="1B1B1B"/>
          <w:sz w:val="24"/>
          <w:szCs w:val="24"/>
          <w:shd w:val="clear" w:color="auto" w:fill="FFFFFF"/>
        </w:rPr>
        <w:t>, </w:t>
      </w:r>
      <w:r w:rsidRPr="0009697C">
        <w:rPr>
          <w:rFonts w:ascii="Times New Roman" w:hAnsi="Times New Roman" w:cs="Times New Roman"/>
          <w:i/>
          <w:iCs/>
          <w:color w:val="1B1B1B"/>
          <w:sz w:val="24"/>
          <w:szCs w:val="24"/>
          <w:shd w:val="clear" w:color="auto" w:fill="FFFFFF"/>
        </w:rPr>
        <w:t>20</w:t>
      </w:r>
      <w:r w:rsidRPr="0009697C">
        <w:rPr>
          <w:rFonts w:ascii="Times New Roman" w:hAnsi="Times New Roman" w:cs="Times New Roman"/>
          <w:color w:val="1B1B1B"/>
          <w:sz w:val="24"/>
          <w:szCs w:val="24"/>
          <w:shd w:val="clear" w:color="auto" w:fill="FFFFFF"/>
        </w:rPr>
        <w:t>(1), 62. https://doi.org/10.1186/s12912-021-00579-2</w:t>
      </w:r>
    </w:p>
    <w:p w14:paraId="5DF501DA" w14:textId="02878624" w:rsidR="0009697C" w:rsidRPr="0009697C" w:rsidRDefault="0009697C" w:rsidP="0009697C">
      <w:pPr>
        <w:ind w:left="720" w:hanging="720"/>
        <w:rPr>
          <w:rFonts w:ascii="Times New Roman" w:hAnsi="Times New Roman" w:cs="Times New Roman"/>
          <w:color w:val="1B1B1B"/>
          <w:sz w:val="24"/>
          <w:szCs w:val="24"/>
          <w:shd w:val="clear" w:color="auto" w:fill="FFFFFF"/>
        </w:rPr>
      </w:pPr>
      <w:r w:rsidRPr="0009697C">
        <w:rPr>
          <w:rFonts w:ascii="Times New Roman" w:hAnsi="Times New Roman" w:cs="Times New Roman"/>
          <w:color w:val="1B1B1B"/>
          <w:sz w:val="24"/>
          <w:szCs w:val="24"/>
          <w:shd w:val="clear" w:color="auto" w:fill="FFFFFF"/>
        </w:rPr>
        <w:t>Ritchie, M. J., Parker, L. E., &amp; Kirchner, J. E. (2021). From novice to expert: methods for transferring implementation facilitation skills to improve healthcare delivery. </w:t>
      </w:r>
      <w:r w:rsidRPr="0009697C">
        <w:rPr>
          <w:rFonts w:ascii="Times New Roman" w:hAnsi="Times New Roman" w:cs="Times New Roman"/>
          <w:i/>
          <w:iCs/>
          <w:color w:val="1B1B1B"/>
          <w:sz w:val="24"/>
          <w:szCs w:val="24"/>
          <w:shd w:val="clear" w:color="auto" w:fill="FFFFFF"/>
        </w:rPr>
        <w:t xml:space="preserve">Implementation </w:t>
      </w:r>
      <w:r w:rsidRPr="0009697C">
        <w:rPr>
          <w:rFonts w:ascii="Times New Roman" w:hAnsi="Times New Roman" w:cs="Times New Roman"/>
          <w:i/>
          <w:iCs/>
          <w:color w:val="1B1B1B"/>
          <w:sz w:val="24"/>
          <w:szCs w:val="24"/>
          <w:shd w:val="clear" w:color="auto" w:fill="FFFFFF"/>
        </w:rPr>
        <w:t>Science Communications</w:t>
      </w:r>
      <w:r w:rsidRPr="0009697C">
        <w:rPr>
          <w:rFonts w:ascii="Times New Roman" w:hAnsi="Times New Roman" w:cs="Times New Roman"/>
          <w:color w:val="1B1B1B"/>
          <w:sz w:val="24"/>
          <w:szCs w:val="24"/>
          <w:shd w:val="clear" w:color="auto" w:fill="FFFFFF"/>
        </w:rPr>
        <w:t>, </w:t>
      </w:r>
      <w:r w:rsidRPr="0009697C">
        <w:rPr>
          <w:rFonts w:ascii="Times New Roman" w:hAnsi="Times New Roman" w:cs="Times New Roman"/>
          <w:i/>
          <w:iCs/>
          <w:color w:val="1B1B1B"/>
          <w:sz w:val="24"/>
          <w:szCs w:val="24"/>
          <w:shd w:val="clear" w:color="auto" w:fill="FFFFFF"/>
        </w:rPr>
        <w:t>2</w:t>
      </w:r>
      <w:r w:rsidRPr="0009697C">
        <w:rPr>
          <w:rFonts w:ascii="Times New Roman" w:hAnsi="Times New Roman" w:cs="Times New Roman"/>
          <w:color w:val="1B1B1B"/>
          <w:sz w:val="24"/>
          <w:szCs w:val="24"/>
          <w:shd w:val="clear" w:color="auto" w:fill="FFFFFF"/>
        </w:rPr>
        <w:t>(1), 39. https://doi.org/10.1186/s43058-021-00138-5</w:t>
      </w:r>
      <w:bookmarkStart w:id="0" w:name="_GoBack"/>
      <w:bookmarkEnd w:id="0"/>
    </w:p>
    <w:sectPr w:rsidR="0009697C" w:rsidRPr="0009697C" w:rsidSect="00F34F02">
      <w:pgSz w:w="12240" w:h="15840"/>
      <w:pgMar w:top="1440" w:right="1440" w:bottom="1440" w:left="1440" w:header="720" w:footer="720" w:gutter="0"/>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6AC"/>
    <w:rsid w:val="0009697C"/>
    <w:rsid w:val="00271A3A"/>
    <w:rsid w:val="002C18AD"/>
    <w:rsid w:val="002F175F"/>
    <w:rsid w:val="003C1F28"/>
    <w:rsid w:val="004A06C1"/>
    <w:rsid w:val="00664918"/>
    <w:rsid w:val="00931576"/>
    <w:rsid w:val="00CF06AC"/>
    <w:rsid w:val="00D40A40"/>
    <w:rsid w:val="00F34F02"/>
    <w:rsid w:val="00F52D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11649A"/>
  <w15:chartTrackingRefBased/>
  <w15:docId w15:val="{28800C78-5B49-43F7-A9CA-C7E05001C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line="480"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40A40"/>
    <w:rPr>
      <w:color w:val="0563C1" w:themeColor="hyperlink"/>
      <w:u w:val="single"/>
    </w:rPr>
  </w:style>
  <w:style w:type="character" w:styleId="UnresolvedMention">
    <w:name w:val="Unresolved Mention"/>
    <w:basedOn w:val="DefaultParagraphFont"/>
    <w:uiPriority w:val="99"/>
    <w:semiHidden/>
    <w:unhideWhenUsed/>
    <w:rsid w:val="00D40A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2</Pages>
  <Words>517</Words>
  <Characters>2952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2024-11-01T21:29:00Z</dcterms:created>
  <dcterms:modified xsi:type="dcterms:W3CDTF">2024-11-01T22:05:00Z</dcterms:modified>
</cp:coreProperties>
</file>