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F1CEA" w14:textId="133A5A23" w:rsidR="002F175F" w:rsidRDefault="00D40FF6" w:rsidP="00D40FF6">
      <w:pPr>
        <w:rPr>
          <w:rFonts w:ascii="Times New Roman" w:hAnsi="Times New Roman" w:cs="Times New Roman"/>
          <w:b/>
          <w:sz w:val="24"/>
          <w:szCs w:val="24"/>
          <w:lang w:val="en-US"/>
        </w:rPr>
      </w:pPr>
      <w:r>
        <w:rPr>
          <w:rFonts w:ascii="Times New Roman" w:hAnsi="Times New Roman" w:cs="Times New Roman"/>
          <w:b/>
          <w:sz w:val="24"/>
          <w:szCs w:val="24"/>
          <w:lang w:val="en-US"/>
        </w:rPr>
        <w:t>Response to Anton</w:t>
      </w:r>
    </w:p>
    <w:p w14:paraId="5E4E9D68" w14:textId="19037438" w:rsidR="00D40FF6" w:rsidRDefault="00D40FF6" w:rsidP="00D40FF6">
      <w:pPr>
        <w:rPr>
          <w:rFonts w:ascii="Times New Roman" w:hAnsi="Times New Roman" w:cs="Times New Roman"/>
          <w:sz w:val="24"/>
          <w:szCs w:val="24"/>
          <w:lang w:val="en-US"/>
        </w:rPr>
      </w:pPr>
      <w:r>
        <w:rPr>
          <w:rFonts w:ascii="Times New Roman" w:hAnsi="Times New Roman" w:cs="Times New Roman"/>
          <w:sz w:val="24"/>
          <w:szCs w:val="24"/>
          <w:lang w:val="en-US"/>
        </w:rPr>
        <w:tab/>
        <w:t>Thank you for your insightful post regarding your preferred EBP model. As supported by</w:t>
      </w:r>
      <w:r w:rsidR="005D7B58">
        <w:rPr>
          <w:rFonts w:ascii="Times New Roman" w:hAnsi="Times New Roman" w:cs="Times New Roman"/>
          <w:sz w:val="24"/>
          <w:szCs w:val="24"/>
          <w:lang w:val="en-US"/>
        </w:rPr>
        <w:t xml:space="preserve"> Duff et al. (2020)</w:t>
      </w:r>
      <w:r>
        <w:rPr>
          <w:rFonts w:ascii="Times New Roman" w:hAnsi="Times New Roman" w:cs="Times New Roman"/>
          <w:sz w:val="24"/>
          <w:szCs w:val="24"/>
          <w:lang w:val="en-US"/>
        </w:rPr>
        <w:t xml:space="preserve">, the model serves as a roadmap for many evidence-based projects because </w:t>
      </w:r>
      <w:r w:rsidR="00842B47">
        <w:rPr>
          <w:rFonts w:ascii="Times New Roman" w:hAnsi="Times New Roman" w:cs="Times New Roman"/>
          <w:sz w:val="24"/>
          <w:szCs w:val="24"/>
          <w:lang w:val="en-US"/>
        </w:rPr>
        <w:t xml:space="preserve">it embeds staff a sense of ownership. Similar to many models, the Iowa Model considers the identification of practice issues as the starting point of a change project. </w:t>
      </w:r>
      <w:r w:rsidR="005D7B58">
        <w:rPr>
          <w:rFonts w:ascii="Times New Roman" w:hAnsi="Times New Roman" w:cs="Times New Roman"/>
          <w:sz w:val="24"/>
          <w:szCs w:val="24"/>
          <w:lang w:val="en-US"/>
        </w:rPr>
        <w:t>The model provides an opportunity to have a structured question based on the prioritization of the practice problem. A notable similarity between the Iowa Model and the Knowledge-to-Action (KTA) model is the emphasis on appraising appropriate evidence. The translation of evidence into practice requires fitting appropriate external evidence to local context to fill the identified gaps (White et al., 2021). Therefore, appraising appropriate evidence through the Iowa Model would be essential to the implementation process. All the best.</w:t>
      </w:r>
    </w:p>
    <w:p w14:paraId="0B8EC927" w14:textId="7214FD98" w:rsidR="005D7B58" w:rsidRDefault="005D7B58" w:rsidP="005D7B58">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References </w:t>
      </w:r>
    </w:p>
    <w:p w14:paraId="1FB37061" w14:textId="77777777" w:rsidR="00D40F78" w:rsidRPr="00D40F78" w:rsidRDefault="00D40F78" w:rsidP="005D7B58">
      <w:pPr>
        <w:ind w:left="720" w:hanging="720"/>
        <w:rPr>
          <w:rFonts w:ascii="Times New Roman" w:hAnsi="Times New Roman" w:cs="Times New Roman"/>
          <w:b/>
          <w:sz w:val="24"/>
          <w:szCs w:val="24"/>
          <w:lang w:val="en-US"/>
        </w:rPr>
      </w:pPr>
      <w:r w:rsidRPr="00D40F78">
        <w:rPr>
          <w:rFonts w:ascii="Times New Roman" w:hAnsi="Times New Roman" w:cs="Times New Roman"/>
          <w:color w:val="1B1B1B"/>
          <w:sz w:val="24"/>
          <w:szCs w:val="24"/>
          <w:shd w:val="clear" w:color="auto" w:fill="FFFFFF"/>
        </w:rPr>
        <w:t>Duff, J., Cullen, L., Hanrahan, K., &amp; Steelman, V. (2020). Determinants of an evidence-based practice environment: an interpretive description. </w:t>
      </w:r>
      <w:r w:rsidRPr="00D40F78">
        <w:rPr>
          <w:rFonts w:ascii="Times New Roman" w:hAnsi="Times New Roman" w:cs="Times New Roman"/>
          <w:i/>
          <w:iCs/>
          <w:color w:val="1B1B1B"/>
          <w:sz w:val="24"/>
          <w:szCs w:val="24"/>
          <w:shd w:val="clear" w:color="auto" w:fill="FFFFFF"/>
        </w:rPr>
        <w:t xml:space="preserve">Implementation </w:t>
      </w:r>
      <w:r w:rsidRPr="00D40F78">
        <w:rPr>
          <w:rFonts w:ascii="Times New Roman" w:hAnsi="Times New Roman" w:cs="Times New Roman"/>
          <w:i/>
          <w:iCs/>
          <w:color w:val="1B1B1B"/>
          <w:sz w:val="24"/>
          <w:szCs w:val="24"/>
          <w:shd w:val="clear" w:color="auto" w:fill="FFFFFF"/>
        </w:rPr>
        <w:t>Science Communications</w:t>
      </w:r>
      <w:r w:rsidRPr="00D40F78">
        <w:rPr>
          <w:rFonts w:ascii="Times New Roman" w:hAnsi="Times New Roman" w:cs="Times New Roman"/>
          <w:color w:val="1B1B1B"/>
          <w:sz w:val="24"/>
          <w:szCs w:val="24"/>
          <w:shd w:val="clear" w:color="auto" w:fill="FFFFFF"/>
        </w:rPr>
        <w:t>, </w:t>
      </w:r>
      <w:r w:rsidRPr="00D40F78">
        <w:rPr>
          <w:rFonts w:ascii="Times New Roman" w:hAnsi="Times New Roman" w:cs="Times New Roman"/>
          <w:i/>
          <w:iCs/>
          <w:color w:val="1B1B1B"/>
          <w:sz w:val="24"/>
          <w:szCs w:val="24"/>
          <w:shd w:val="clear" w:color="auto" w:fill="FFFFFF"/>
        </w:rPr>
        <w:t>1</w:t>
      </w:r>
      <w:r w:rsidRPr="00D40F78">
        <w:rPr>
          <w:rFonts w:ascii="Times New Roman" w:hAnsi="Times New Roman" w:cs="Times New Roman"/>
          <w:color w:val="1B1B1B"/>
          <w:sz w:val="24"/>
          <w:szCs w:val="24"/>
          <w:shd w:val="clear" w:color="auto" w:fill="FFFFFF"/>
        </w:rPr>
        <w:t>, 85. https://doi.org/10.1186/s43058-020-00070-0</w:t>
      </w:r>
    </w:p>
    <w:p w14:paraId="41EAFF12" w14:textId="6F483A77" w:rsidR="00D40F78" w:rsidRDefault="00D40F78" w:rsidP="005D7B58">
      <w:pPr>
        <w:ind w:left="720" w:hanging="720"/>
        <w:rPr>
          <w:rFonts w:ascii="Times New Roman" w:hAnsi="Times New Roman" w:cs="Times New Roman"/>
          <w:color w:val="1B1B1B"/>
          <w:sz w:val="24"/>
          <w:szCs w:val="24"/>
          <w:shd w:val="clear" w:color="auto" w:fill="FFFFFF"/>
        </w:rPr>
      </w:pPr>
      <w:r w:rsidRPr="00D40F78">
        <w:rPr>
          <w:rFonts w:ascii="Times New Roman" w:hAnsi="Times New Roman" w:cs="Times New Roman"/>
          <w:color w:val="1B1B1B"/>
          <w:sz w:val="24"/>
          <w:szCs w:val="24"/>
          <w:shd w:val="clear" w:color="auto" w:fill="FFFFFF"/>
        </w:rPr>
        <w:t xml:space="preserve">White, J., Grant, K., </w:t>
      </w:r>
      <w:proofErr w:type="spellStart"/>
      <w:r w:rsidRPr="00D40F78">
        <w:rPr>
          <w:rFonts w:ascii="Times New Roman" w:hAnsi="Times New Roman" w:cs="Times New Roman"/>
          <w:color w:val="1B1B1B"/>
          <w:sz w:val="24"/>
          <w:szCs w:val="24"/>
          <w:shd w:val="clear" w:color="auto" w:fill="FFFFFF"/>
        </w:rPr>
        <w:t>Sarkies</w:t>
      </w:r>
      <w:proofErr w:type="spellEnd"/>
      <w:r w:rsidRPr="00D40F78">
        <w:rPr>
          <w:rFonts w:ascii="Times New Roman" w:hAnsi="Times New Roman" w:cs="Times New Roman"/>
          <w:color w:val="1B1B1B"/>
          <w:sz w:val="24"/>
          <w:szCs w:val="24"/>
          <w:shd w:val="clear" w:color="auto" w:fill="FFFFFF"/>
        </w:rPr>
        <w:t>, M., Haines, T., &amp; Evidence Translation in Allied Health (</w:t>
      </w:r>
      <w:proofErr w:type="spellStart"/>
      <w:r w:rsidRPr="00D40F78">
        <w:rPr>
          <w:rFonts w:ascii="Times New Roman" w:hAnsi="Times New Roman" w:cs="Times New Roman"/>
          <w:color w:val="1B1B1B"/>
          <w:sz w:val="24"/>
          <w:szCs w:val="24"/>
          <w:shd w:val="clear" w:color="auto" w:fill="FFFFFF"/>
        </w:rPr>
        <w:t>EviTAH</w:t>
      </w:r>
      <w:proofErr w:type="spellEnd"/>
      <w:r w:rsidRPr="00D40F78">
        <w:rPr>
          <w:rFonts w:ascii="Times New Roman" w:hAnsi="Times New Roman" w:cs="Times New Roman"/>
          <w:color w:val="1B1B1B"/>
          <w:sz w:val="24"/>
          <w:szCs w:val="24"/>
          <w:shd w:val="clear" w:color="auto" w:fill="FFFFFF"/>
        </w:rPr>
        <w:t>) Group (2021). Translating evidence into practice: a longitudinal qualitative exploration of allied health decision-making. </w:t>
      </w:r>
      <w:r w:rsidRPr="00D40F78">
        <w:rPr>
          <w:rFonts w:ascii="Times New Roman" w:hAnsi="Times New Roman" w:cs="Times New Roman"/>
          <w:i/>
          <w:iCs/>
          <w:color w:val="1B1B1B"/>
          <w:sz w:val="24"/>
          <w:szCs w:val="24"/>
          <w:shd w:val="clear" w:color="auto" w:fill="FFFFFF"/>
        </w:rPr>
        <w:t xml:space="preserve">Health </w:t>
      </w:r>
      <w:r w:rsidRPr="00D40F78">
        <w:rPr>
          <w:rFonts w:ascii="Times New Roman" w:hAnsi="Times New Roman" w:cs="Times New Roman"/>
          <w:i/>
          <w:iCs/>
          <w:color w:val="1B1B1B"/>
          <w:sz w:val="24"/>
          <w:szCs w:val="24"/>
          <w:shd w:val="clear" w:color="auto" w:fill="FFFFFF"/>
        </w:rPr>
        <w:t xml:space="preserve">Research Policy </w:t>
      </w:r>
      <w:r w:rsidRPr="00D40F78">
        <w:rPr>
          <w:rFonts w:ascii="Times New Roman" w:hAnsi="Times New Roman" w:cs="Times New Roman"/>
          <w:i/>
          <w:iCs/>
          <w:color w:val="1B1B1B"/>
          <w:sz w:val="24"/>
          <w:szCs w:val="24"/>
          <w:shd w:val="clear" w:color="auto" w:fill="FFFFFF"/>
        </w:rPr>
        <w:t xml:space="preserve">and </w:t>
      </w:r>
      <w:r w:rsidRPr="00D40F78">
        <w:rPr>
          <w:rFonts w:ascii="Times New Roman" w:hAnsi="Times New Roman" w:cs="Times New Roman"/>
          <w:i/>
          <w:iCs/>
          <w:color w:val="1B1B1B"/>
          <w:sz w:val="24"/>
          <w:szCs w:val="24"/>
          <w:shd w:val="clear" w:color="auto" w:fill="FFFFFF"/>
        </w:rPr>
        <w:t>Systems</w:t>
      </w:r>
      <w:r w:rsidRPr="00D40F78">
        <w:rPr>
          <w:rFonts w:ascii="Times New Roman" w:hAnsi="Times New Roman" w:cs="Times New Roman"/>
          <w:color w:val="1B1B1B"/>
          <w:sz w:val="24"/>
          <w:szCs w:val="24"/>
          <w:shd w:val="clear" w:color="auto" w:fill="FFFFFF"/>
        </w:rPr>
        <w:t>, </w:t>
      </w:r>
      <w:r w:rsidRPr="00D40F78">
        <w:rPr>
          <w:rFonts w:ascii="Times New Roman" w:hAnsi="Times New Roman" w:cs="Times New Roman"/>
          <w:i/>
          <w:iCs/>
          <w:color w:val="1B1B1B"/>
          <w:sz w:val="24"/>
          <w:szCs w:val="24"/>
          <w:shd w:val="clear" w:color="auto" w:fill="FFFFFF"/>
        </w:rPr>
        <w:t>19</w:t>
      </w:r>
      <w:r w:rsidRPr="00D40F78">
        <w:rPr>
          <w:rFonts w:ascii="Times New Roman" w:hAnsi="Times New Roman" w:cs="Times New Roman"/>
          <w:color w:val="1B1B1B"/>
          <w:sz w:val="24"/>
          <w:szCs w:val="24"/>
          <w:shd w:val="clear" w:color="auto" w:fill="FFFFFF"/>
        </w:rPr>
        <w:t>(1), 38. https://doi.org/10.1186/s12961-020-00662-1</w:t>
      </w:r>
    </w:p>
    <w:p w14:paraId="40F7DAC5" w14:textId="766670EA" w:rsidR="00D40F78" w:rsidRDefault="00D40F78">
      <w:pPr>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br w:type="page"/>
      </w:r>
    </w:p>
    <w:p w14:paraId="5306B9B7" w14:textId="0826503C" w:rsidR="00D40F78" w:rsidRDefault="00D40F78" w:rsidP="00D40F78">
      <w:pPr>
        <w:rPr>
          <w:rFonts w:ascii="Times New Roman" w:hAnsi="Times New Roman" w:cs="Times New Roman"/>
          <w:b/>
          <w:color w:val="1B1B1B"/>
          <w:sz w:val="24"/>
          <w:szCs w:val="24"/>
          <w:shd w:val="clear" w:color="auto" w:fill="FFFFFF"/>
        </w:rPr>
      </w:pPr>
      <w:r>
        <w:rPr>
          <w:rFonts w:ascii="Times New Roman" w:hAnsi="Times New Roman" w:cs="Times New Roman"/>
          <w:b/>
          <w:color w:val="1B1B1B"/>
          <w:sz w:val="24"/>
          <w:szCs w:val="24"/>
          <w:shd w:val="clear" w:color="auto" w:fill="FFFFFF"/>
        </w:rPr>
        <w:lastRenderedPageBreak/>
        <w:t>Response to Lauryn</w:t>
      </w:r>
    </w:p>
    <w:p w14:paraId="40E0C5EB" w14:textId="5B3AB8B5" w:rsidR="00D40F78" w:rsidRDefault="00D40F78" w:rsidP="00D40F78">
      <w:pPr>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I enjoyed reading your insightful post on the EBP model you intend to use. Selecting an appropriate model could significantly influence the implementation of change by influencing the process (</w:t>
      </w:r>
      <w:proofErr w:type="spellStart"/>
      <w:r>
        <w:rPr>
          <w:rFonts w:ascii="Times New Roman" w:hAnsi="Times New Roman" w:cs="Times New Roman"/>
          <w:color w:val="1B1B1B"/>
          <w:sz w:val="24"/>
          <w:szCs w:val="24"/>
          <w:shd w:val="clear" w:color="auto" w:fill="FFFFFF"/>
        </w:rPr>
        <w:t>Dusin</w:t>
      </w:r>
      <w:proofErr w:type="spellEnd"/>
      <w:r>
        <w:rPr>
          <w:rFonts w:ascii="Times New Roman" w:hAnsi="Times New Roman" w:cs="Times New Roman"/>
          <w:color w:val="1B1B1B"/>
          <w:sz w:val="24"/>
          <w:szCs w:val="24"/>
          <w:shd w:val="clear" w:color="auto" w:fill="FFFFFF"/>
        </w:rPr>
        <w:t xml:space="preserve"> et al., 2023). JBI is among the most frequently</w:t>
      </w:r>
      <w:r w:rsidR="00FC0BD9">
        <w:rPr>
          <w:rFonts w:ascii="Times New Roman" w:hAnsi="Times New Roman" w:cs="Times New Roman"/>
          <w:color w:val="1B1B1B"/>
          <w:sz w:val="24"/>
          <w:szCs w:val="24"/>
          <w:shd w:val="clear" w:color="auto" w:fill="FFFFFF"/>
        </w:rPr>
        <w:t xml:space="preserve"> EBP</w:t>
      </w:r>
      <w:r>
        <w:rPr>
          <w:rFonts w:ascii="Times New Roman" w:hAnsi="Times New Roman" w:cs="Times New Roman"/>
          <w:color w:val="1B1B1B"/>
          <w:sz w:val="24"/>
          <w:szCs w:val="24"/>
          <w:shd w:val="clear" w:color="auto" w:fill="FFFFFF"/>
        </w:rPr>
        <w:t xml:space="preserve"> models </w:t>
      </w:r>
      <w:r w:rsidR="00FC0BD9">
        <w:rPr>
          <w:rFonts w:ascii="Times New Roman" w:hAnsi="Times New Roman" w:cs="Times New Roman"/>
          <w:color w:val="1B1B1B"/>
          <w:sz w:val="24"/>
          <w:szCs w:val="24"/>
          <w:shd w:val="clear" w:color="auto" w:fill="FFFFFF"/>
        </w:rPr>
        <w:t xml:space="preserve">used in the </w:t>
      </w:r>
      <w:r>
        <w:rPr>
          <w:rFonts w:ascii="Times New Roman" w:hAnsi="Times New Roman" w:cs="Times New Roman"/>
          <w:color w:val="1B1B1B"/>
          <w:sz w:val="24"/>
          <w:szCs w:val="24"/>
          <w:shd w:val="clear" w:color="auto" w:fill="FFFFFF"/>
        </w:rPr>
        <w:t>translation of evidence into practice. As noted by</w:t>
      </w:r>
      <w:r w:rsidR="00C57735">
        <w:rPr>
          <w:rFonts w:ascii="Times New Roman" w:hAnsi="Times New Roman" w:cs="Times New Roman"/>
          <w:color w:val="1B1B1B"/>
          <w:sz w:val="24"/>
          <w:szCs w:val="24"/>
          <w:shd w:val="clear" w:color="auto" w:fill="FFFFFF"/>
        </w:rPr>
        <w:t xml:space="preserve"> Jordan et al. (2019)</w:t>
      </w:r>
      <w:r>
        <w:rPr>
          <w:rFonts w:ascii="Times New Roman" w:hAnsi="Times New Roman" w:cs="Times New Roman"/>
          <w:color w:val="1B1B1B"/>
          <w:sz w:val="24"/>
          <w:szCs w:val="24"/>
          <w:shd w:val="clear" w:color="auto" w:fill="FFFFFF"/>
        </w:rPr>
        <w:t xml:space="preserve">, the model guides change by fostering the integration of external evidence and internal evidence. </w:t>
      </w:r>
      <w:r w:rsidR="00FC0BD9">
        <w:rPr>
          <w:rFonts w:ascii="Times New Roman" w:hAnsi="Times New Roman" w:cs="Times New Roman"/>
          <w:color w:val="1B1B1B"/>
          <w:sz w:val="24"/>
          <w:szCs w:val="24"/>
          <w:shd w:val="clear" w:color="auto" w:fill="FFFFFF"/>
        </w:rPr>
        <w:t>I appreciate the fact that the model acknowledges that chan</w:t>
      </w:r>
      <w:bookmarkStart w:id="0" w:name="_GoBack"/>
      <w:bookmarkEnd w:id="0"/>
      <w:r w:rsidR="00FC0BD9">
        <w:rPr>
          <w:rFonts w:ascii="Times New Roman" w:hAnsi="Times New Roman" w:cs="Times New Roman"/>
          <w:color w:val="1B1B1B"/>
          <w:sz w:val="24"/>
          <w:szCs w:val="24"/>
          <w:shd w:val="clear" w:color="auto" w:fill="FFFFFF"/>
        </w:rPr>
        <w:t>ge is not a linear process and requires different sources of evidence. As supported by</w:t>
      </w:r>
      <w:r w:rsidR="00C57735">
        <w:rPr>
          <w:rFonts w:ascii="Times New Roman" w:hAnsi="Times New Roman" w:cs="Times New Roman"/>
          <w:color w:val="1B1B1B"/>
          <w:sz w:val="24"/>
          <w:szCs w:val="24"/>
          <w:shd w:val="clear" w:color="auto" w:fill="FFFFFF"/>
        </w:rPr>
        <w:t xml:space="preserve"> Cardoso et al. (2021)</w:t>
      </w:r>
      <w:r w:rsidR="00FC0BD9">
        <w:rPr>
          <w:rFonts w:ascii="Times New Roman" w:hAnsi="Times New Roman" w:cs="Times New Roman"/>
          <w:color w:val="1B1B1B"/>
          <w:sz w:val="24"/>
          <w:szCs w:val="24"/>
          <w:shd w:val="clear" w:color="auto" w:fill="FFFFFF"/>
        </w:rPr>
        <w:t>, I learnt that the model allows implementers to combine research, evidence, and discourse throughout the implementation process. The aspect coincides with the KTA framework that considers change as an iterative process in which implementers learn and adjust implementation based on lessons from the previous stage. I believe the model will form a strong framework for the change you have proposed. All the best.</w:t>
      </w:r>
    </w:p>
    <w:p w14:paraId="031E36B2" w14:textId="04BB93F2" w:rsidR="00FC0BD9" w:rsidRDefault="00FC0BD9" w:rsidP="00FC0BD9">
      <w:pPr>
        <w:jc w:val="center"/>
        <w:rPr>
          <w:rFonts w:ascii="Times New Roman" w:hAnsi="Times New Roman" w:cs="Times New Roman"/>
          <w:b/>
          <w:color w:val="1B1B1B"/>
          <w:sz w:val="24"/>
          <w:szCs w:val="24"/>
          <w:shd w:val="clear" w:color="auto" w:fill="FFFFFF"/>
        </w:rPr>
      </w:pPr>
      <w:r>
        <w:rPr>
          <w:rFonts w:ascii="Times New Roman" w:hAnsi="Times New Roman" w:cs="Times New Roman"/>
          <w:b/>
          <w:color w:val="1B1B1B"/>
          <w:sz w:val="24"/>
          <w:szCs w:val="24"/>
          <w:shd w:val="clear" w:color="auto" w:fill="FFFFFF"/>
        </w:rPr>
        <w:t xml:space="preserve">References </w:t>
      </w:r>
    </w:p>
    <w:p w14:paraId="489654BD" w14:textId="77777777" w:rsidR="00C57735" w:rsidRPr="00C57735" w:rsidRDefault="00C57735" w:rsidP="00FC0BD9">
      <w:pPr>
        <w:ind w:left="720" w:hanging="720"/>
        <w:rPr>
          <w:rFonts w:ascii="Times New Roman" w:hAnsi="Times New Roman" w:cs="Times New Roman"/>
          <w:color w:val="222222"/>
          <w:sz w:val="24"/>
          <w:szCs w:val="24"/>
          <w:shd w:val="clear" w:color="auto" w:fill="FFFFFF"/>
        </w:rPr>
      </w:pPr>
      <w:r w:rsidRPr="00C57735">
        <w:rPr>
          <w:rFonts w:ascii="Times New Roman" w:hAnsi="Times New Roman" w:cs="Times New Roman"/>
          <w:color w:val="222222"/>
          <w:sz w:val="24"/>
          <w:szCs w:val="24"/>
          <w:shd w:val="clear" w:color="auto" w:fill="FFFFFF"/>
        </w:rPr>
        <w:t>Cardoso, D. F. B., Santos, D. G. S. M., Rodrigues, J. F. C., Bento, N., Rodrigues, R. M. C., &amp; Cardoso, A. F. D. R. M. (2021). Promoting evidence-based practice: training health professionals for the evidence synthesis. </w:t>
      </w:r>
      <w:proofErr w:type="spellStart"/>
      <w:r w:rsidRPr="00C57735">
        <w:rPr>
          <w:rFonts w:ascii="Times New Roman" w:hAnsi="Times New Roman" w:cs="Times New Roman"/>
          <w:i/>
          <w:iCs/>
          <w:color w:val="222222"/>
          <w:sz w:val="24"/>
          <w:szCs w:val="24"/>
          <w:shd w:val="clear" w:color="auto" w:fill="FFFFFF"/>
        </w:rPr>
        <w:t>Revista</w:t>
      </w:r>
      <w:proofErr w:type="spellEnd"/>
      <w:r w:rsidRPr="00C57735">
        <w:rPr>
          <w:rFonts w:ascii="Times New Roman" w:hAnsi="Times New Roman" w:cs="Times New Roman"/>
          <w:i/>
          <w:iCs/>
          <w:color w:val="222222"/>
          <w:sz w:val="24"/>
          <w:szCs w:val="24"/>
          <w:shd w:val="clear" w:color="auto" w:fill="FFFFFF"/>
        </w:rPr>
        <w:t xml:space="preserve"> da Escola de </w:t>
      </w:r>
      <w:proofErr w:type="spellStart"/>
      <w:r w:rsidRPr="00C57735">
        <w:rPr>
          <w:rFonts w:ascii="Times New Roman" w:hAnsi="Times New Roman" w:cs="Times New Roman"/>
          <w:i/>
          <w:iCs/>
          <w:color w:val="222222"/>
          <w:sz w:val="24"/>
          <w:szCs w:val="24"/>
          <w:shd w:val="clear" w:color="auto" w:fill="FFFFFF"/>
        </w:rPr>
        <w:t>Enfermagem</w:t>
      </w:r>
      <w:proofErr w:type="spellEnd"/>
      <w:r w:rsidRPr="00C57735">
        <w:rPr>
          <w:rFonts w:ascii="Times New Roman" w:hAnsi="Times New Roman" w:cs="Times New Roman"/>
          <w:i/>
          <w:iCs/>
          <w:color w:val="222222"/>
          <w:sz w:val="24"/>
          <w:szCs w:val="24"/>
          <w:shd w:val="clear" w:color="auto" w:fill="FFFFFF"/>
        </w:rPr>
        <w:t xml:space="preserve"> da USP</w:t>
      </w:r>
      <w:r w:rsidRPr="00C57735">
        <w:rPr>
          <w:rFonts w:ascii="Times New Roman" w:hAnsi="Times New Roman" w:cs="Times New Roman"/>
          <w:color w:val="222222"/>
          <w:sz w:val="24"/>
          <w:szCs w:val="24"/>
          <w:shd w:val="clear" w:color="auto" w:fill="FFFFFF"/>
        </w:rPr>
        <w:t>, </w:t>
      </w:r>
      <w:r w:rsidRPr="00C57735">
        <w:rPr>
          <w:rFonts w:ascii="Times New Roman" w:hAnsi="Times New Roman" w:cs="Times New Roman"/>
          <w:i/>
          <w:iCs/>
          <w:color w:val="222222"/>
          <w:sz w:val="24"/>
          <w:szCs w:val="24"/>
          <w:shd w:val="clear" w:color="auto" w:fill="FFFFFF"/>
        </w:rPr>
        <w:t>55</w:t>
      </w:r>
      <w:r w:rsidRPr="00C57735">
        <w:rPr>
          <w:rFonts w:ascii="Times New Roman" w:hAnsi="Times New Roman" w:cs="Times New Roman"/>
          <w:color w:val="222222"/>
          <w:sz w:val="24"/>
          <w:szCs w:val="24"/>
          <w:shd w:val="clear" w:color="auto" w:fill="FFFFFF"/>
        </w:rPr>
        <w:t>, e20210180.</w:t>
      </w:r>
      <w:r w:rsidRPr="00C57735">
        <w:rPr>
          <w:rFonts w:ascii="Times New Roman" w:hAnsi="Times New Roman" w:cs="Times New Roman"/>
          <w:color w:val="222222"/>
          <w:sz w:val="24"/>
          <w:szCs w:val="24"/>
          <w:shd w:val="clear" w:color="auto" w:fill="FFFFFF"/>
        </w:rPr>
        <w:t xml:space="preserve"> </w:t>
      </w:r>
      <w:r w:rsidRPr="00C57735">
        <w:rPr>
          <w:rFonts w:ascii="Times New Roman" w:hAnsi="Times New Roman" w:cs="Times New Roman"/>
          <w:color w:val="222222"/>
          <w:sz w:val="24"/>
          <w:szCs w:val="24"/>
          <w:shd w:val="clear" w:color="auto" w:fill="FFFFFF"/>
        </w:rPr>
        <w:t>https://doi.org/10.1590/1980-220X-REEUSP-2021-0180</w:t>
      </w:r>
    </w:p>
    <w:p w14:paraId="4A3DA75C" w14:textId="77777777" w:rsidR="00C57735" w:rsidRPr="00C57735" w:rsidRDefault="00C57735" w:rsidP="00C57735">
      <w:pPr>
        <w:ind w:left="720" w:hanging="720"/>
        <w:rPr>
          <w:rFonts w:ascii="Times New Roman" w:hAnsi="Times New Roman" w:cs="Times New Roman"/>
          <w:color w:val="1B1B1B"/>
          <w:sz w:val="24"/>
          <w:szCs w:val="24"/>
          <w:shd w:val="clear" w:color="auto" w:fill="FFFFFF"/>
        </w:rPr>
      </w:pPr>
      <w:bookmarkStart w:id="1" w:name="_Hlk181820682"/>
      <w:proofErr w:type="spellStart"/>
      <w:r w:rsidRPr="00C57735">
        <w:rPr>
          <w:rFonts w:ascii="Times New Roman" w:hAnsi="Times New Roman" w:cs="Times New Roman"/>
          <w:color w:val="1B1B1B"/>
          <w:sz w:val="24"/>
          <w:szCs w:val="24"/>
          <w:shd w:val="clear" w:color="auto" w:fill="FFFFFF"/>
        </w:rPr>
        <w:t>Dusin</w:t>
      </w:r>
      <w:proofErr w:type="spellEnd"/>
      <w:r w:rsidRPr="00C57735">
        <w:rPr>
          <w:rFonts w:ascii="Times New Roman" w:hAnsi="Times New Roman" w:cs="Times New Roman"/>
          <w:color w:val="1B1B1B"/>
          <w:sz w:val="24"/>
          <w:szCs w:val="24"/>
          <w:shd w:val="clear" w:color="auto" w:fill="FFFFFF"/>
        </w:rPr>
        <w:t xml:space="preserve">, J., </w:t>
      </w:r>
      <w:proofErr w:type="spellStart"/>
      <w:r w:rsidRPr="00C57735">
        <w:rPr>
          <w:rFonts w:ascii="Times New Roman" w:hAnsi="Times New Roman" w:cs="Times New Roman"/>
          <w:color w:val="1B1B1B"/>
          <w:sz w:val="24"/>
          <w:szCs w:val="24"/>
          <w:shd w:val="clear" w:color="auto" w:fill="FFFFFF"/>
        </w:rPr>
        <w:t>Melanson</w:t>
      </w:r>
      <w:proofErr w:type="spellEnd"/>
      <w:r w:rsidRPr="00C57735">
        <w:rPr>
          <w:rFonts w:ascii="Times New Roman" w:hAnsi="Times New Roman" w:cs="Times New Roman"/>
          <w:color w:val="1B1B1B"/>
          <w:sz w:val="24"/>
          <w:szCs w:val="24"/>
          <w:shd w:val="clear" w:color="auto" w:fill="FFFFFF"/>
        </w:rPr>
        <w:t xml:space="preserve">, A., &amp; </w:t>
      </w:r>
      <w:proofErr w:type="spellStart"/>
      <w:r w:rsidRPr="00C57735">
        <w:rPr>
          <w:rFonts w:ascii="Times New Roman" w:hAnsi="Times New Roman" w:cs="Times New Roman"/>
          <w:color w:val="1B1B1B"/>
          <w:sz w:val="24"/>
          <w:szCs w:val="24"/>
          <w:shd w:val="clear" w:color="auto" w:fill="FFFFFF"/>
        </w:rPr>
        <w:t>Mische</w:t>
      </w:r>
      <w:proofErr w:type="spellEnd"/>
      <w:r w:rsidRPr="00C57735">
        <w:rPr>
          <w:rFonts w:ascii="Times New Roman" w:hAnsi="Times New Roman" w:cs="Times New Roman"/>
          <w:color w:val="1B1B1B"/>
          <w:sz w:val="24"/>
          <w:szCs w:val="24"/>
          <w:shd w:val="clear" w:color="auto" w:fill="FFFFFF"/>
        </w:rPr>
        <w:t>-Lawson, L. (2023). Evidence-based practice models and frameworks in the healthcare setting: A scoping review. </w:t>
      </w:r>
      <w:r w:rsidRPr="00C57735">
        <w:rPr>
          <w:rFonts w:ascii="Times New Roman" w:hAnsi="Times New Roman" w:cs="Times New Roman"/>
          <w:i/>
          <w:iCs/>
          <w:color w:val="1B1B1B"/>
          <w:sz w:val="24"/>
          <w:szCs w:val="24"/>
          <w:shd w:val="clear" w:color="auto" w:fill="FFFFFF"/>
        </w:rPr>
        <w:t>BMJ Open</w:t>
      </w:r>
      <w:r w:rsidRPr="00C57735">
        <w:rPr>
          <w:rFonts w:ascii="Times New Roman" w:hAnsi="Times New Roman" w:cs="Times New Roman"/>
          <w:color w:val="1B1B1B"/>
          <w:sz w:val="24"/>
          <w:szCs w:val="24"/>
          <w:shd w:val="clear" w:color="auto" w:fill="FFFFFF"/>
        </w:rPr>
        <w:t>, </w:t>
      </w:r>
      <w:r w:rsidRPr="00C57735">
        <w:rPr>
          <w:rFonts w:ascii="Times New Roman" w:hAnsi="Times New Roman" w:cs="Times New Roman"/>
          <w:i/>
          <w:iCs/>
          <w:color w:val="1B1B1B"/>
          <w:sz w:val="24"/>
          <w:szCs w:val="24"/>
          <w:shd w:val="clear" w:color="auto" w:fill="FFFFFF"/>
        </w:rPr>
        <w:t>13</w:t>
      </w:r>
      <w:r w:rsidRPr="00C57735">
        <w:rPr>
          <w:rFonts w:ascii="Times New Roman" w:hAnsi="Times New Roman" w:cs="Times New Roman"/>
          <w:color w:val="1B1B1B"/>
          <w:sz w:val="24"/>
          <w:szCs w:val="24"/>
          <w:shd w:val="clear" w:color="auto" w:fill="FFFFFF"/>
        </w:rPr>
        <w:t>(5), e071188. https://doi.org/10.1136/bmjopen-2022-071188</w:t>
      </w:r>
      <w:bookmarkEnd w:id="1"/>
    </w:p>
    <w:p w14:paraId="3A4A3FF3" w14:textId="77777777" w:rsidR="00C57735" w:rsidRPr="00C57735" w:rsidRDefault="00C57735" w:rsidP="00FC0BD9">
      <w:pPr>
        <w:ind w:left="720" w:hanging="720"/>
        <w:rPr>
          <w:rFonts w:ascii="Times New Roman" w:hAnsi="Times New Roman" w:cs="Times New Roman"/>
          <w:color w:val="212121"/>
          <w:sz w:val="24"/>
          <w:szCs w:val="24"/>
          <w:shd w:val="clear" w:color="auto" w:fill="FFFFFF"/>
        </w:rPr>
      </w:pPr>
      <w:r w:rsidRPr="00C57735">
        <w:rPr>
          <w:rFonts w:ascii="Times New Roman" w:hAnsi="Times New Roman" w:cs="Times New Roman"/>
          <w:color w:val="212121"/>
          <w:sz w:val="24"/>
          <w:szCs w:val="24"/>
          <w:shd w:val="clear" w:color="auto" w:fill="FFFFFF"/>
        </w:rPr>
        <w:t xml:space="preserve">Jordan, Z., Lockwood, C., Munn, Z., &amp; </w:t>
      </w:r>
      <w:proofErr w:type="spellStart"/>
      <w:r w:rsidRPr="00C57735">
        <w:rPr>
          <w:rFonts w:ascii="Times New Roman" w:hAnsi="Times New Roman" w:cs="Times New Roman"/>
          <w:color w:val="212121"/>
          <w:sz w:val="24"/>
          <w:szCs w:val="24"/>
          <w:shd w:val="clear" w:color="auto" w:fill="FFFFFF"/>
        </w:rPr>
        <w:t>Aromataris</w:t>
      </w:r>
      <w:proofErr w:type="spellEnd"/>
      <w:r w:rsidRPr="00C57735">
        <w:rPr>
          <w:rFonts w:ascii="Times New Roman" w:hAnsi="Times New Roman" w:cs="Times New Roman"/>
          <w:color w:val="212121"/>
          <w:sz w:val="24"/>
          <w:szCs w:val="24"/>
          <w:shd w:val="clear" w:color="auto" w:fill="FFFFFF"/>
        </w:rPr>
        <w:t>, E. (2019). The updated Joanna Briggs Institute Model of Evidence-Based Healthcare. </w:t>
      </w:r>
      <w:r w:rsidRPr="00C57735">
        <w:rPr>
          <w:rFonts w:ascii="Times New Roman" w:hAnsi="Times New Roman" w:cs="Times New Roman"/>
          <w:i/>
          <w:iCs/>
          <w:color w:val="212121"/>
          <w:sz w:val="24"/>
          <w:szCs w:val="24"/>
          <w:shd w:val="clear" w:color="auto" w:fill="FFFFFF"/>
        </w:rPr>
        <w:t xml:space="preserve">International </w:t>
      </w:r>
      <w:r w:rsidRPr="00C57735">
        <w:rPr>
          <w:rFonts w:ascii="Times New Roman" w:hAnsi="Times New Roman" w:cs="Times New Roman"/>
          <w:i/>
          <w:iCs/>
          <w:color w:val="212121"/>
          <w:sz w:val="24"/>
          <w:szCs w:val="24"/>
          <w:shd w:val="clear" w:color="auto" w:fill="FFFFFF"/>
        </w:rPr>
        <w:t xml:space="preserve">Journal </w:t>
      </w:r>
      <w:r w:rsidRPr="00C57735">
        <w:rPr>
          <w:rFonts w:ascii="Times New Roman" w:hAnsi="Times New Roman" w:cs="Times New Roman"/>
          <w:i/>
          <w:iCs/>
          <w:color w:val="212121"/>
          <w:sz w:val="24"/>
          <w:szCs w:val="24"/>
          <w:shd w:val="clear" w:color="auto" w:fill="FFFFFF"/>
        </w:rPr>
        <w:t xml:space="preserve">of </w:t>
      </w:r>
      <w:r w:rsidRPr="00C57735">
        <w:rPr>
          <w:rFonts w:ascii="Times New Roman" w:hAnsi="Times New Roman" w:cs="Times New Roman"/>
          <w:i/>
          <w:iCs/>
          <w:color w:val="212121"/>
          <w:sz w:val="24"/>
          <w:szCs w:val="24"/>
          <w:shd w:val="clear" w:color="auto" w:fill="FFFFFF"/>
        </w:rPr>
        <w:t>Evidence-Based Healthcare</w:t>
      </w:r>
      <w:r w:rsidRPr="00C57735">
        <w:rPr>
          <w:rFonts w:ascii="Times New Roman" w:hAnsi="Times New Roman" w:cs="Times New Roman"/>
          <w:color w:val="212121"/>
          <w:sz w:val="24"/>
          <w:szCs w:val="24"/>
          <w:shd w:val="clear" w:color="auto" w:fill="FFFFFF"/>
        </w:rPr>
        <w:t>, </w:t>
      </w:r>
      <w:r w:rsidRPr="00C57735">
        <w:rPr>
          <w:rFonts w:ascii="Times New Roman" w:hAnsi="Times New Roman" w:cs="Times New Roman"/>
          <w:i/>
          <w:iCs/>
          <w:color w:val="212121"/>
          <w:sz w:val="24"/>
          <w:szCs w:val="24"/>
          <w:shd w:val="clear" w:color="auto" w:fill="FFFFFF"/>
        </w:rPr>
        <w:t>17</w:t>
      </w:r>
      <w:r w:rsidRPr="00C57735">
        <w:rPr>
          <w:rFonts w:ascii="Times New Roman" w:hAnsi="Times New Roman" w:cs="Times New Roman"/>
          <w:color w:val="212121"/>
          <w:sz w:val="24"/>
          <w:szCs w:val="24"/>
          <w:shd w:val="clear" w:color="auto" w:fill="FFFFFF"/>
        </w:rPr>
        <w:t>(1), 58–71. https://doi.org/10.1097/XEB.0000000000000155</w:t>
      </w:r>
    </w:p>
    <w:sectPr w:rsidR="00C57735" w:rsidRPr="00C57735" w:rsidSect="00F34F02">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FF6"/>
    <w:rsid w:val="00271A3A"/>
    <w:rsid w:val="002C18AD"/>
    <w:rsid w:val="002F175F"/>
    <w:rsid w:val="002F7B1E"/>
    <w:rsid w:val="003C1F28"/>
    <w:rsid w:val="005D7B58"/>
    <w:rsid w:val="00664918"/>
    <w:rsid w:val="00842B47"/>
    <w:rsid w:val="00931576"/>
    <w:rsid w:val="00C57735"/>
    <w:rsid w:val="00D40F78"/>
    <w:rsid w:val="00D40FF6"/>
    <w:rsid w:val="00F34F02"/>
    <w:rsid w:val="00F52DEE"/>
    <w:rsid w:val="00FC0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5519B"/>
  <w15:chartTrackingRefBased/>
  <w15:docId w15:val="{A70B06D6-83FE-4D60-B6F5-3A35E17DE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0FF6"/>
    <w:rPr>
      <w:color w:val="0563C1" w:themeColor="hyperlink"/>
      <w:u w:val="single"/>
    </w:rPr>
  </w:style>
  <w:style w:type="character" w:styleId="UnresolvedMention">
    <w:name w:val="Unresolved Mention"/>
    <w:basedOn w:val="DefaultParagraphFont"/>
    <w:uiPriority w:val="99"/>
    <w:semiHidden/>
    <w:unhideWhenUsed/>
    <w:rsid w:val="00D40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2024-11-08T22:27:00Z</dcterms:created>
  <dcterms:modified xsi:type="dcterms:W3CDTF">2024-11-08T23:37:00Z</dcterms:modified>
</cp:coreProperties>
</file>