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74" w14:textId="2929A368" w:rsidR="00722285" w:rsidRDefault="00722285" w:rsidP="00722285">
      <w:pPr>
        <w:jc w:val="center"/>
        <w:rPr>
          <w:b/>
        </w:rPr>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70E73A8E"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Nurse Led Cognitive-Behavioral Therapy (CBT) 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2A609F8B" w14:textId="77777777" w:rsidR="00B97845" w:rsidRDefault="00B97845">
      <w:pPr>
        <w:pStyle w:val="AuthorList"/>
      </w:pPr>
      <w:r>
        <w:t xml:space="preserve">Doris Chika </w:t>
      </w:r>
      <w:proofErr w:type="spellStart"/>
      <w:r>
        <w:t>Onyima</w:t>
      </w:r>
      <w:proofErr w:type="spellEnd"/>
    </w:p>
    <w:p w14:paraId="313ED5C5" w14:textId="0E2130FA" w:rsidR="00747BE3" w:rsidRDefault="00917EA3">
      <w:pPr>
        <w:pStyle w:val="AuthorList"/>
      </w:pPr>
      <w:r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Default="000C1083"/>
    <w:p w14:paraId="15276B2A" w14:textId="77777777" w:rsidR="004D40E2" w:rsidRDefault="004D40E2"/>
    <w:p w14:paraId="50392A00" w14:textId="77777777" w:rsidR="004D40E2" w:rsidRDefault="004D40E2"/>
    <w:p w14:paraId="5D849DB1" w14:textId="77777777" w:rsidR="004D40E2" w:rsidRDefault="004D40E2"/>
    <w:p w14:paraId="490FD718" w14:textId="77777777" w:rsidR="004D40E2" w:rsidRPr="00E13BB4" w:rsidRDefault="004D40E2"/>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183130772"/>
      <w:r w:rsidRPr="00BA4B4F">
        <w:t>Abstract</w:t>
      </w:r>
      <w:r w:rsidR="003C1DC9">
        <w:t xml:space="preserve"> (NR 709)</w:t>
      </w:r>
      <w:bookmarkEnd w:id="0"/>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183130773"/>
      <w:r>
        <w:lastRenderedPageBreak/>
        <w:t xml:space="preserve">Dedication </w:t>
      </w:r>
      <w:r w:rsidR="003C1DC9">
        <w:t>(NR 709)</w:t>
      </w:r>
      <w:bookmarkEnd w:id="1"/>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183130774"/>
      <w:r>
        <w:lastRenderedPageBreak/>
        <w:t xml:space="preserve">Acknowledgment </w:t>
      </w:r>
      <w:r w:rsidR="003C1DC9">
        <w:t>(NR 709)</w:t>
      </w:r>
      <w:bookmarkEnd w:id="2"/>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5624A3" w:rsidRDefault="00261E18" w:rsidP="003D200A">
          <w:pPr>
            <w:pStyle w:val="TOCHeading"/>
            <w:spacing w:after="240" w:line="240" w:lineRule="auto"/>
            <w:jc w:val="center"/>
            <w:rPr>
              <w:rFonts w:ascii="Times New Roman" w:hAnsi="Times New Roman" w:cs="Times New Roman"/>
              <w:color w:val="auto"/>
              <w:sz w:val="24"/>
              <w:szCs w:val="24"/>
            </w:rPr>
          </w:pPr>
          <w:r w:rsidRPr="005624A3">
            <w:rPr>
              <w:rFonts w:ascii="Times New Roman" w:hAnsi="Times New Roman" w:cs="Times New Roman"/>
              <w:color w:val="auto"/>
              <w:sz w:val="24"/>
              <w:szCs w:val="24"/>
            </w:rPr>
            <w:t>Table of Contents</w:t>
          </w:r>
        </w:p>
        <w:p w14:paraId="517C2364" w14:textId="5F3BCE06" w:rsidR="005624A3" w:rsidRPr="005624A3" w:rsidRDefault="00B16389">
          <w:pPr>
            <w:pStyle w:val="TOC2"/>
            <w:rPr>
              <w:rFonts w:asciiTheme="minorHAnsi" w:eastAsiaTheme="minorEastAsia" w:hAnsiTheme="minorHAnsi" w:cstheme="minorBidi"/>
              <w:color w:val="auto"/>
              <w:lang w:val="en-GB" w:eastAsia="en-GB"/>
            </w:rPr>
          </w:pPr>
          <w:r w:rsidRPr="005624A3">
            <w:rPr>
              <w:color w:val="auto"/>
            </w:rPr>
            <w:fldChar w:fldCharType="begin"/>
          </w:r>
          <w:r w:rsidRPr="005624A3">
            <w:rPr>
              <w:color w:val="auto"/>
            </w:rPr>
            <w:instrText xml:space="preserve"> TOC \h \z \t "Heading 1,2,Heading 2,3,Heading 3,4,Heading 4,5,Section,1" </w:instrText>
          </w:r>
          <w:r w:rsidRPr="005624A3">
            <w:rPr>
              <w:color w:val="auto"/>
            </w:rPr>
            <w:fldChar w:fldCharType="separate"/>
          </w:r>
          <w:hyperlink w:anchor="_Toc183130772" w:history="1">
            <w:r w:rsidR="005624A3" w:rsidRPr="005624A3">
              <w:rPr>
                <w:rStyle w:val="Hyperlink"/>
                <w:color w:val="auto"/>
              </w:rPr>
              <w:t>Abstract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_Toc183130772 \h </w:instrText>
            </w:r>
            <w:r w:rsidR="005624A3" w:rsidRPr="005624A3">
              <w:rPr>
                <w:webHidden/>
                <w:color w:val="auto"/>
              </w:rPr>
            </w:r>
            <w:r w:rsidR="005624A3" w:rsidRPr="005624A3">
              <w:rPr>
                <w:webHidden/>
                <w:color w:val="auto"/>
              </w:rPr>
              <w:fldChar w:fldCharType="separate"/>
            </w:r>
            <w:r w:rsidR="005624A3" w:rsidRPr="005624A3">
              <w:rPr>
                <w:webHidden/>
                <w:color w:val="auto"/>
              </w:rPr>
              <w:t>2</w:t>
            </w:r>
            <w:r w:rsidR="005624A3" w:rsidRPr="005624A3">
              <w:rPr>
                <w:webHidden/>
                <w:color w:val="auto"/>
              </w:rPr>
              <w:fldChar w:fldCharType="end"/>
            </w:r>
          </w:hyperlink>
        </w:p>
        <w:p w14:paraId="2266859A" w14:textId="59E9CCC4" w:rsidR="005624A3" w:rsidRPr="005624A3" w:rsidRDefault="005624A3">
          <w:pPr>
            <w:pStyle w:val="TOC2"/>
            <w:rPr>
              <w:rFonts w:asciiTheme="minorHAnsi" w:eastAsiaTheme="minorEastAsia" w:hAnsiTheme="minorHAnsi" w:cstheme="minorBidi"/>
              <w:color w:val="auto"/>
              <w:lang w:val="en-GB" w:eastAsia="en-GB"/>
            </w:rPr>
          </w:pPr>
          <w:hyperlink w:anchor="_Toc183130773" w:history="1">
            <w:r w:rsidRPr="005624A3">
              <w:rPr>
                <w:rStyle w:val="Hyperlink"/>
                <w:color w:val="auto"/>
              </w:rPr>
              <w:t>Dedication (NR 709)</w:t>
            </w:r>
            <w:r w:rsidRPr="005624A3">
              <w:rPr>
                <w:webHidden/>
                <w:color w:val="auto"/>
              </w:rPr>
              <w:tab/>
            </w:r>
            <w:r w:rsidRPr="005624A3">
              <w:rPr>
                <w:webHidden/>
                <w:color w:val="auto"/>
              </w:rPr>
              <w:fldChar w:fldCharType="begin"/>
            </w:r>
            <w:r w:rsidRPr="005624A3">
              <w:rPr>
                <w:webHidden/>
                <w:color w:val="auto"/>
              </w:rPr>
              <w:instrText xml:space="preserve"> PAGEREF _Toc183130773 \h </w:instrText>
            </w:r>
            <w:r w:rsidRPr="005624A3">
              <w:rPr>
                <w:webHidden/>
                <w:color w:val="auto"/>
              </w:rPr>
            </w:r>
            <w:r w:rsidRPr="005624A3">
              <w:rPr>
                <w:webHidden/>
                <w:color w:val="auto"/>
              </w:rPr>
              <w:fldChar w:fldCharType="separate"/>
            </w:r>
            <w:r w:rsidRPr="005624A3">
              <w:rPr>
                <w:webHidden/>
                <w:color w:val="auto"/>
              </w:rPr>
              <w:t>3</w:t>
            </w:r>
            <w:r w:rsidRPr="005624A3">
              <w:rPr>
                <w:webHidden/>
                <w:color w:val="auto"/>
              </w:rPr>
              <w:fldChar w:fldCharType="end"/>
            </w:r>
          </w:hyperlink>
        </w:p>
        <w:p w14:paraId="5220295B" w14:textId="4D843ED0" w:rsidR="005624A3" w:rsidRPr="005624A3" w:rsidRDefault="005624A3">
          <w:pPr>
            <w:pStyle w:val="TOC2"/>
            <w:rPr>
              <w:rFonts w:asciiTheme="minorHAnsi" w:eastAsiaTheme="minorEastAsia" w:hAnsiTheme="minorHAnsi" w:cstheme="minorBidi"/>
              <w:color w:val="auto"/>
              <w:lang w:val="en-GB" w:eastAsia="en-GB"/>
            </w:rPr>
          </w:pPr>
          <w:hyperlink w:anchor="_Toc183130774" w:history="1">
            <w:r w:rsidRPr="005624A3">
              <w:rPr>
                <w:rStyle w:val="Hyperlink"/>
                <w:color w:val="auto"/>
              </w:rPr>
              <w:t>Acknowledgment (NR 709)</w:t>
            </w:r>
            <w:r w:rsidRPr="005624A3">
              <w:rPr>
                <w:webHidden/>
                <w:color w:val="auto"/>
              </w:rPr>
              <w:tab/>
            </w:r>
            <w:r w:rsidRPr="005624A3">
              <w:rPr>
                <w:webHidden/>
                <w:color w:val="auto"/>
              </w:rPr>
              <w:fldChar w:fldCharType="begin"/>
            </w:r>
            <w:r w:rsidRPr="005624A3">
              <w:rPr>
                <w:webHidden/>
                <w:color w:val="auto"/>
              </w:rPr>
              <w:instrText xml:space="preserve"> PAGEREF _Toc183130774 \h </w:instrText>
            </w:r>
            <w:r w:rsidRPr="005624A3">
              <w:rPr>
                <w:webHidden/>
                <w:color w:val="auto"/>
              </w:rPr>
            </w:r>
            <w:r w:rsidRPr="005624A3">
              <w:rPr>
                <w:webHidden/>
                <w:color w:val="auto"/>
              </w:rPr>
              <w:fldChar w:fldCharType="separate"/>
            </w:r>
            <w:r w:rsidRPr="005624A3">
              <w:rPr>
                <w:webHidden/>
                <w:color w:val="auto"/>
              </w:rPr>
              <w:t>4</w:t>
            </w:r>
            <w:r w:rsidRPr="005624A3">
              <w:rPr>
                <w:webHidden/>
                <w:color w:val="auto"/>
              </w:rPr>
              <w:fldChar w:fldCharType="end"/>
            </w:r>
          </w:hyperlink>
        </w:p>
        <w:p w14:paraId="36DF5BAE" w14:textId="022279DD" w:rsidR="005624A3" w:rsidRPr="005624A3" w:rsidRDefault="005624A3">
          <w:pPr>
            <w:pStyle w:val="TOC2"/>
            <w:rPr>
              <w:rFonts w:asciiTheme="minorHAnsi" w:eastAsiaTheme="minorEastAsia" w:hAnsiTheme="minorHAnsi" w:cstheme="minorBidi"/>
              <w:color w:val="auto"/>
              <w:lang w:val="en-GB" w:eastAsia="en-GB"/>
            </w:rPr>
          </w:pPr>
          <w:hyperlink w:anchor="_Toc183130775" w:history="1">
            <w:r w:rsidRPr="005624A3">
              <w:rPr>
                <w:rStyle w:val="Hyperlink"/>
                <w:color w:val="auto"/>
              </w:rPr>
              <w:t>Problem</w:t>
            </w:r>
            <w:r w:rsidRPr="005624A3">
              <w:rPr>
                <w:webHidden/>
                <w:color w:val="auto"/>
              </w:rPr>
              <w:tab/>
            </w:r>
            <w:r w:rsidRPr="005624A3">
              <w:rPr>
                <w:webHidden/>
                <w:color w:val="auto"/>
              </w:rPr>
              <w:fldChar w:fldCharType="begin"/>
            </w:r>
            <w:r w:rsidRPr="005624A3">
              <w:rPr>
                <w:webHidden/>
                <w:color w:val="auto"/>
              </w:rPr>
              <w:instrText xml:space="preserve"> PAGEREF _Toc183130775 \h </w:instrText>
            </w:r>
            <w:r w:rsidRPr="005624A3">
              <w:rPr>
                <w:webHidden/>
                <w:color w:val="auto"/>
              </w:rPr>
            </w:r>
            <w:r w:rsidRPr="005624A3">
              <w:rPr>
                <w:webHidden/>
                <w:color w:val="auto"/>
              </w:rPr>
              <w:fldChar w:fldCharType="separate"/>
            </w:r>
            <w:r w:rsidRPr="005624A3">
              <w:rPr>
                <w:webHidden/>
                <w:color w:val="auto"/>
              </w:rPr>
              <w:t>7</w:t>
            </w:r>
            <w:r w:rsidRPr="005624A3">
              <w:rPr>
                <w:webHidden/>
                <w:color w:val="auto"/>
              </w:rPr>
              <w:fldChar w:fldCharType="end"/>
            </w:r>
          </w:hyperlink>
        </w:p>
        <w:p w14:paraId="31CCF0F6" w14:textId="231D6A0C" w:rsidR="005624A3" w:rsidRPr="005624A3" w:rsidRDefault="005624A3">
          <w:pPr>
            <w:pStyle w:val="TOC2"/>
            <w:rPr>
              <w:rFonts w:asciiTheme="minorHAnsi" w:eastAsiaTheme="minorEastAsia" w:hAnsiTheme="minorHAnsi" w:cstheme="minorBidi"/>
              <w:color w:val="auto"/>
              <w:lang w:val="en-GB" w:eastAsia="en-GB"/>
            </w:rPr>
          </w:pPr>
          <w:hyperlink w:anchor="_Toc183130776" w:history="1">
            <w:r w:rsidRPr="005624A3">
              <w:rPr>
                <w:rStyle w:val="Hyperlink"/>
                <w:color w:val="auto"/>
              </w:rPr>
              <w:t>Project Aim and Supporting Objectives</w:t>
            </w:r>
            <w:r w:rsidRPr="005624A3">
              <w:rPr>
                <w:webHidden/>
                <w:color w:val="auto"/>
              </w:rPr>
              <w:tab/>
            </w:r>
            <w:r w:rsidRPr="005624A3">
              <w:rPr>
                <w:webHidden/>
                <w:color w:val="auto"/>
              </w:rPr>
              <w:fldChar w:fldCharType="begin"/>
            </w:r>
            <w:r w:rsidRPr="005624A3">
              <w:rPr>
                <w:webHidden/>
                <w:color w:val="auto"/>
              </w:rPr>
              <w:instrText xml:space="preserve"> PAGEREF _Toc183130776 \h </w:instrText>
            </w:r>
            <w:r w:rsidRPr="005624A3">
              <w:rPr>
                <w:webHidden/>
                <w:color w:val="auto"/>
              </w:rPr>
            </w:r>
            <w:r w:rsidRPr="005624A3">
              <w:rPr>
                <w:webHidden/>
                <w:color w:val="auto"/>
              </w:rPr>
              <w:fldChar w:fldCharType="separate"/>
            </w:r>
            <w:r w:rsidRPr="005624A3">
              <w:rPr>
                <w:webHidden/>
                <w:color w:val="auto"/>
              </w:rPr>
              <w:t>8</w:t>
            </w:r>
            <w:r w:rsidRPr="005624A3">
              <w:rPr>
                <w:webHidden/>
                <w:color w:val="auto"/>
              </w:rPr>
              <w:fldChar w:fldCharType="end"/>
            </w:r>
          </w:hyperlink>
        </w:p>
        <w:p w14:paraId="1E44E389" w14:textId="20FE6B45" w:rsidR="005624A3" w:rsidRPr="005624A3" w:rsidRDefault="005624A3">
          <w:pPr>
            <w:pStyle w:val="TOC2"/>
            <w:rPr>
              <w:rFonts w:asciiTheme="minorHAnsi" w:eastAsiaTheme="minorEastAsia" w:hAnsiTheme="minorHAnsi" w:cstheme="minorBidi"/>
              <w:color w:val="auto"/>
              <w:lang w:val="en-GB" w:eastAsia="en-GB"/>
            </w:rPr>
          </w:pPr>
          <w:hyperlink w:anchor="_Toc183130777" w:history="1">
            <w:r w:rsidRPr="005624A3">
              <w:rPr>
                <w:rStyle w:val="Hyperlink"/>
                <w:color w:val="auto"/>
              </w:rPr>
              <w:t>Practice Question</w:t>
            </w:r>
            <w:r w:rsidRPr="005624A3">
              <w:rPr>
                <w:webHidden/>
                <w:color w:val="auto"/>
              </w:rPr>
              <w:tab/>
            </w:r>
            <w:r w:rsidRPr="005624A3">
              <w:rPr>
                <w:webHidden/>
                <w:color w:val="auto"/>
              </w:rPr>
              <w:fldChar w:fldCharType="begin"/>
            </w:r>
            <w:r w:rsidRPr="005624A3">
              <w:rPr>
                <w:webHidden/>
                <w:color w:val="auto"/>
              </w:rPr>
              <w:instrText xml:space="preserve"> PAGEREF _Toc183130777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53D9D443" w14:textId="55A6B259" w:rsidR="005624A3" w:rsidRPr="005624A3" w:rsidRDefault="005624A3">
          <w:pPr>
            <w:pStyle w:val="TOC2"/>
            <w:rPr>
              <w:rFonts w:asciiTheme="minorHAnsi" w:eastAsiaTheme="minorEastAsia" w:hAnsiTheme="minorHAnsi" w:cstheme="minorBidi"/>
              <w:color w:val="auto"/>
              <w:lang w:val="en-GB" w:eastAsia="en-GB"/>
            </w:rPr>
          </w:pPr>
          <w:hyperlink w:anchor="_Toc183130778" w:history="1">
            <w:r w:rsidRPr="005624A3">
              <w:rPr>
                <w:rStyle w:val="Hyperlink"/>
                <w:color w:val="auto"/>
              </w:rPr>
              <w:t>Research Synthesis and Evidence-Based Intervention (NR 702)</w:t>
            </w:r>
            <w:r w:rsidRPr="005624A3">
              <w:rPr>
                <w:webHidden/>
                <w:color w:val="auto"/>
              </w:rPr>
              <w:tab/>
            </w:r>
            <w:r w:rsidRPr="005624A3">
              <w:rPr>
                <w:webHidden/>
                <w:color w:val="auto"/>
              </w:rPr>
              <w:fldChar w:fldCharType="begin"/>
            </w:r>
            <w:r w:rsidRPr="005624A3">
              <w:rPr>
                <w:webHidden/>
                <w:color w:val="auto"/>
              </w:rPr>
              <w:instrText xml:space="preserve"> PAGEREF _Toc183130778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66B0F1D8" w14:textId="1284B8B1" w:rsidR="005624A3" w:rsidRPr="005624A3" w:rsidRDefault="005624A3">
          <w:pPr>
            <w:pStyle w:val="TOC2"/>
            <w:rPr>
              <w:rFonts w:asciiTheme="minorHAnsi" w:eastAsiaTheme="minorEastAsia" w:hAnsiTheme="minorHAnsi" w:cstheme="minorBidi"/>
              <w:color w:val="auto"/>
              <w:lang w:val="en-GB" w:eastAsia="en-GB"/>
            </w:rPr>
          </w:pPr>
          <w:hyperlink w:anchor="_Toc183130779" w:history="1">
            <w:r w:rsidRPr="005624A3">
              <w:rPr>
                <w:rStyle w:val="Hyperlink"/>
                <w:color w:val="auto"/>
              </w:rPr>
              <w:t>Methodology (NR 702)</w:t>
            </w:r>
            <w:r w:rsidRPr="005624A3">
              <w:rPr>
                <w:webHidden/>
                <w:color w:val="auto"/>
              </w:rPr>
              <w:tab/>
            </w:r>
            <w:r w:rsidRPr="005624A3">
              <w:rPr>
                <w:webHidden/>
                <w:color w:val="auto"/>
              </w:rPr>
              <w:fldChar w:fldCharType="begin"/>
            </w:r>
            <w:r w:rsidRPr="005624A3">
              <w:rPr>
                <w:webHidden/>
                <w:color w:val="auto"/>
              </w:rPr>
              <w:instrText xml:space="preserve"> PAGEREF _Toc183130779 \h </w:instrText>
            </w:r>
            <w:r w:rsidRPr="005624A3">
              <w:rPr>
                <w:webHidden/>
                <w:color w:val="auto"/>
              </w:rPr>
            </w:r>
            <w:r w:rsidRPr="005624A3">
              <w:rPr>
                <w:webHidden/>
                <w:color w:val="auto"/>
              </w:rPr>
              <w:fldChar w:fldCharType="separate"/>
            </w:r>
            <w:r w:rsidRPr="005624A3">
              <w:rPr>
                <w:webHidden/>
                <w:color w:val="auto"/>
              </w:rPr>
              <w:t>12</w:t>
            </w:r>
            <w:r w:rsidRPr="005624A3">
              <w:rPr>
                <w:webHidden/>
                <w:color w:val="auto"/>
              </w:rPr>
              <w:fldChar w:fldCharType="end"/>
            </w:r>
          </w:hyperlink>
        </w:p>
        <w:p w14:paraId="2D3ACDB4" w14:textId="6472E70E" w:rsidR="005624A3" w:rsidRPr="005624A3" w:rsidRDefault="005624A3">
          <w:pPr>
            <w:pStyle w:val="TOC3"/>
            <w:rPr>
              <w:rFonts w:asciiTheme="minorHAnsi" w:eastAsiaTheme="minorEastAsia" w:hAnsiTheme="minorHAnsi" w:cstheme="minorBidi"/>
              <w:color w:val="auto"/>
              <w:lang w:val="en-GB" w:eastAsia="en-GB"/>
            </w:rPr>
          </w:pPr>
          <w:hyperlink w:anchor="_Toc183130780" w:history="1">
            <w:r w:rsidRPr="005624A3">
              <w:rPr>
                <w:rStyle w:val="Hyperlink"/>
                <w:color w:val="auto"/>
              </w:rPr>
              <w:t>Organizational Setting</w:t>
            </w:r>
            <w:r w:rsidRPr="005624A3">
              <w:rPr>
                <w:webHidden/>
                <w:color w:val="auto"/>
              </w:rPr>
              <w:tab/>
            </w:r>
            <w:r w:rsidRPr="005624A3">
              <w:rPr>
                <w:webHidden/>
                <w:color w:val="auto"/>
              </w:rPr>
              <w:fldChar w:fldCharType="begin"/>
            </w:r>
            <w:r w:rsidRPr="005624A3">
              <w:rPr>
                <w:webHidden/>
                <w:color w:val="auto"/>
              </w:rPr>
              <w:instrText xml:space="preserve"> PAGEREF _Toc183130780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43F22AE3" w14:textId="487E090B" w:rsidR="005624A3" w:rsidRPr="005624A3" w:rsidRDefault="005624A3">
          <w:pPr>
            <w:pStyle w:val="TOC3"/>
            <w:rPr>
              <w:rFonts w:asciiTheme="minorHAnsi" w:eastAsiaTheme="minorEastAsia" w:hAnsiTheme="minorHAnsi" w:cstheme="minorBidi"/>
              <w:color w:val="auto"/>
              <w:lang w:val="en-GB" w:eastAsia="en-GB"/>
            </w:rPr>
          </w:pPr>
          <w:hyperlink w:anchor="_Toc183130781" w:history="1">
            <w:r w:rsidRPr="005624A3">
              <w:rPr>
                <w:rStyle w:val="Hyperlink"/>
                <w:color w:val="auto"/>
              </w:rPr>
              <w:t>Population</w:t>
            </w:r>
            <w:r w:rsidRPr="005624A3">
              <w:rPr>
                <w:webHidden/>
                <w:color w:val="auto"/>
              </w:rPr>
              <w:tab/>
            </w:r>
            <w:r w:rsidRPr="005624A3">
              <w:rPr>
                <w:webHidden/>
                <w:color w:val="auto"/>
              </w:rPr>
              <w:fldChar w:fldCharType="begin"/>
            </w:r>
            <w:r w:rsidRPr="005624A3">
              <w:rPr>
                <w:webHidden/>
                <w:color w:val="auto"/>
              </w:rPr>
              <w:instrText xml:space="preserve"> PAGEREF _Toc183130781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3C641EA8" w14:textId="749794CE" w:rsidR="005624A3" w:rsidRPr="005624A3" w:rsidRDefault="005624A3">
          <w:pPr>
            <w:pStyle w:val="TOC3"/>
            <w:rPr>
              <w:rFonts w:asciiTheme="minorHAnsi" w:eastAsiaTheme="minorEastAsia" w:hAnsiTheme="minorHAnsi" w:cstheme="minorBidi"/>
              <w:color w:val="auto"/>
              <w:lang w:val="en-GB" w:eastAsia="en-GB"/>
            </w:rPr>
          </w:pPr>
          <w:hyperlink w:anchor="_Toc183130782" w:history="1">
            <w:r w:rsidRPr="005624A3">
              <w:rPr>
                <w:rStyle w:val="Hyperlink"/>
                <w:color w:val="auto"/>
              </w:rPr>
              <w:t>Translation Science (or QI Model + Nursing Theory) and Project Management</w:t>
            </w:r>
            <w:r w:rsidRPr="005624A3">
              <w:rPr>
                <w:webHidden/>
                <w:color w:val="auto"/>
              </w:rPr>
              <w:tab/>
            </w:r>
            <w:r w:rsidRPr="005624A3">
              <w:rPr>
                <w:webHidden/>
                <w:color w:val="auto"/>
              </w:rPr>
              <w:fldChar w:fldCharType="begin"/>
            </w:r>
            <w:r w:rsidRPr="005624A3">
              <w:rPr>
                <w:webHidden/>
                <w:color w:val="auto"/>
              </w:rPr>
              <w:instrText xml:space="preserve"> PAGEREF _Toc183130782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67F8E4DA" w14:textId="281AE0AC" w:rsidR="005624A3" w:rsidRPr="005624A3" w:rsidRDefault="005624A3">
          <w:pPr>
            <w:pStyle w:val="TOC3"/>
            <w:rPr>
              <w:rFonts w:asciiTheme="minorHAnsi" w:eastAsiaTheme="minorEastAsia" w:hAnsiTheme="minorHAnsi" w:cstheme="minorBidi"/>
              <w:color w:val="auto"/>
              <w:lang w:val="en-GB" w:eastAsia="en-GB"/>
            </w:rPr>
          </w:pPr>
          <w:hyperlink w:anchor="_Toc183130783" w:history="1">
            <w:r w:rsidRPr="005624A3">
              <w:rPr>
                <w:rStyle w:val="Hyperlink"/>
                <w:color w:val="auto"/>
              </w:rPr>
              <w:t>Plans for Sustainability</w:t>
            </w:r>
            <w:r w:rsidRPr="005624A3">
              <w:rPr>
                <w:webHidden/>
                <w:color w:val="auto"/>
              </w:rPr>
              <w:tab/>
            </w:r>
            <w:r w:rsidRPr="005624A3">
              <w:rPr>
                <w:webHidden/>
                <w:color w:val="auto"/>
              </w:rPr>
              <w:fldChar w:fldCharType="begin"/>
            </w:r>
            <w:r w:rsidRPr="005624A3">
              <w:rPr>
                <w:webHidden/>
                <w:color w:val="auto"/>
              </w:rPr>
              <w:instrText xml:space="preserve"> PAGEREF _Toc183130783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52706685" w14:textId="0211B22B" w:rsidR="005624A3" w:rsidRPr="005624A3" w:rsidRDefault="005624A3">
          <w:pPr>
            <w:pStyle w:val="TOC2"/>
            <w:rPr>
              <w:rFonts w:asciiTheme="minorHAnsi" w:eastAsiaTheme="minorEastAsia" w:hAnsiTheme="minorHAnsi" w:cstheme="minorBidi"/>
              <w:color w:val="auto"/>
              <w:lang w:val="en-GB" w:eastAsia="en-GB"/>
            </w:rPr>
          </w:pPr>
          <w:hyperlink w:anchor="_Toc183130784" w:history="1">
            <w:r w:rsidRPr="005624A3">
              <w:rPr>
                <w:rStyle w:val="Hyperlink"/>
                <w:color w:val="auto"/>
              </w:rPr>
              <w:t>Barriers, Facilitators, Ethical Conside</w:t>
            </w:r>
            <w:bookmarkStart w:id="3" w:name="_GoBack"/>
            <w:bookmarkEnd w:id="3"/>
            <w:r w:rsidRPr="005624A3">
              <w:rPr>
                <w:rStyle w:val="Hyperlink"/>
                <w:color w:val="auto"/>
              </w:rPr>
              <w:t>rations (NR 705)</w:t>
            </w:r>
            <w:r w:rsidRPr="005624A3">
              <w:rPr>
                <w:webHidden/>
                <w:color w:val="auto"/>
              </w:rPr>
              <w:tab/>
            </w:r>
            <w:r w:rsidRPr="005624A3">
              <w:rPr>
                <w:webHidden/>
                <w:color w:val="auto"/>
              </w:rPr>
              <w:fldChar w:fldCharType="begin"/>
            </w:r>
            <w:r w:rsidRPr="005624A3">
              <w:rPr>
                <w:webHidden/>
                <w:color w:val="auto"/>
              </w:rPr>
              <w:instrText xml:space="preserve"> PAGEREF _Toc183130784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3D19E8AA" w14:textId="6A213D61" w:rsidR="005624A3" w:rsidRPr="005624A3" w:rsidRDefault="005624A3">
          <w:pPr>
            <w:pStyle w:val="TOC2"/>
            <w:rPr>
              <w:rFonts w:asciiTheme="minorHAnsi" w:eastAsiaTheme="minorEastAsia" w:hAnsiTheme="minorHAnsi" w:cstheme="minorBidi"/>
              <w:color w:val="auto"/>
              <w:lang w:val="en-GB" w:eastAsia="en-GB"/>
            </w:rPr>
          </w:pPr>
          <w:hyperlink w:anchor="_Toc183130785" w:history="1">
            <w:r w:rsidRPr="005624A3">
              <w:rPr>
                <w:rStyle w:val="Hyperlink"/>
                <w:color w:val="auto"/>
              </w:rPr>
              <w:t>Data Collection and Analysis  Plan (NR 705)</w:t>
            </w:r>
            <w:r w:rsidRPr="005624A3">
              <w:rPr>
                <w:webHidden/>
                <w:color w:val="auto"/>
              </w:rPr>
              <w:tab/>
            </w:r>
            <w:r w:rsidRPr="005624A3">
              <w:rPr>
                <w:webHidden/>
                <w:color w:val="auto"/>
              </w:rPr>
              <w:fldChar w:fldCharType="begin"/>
            </w:r>
            <w:r w:rsidRPr="005624A3">
              <w:rPr>
                <w:webHidden/>
                <w:color w:val="auto"/>
              </w:rPr>
              <w:instrText xml:space="preserve"> PAGEREF _Toc183130785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25FF8E43" w14:textId="4762D3F0" w:rsidR="005624A3" w:rsidRPr="005624A3" w:rsidRDefault="005624A3">
          <w:pPr>
            <w:pStyle w:val="TOC2"/>
            <w:rPr>
              <w:rFonts w:asciiTheme="minorHAnsi" w:eastAsiaTheme="minorEastAsia" w:hAnsiTheme="minorHAnsi" w:cstheme="minorBidi"/>
              <w:color w:val="auto"/>
              <w:lang w:val="en-GB" w:eastAsia="en-GB"/>
            </w:rPr>
          </w:pPr>
          <w:hyperlink w:anchor="_Toc183130786" w:history="1">
            <w:r w:rsidRPr="005624A3">
              <w:rPr>
                <w:rStyle w:val="Hyperlink"/>
                <w:color w:val="auto"/>
              </w:rPr>
              <w:t>Required Resources and Proposed Budget (NR 705)</w:t>
            </w:r>
            <w:r w:rsidRPr="005624A3">
              <w:rPr>
                <w:webHidden/>
                <w:color w:val="auto"/>
              </w:rPr>
              <w:tab/>
            </w:r>
            <w:r w:rsidRPr="005624A3">
              <w:rPr>
                <w:webHidden/>
                <w:color w:val="auto"/>
              </w:rPr>
              <w:fldChar w:fldCharType="begin"/>
            </w:r>
            <w:r w:rsidRPr="005624A3">
              <w:rPr>
                <w:webHidden/>
                <w:color w:val="auto"/>
              </w:rPr>
              <w:instrText xml:space="preserve"> PAGEREF _Toc183130786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58016546" w14:textId="29E2A704" w:rsidR="005624A3" w:rsidRPr="005624A3" w:rsidRDefault="005624A3">
          <w:pPr>
            <w:pStyle w:val="TOC2"/>
            <w:rPr>
              <w:rFonts w:asciiTheme="minorHAnsi" w:eastAsiaTheme="minorEastAsia" w:hAnsiTheme="minorHAnsi" w:cstheme="minorBidi"/>
              <w:color w:val="auto"/>
              <w:lang w:val="en-GB" w:eastAsia="en-GB"/>
            </w:rPr>
          </w:pPr>
          <w:hyperlink w:anchor="_Toc183130787" w:history="1">
            <w:r w:rsidRPr="005624A3">
              <w:rPr>
                <w:rStyle w:val="Hyperlink"/>
                <w:color w:val="auto"/>
              </w:rPr>
              <w:t>Results (NR 709)</w:t>
            </w:r>
            <w:r w:rsidRPr="005624A3">
              <w:rPr>
                <w:webHidden/>
                <w:color w:val="auto"/>
              </w:rPr>
              <w:tab/>
            </w:r>
            <w:r w:rsidRPr="005624A3">
              <w:rPr>
                <w:webHidden/>
                <w:color w:val="auto"/>
              </w:rPr>
              <w:fldChar w:fldCharType="begin"/>
            </w:r>
            <w:r w:rsidRPr="005624A3">
              <w:rPr>
                <w:webHidden/>
                <w:color w:val="auto"/>
              </w:rPr>
              <w:instrText xml:space="preserve"> PAGEREF _Toc183130787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48970C77" w14:textId="28CA167A" w:rsidR="005624A3" w:rsidRPr="005624A3" w:rsidRDefault="005624A3">
          <w:pPr>
            <w:pStyle w:val="TOC2"/>
            <w:rPr>
              <w:rFonts w:asciiTheme="minorHAnsi" w:eastAsiaTheme="minorEastAsia" w:hAnsiTheme="minorHAnsi" w:cstheme="minorBidi"/>
              <w:color w:val="auto"/>
              <w:lang w:val="en-GB" w:eastAsia="en-GB"/>
            </w:rPr>
          </w:pPr>
          <w:hyperlink w:anchor="_Toc183130788" w:history="1">
            <w:r w:rsidRPr="005624A3">
              <w:rPr>
                <w:rStyle w:val="Hyperlink"/>
                <w:color w:val="auto"/>
              </w:rPr>
              <w:t>Conclusions (NR 709)</w:t>
            </w:r>
            <w:r w:rsidRPr="005624A3">
              <w:rPr>
                <w:webHidden/>
                <w:color w:val="auto"/>
              </w:rPr>
              <w:tab/>
            </w:r>
            <w:r w:rsidRPr="005624A3">
              <w:rPr>
                <w:webHidden/>
                <w:color w:val="auto"/>
              </w:rPr>
              <w:fldChar w:fldCharType="begin"/>
            </w:r>
            <w:r w:rsidRPr="005624A3">
              <w:rPr>
                <w:webHidden/>
                <w:color w:val="auto"/>
              </w:rPr>
              <w:instrText xml:space="preserve"> PAGEREF _Toc183130788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65C6097E" w14:textId="1E1433C5" w:rsidR="005624A3" w:rsidRPr="005624A3" w:rsidRDefault="005624A3">
          <w:pPr>
            <w:pStyle w:val="TOC2"/>
            <w:rPr>
              <w:rFonts w:asciiTheme="minorHAnsi" w:eastAsiaTheme="minorEastAsia" w:hAnsiTheme="minorHAnsi" w:cstheme="minorBidi"/>
              <w:color w:val="auto"/>
              <w:lang w:val="en-GB" w:eastAsia="en-GB"/>
            </w:rPr>
          </w:pPr>
          <w:hyperlink w:anchor="_Toc183130789" w:history="1">
            <w:r w:rsidRPr="005624A3">
              <w:rPr>
                <w:rStyle w:val="Hyperlink"/>
                <w:color w:val="auto"/>
              </w:rPr>
              <w:t>Clinical Relevance (NR 709)</w:t>
            </w:r>
            <w:r w:rsidRPr="005624A3">
              <w:rPr>
                <w:webHidden/>
                <w:color w:val="auto"/>
              </w:rPr>
              <w:tab/>
            </w:r>
            <w:r w:rsidRPr="005624A3">
              <w:rPr>
                <w:webHidden/>
                <w:color w:val="auto"/>
              </w:rPr>
              <w:fldChar w:fldCharType="begin"/>
            </w:r>
            <w:r w:rsidRPr="005624A3">
              <w:rPr>
                <w:webHidden/>
                <w:color w:val="auto"/>
              </w:rPr>
              <w:instrText xml:space="preserve"> PAGEREF _Toc183130789 \h </w:instrText>
            </w:r>
            <w:r w:rsidRPr="005624A3">
              <w:rPr>
                <w:webHidden/>
                <w:color w:val="auto"/>
              </w:rPr>
            </w:r>
            <w:r w:rsidRPr="005624A3">
              <w:rPr>
                <w:webHidden/>
                <w:color w:val="auto"/>
              </w:rPr>
              <w:fldChar w:fldCharType="separate"/>
            </w:r>
            <w:r w:rsidRPr="005624A3">
              <w:rPr>
                <w:webHidden/>
                <w:color w:val="auto"/>
              </w:rPr>
              <w:t>16</w:t>
            </w:r>
            <w:r w:rsidRPr="005624A3">
              <w:rPr>
                <w:webHidden/>
                <w:color w:val="auto"/>
              </w:rPr>
              <w:fldChar w:fldCharType="end"/>
            </w:r>
          </w:hyperlink>
        </w:p>
        <w:p w14:paraId="796725EC" w14:textId="54B91F78" w:rsidR="005624A3" w:rsidRPr="005624A3" w:rsidRDefault="005624A3">
          <w:pPr>
            <w:pStyle w:val="TOC2"/>
            <w:rPr>
              <w:rFonts w:asciiTheme="minorHAnsi" w:eastAsiaTheme="minorEastAsia" w:hAnsiTheme="minorHAnsi" w:cstheme="minorBidi"/>
              <w:color w:val="auto"/>
              <w:lang w:val="en-GB" w:eastAsia="en-GB"/>
            </w:rPr>
          </w:pPr>
          <w:hyperlink w:anchor="_Toc183130790" w:history="1">
            <w:r w:rsidRPr="005624A3">
              <w:rPr>
                <w:rStyle w:val="Hyperlink"/>
                <w:color w:val="auto"/>
              </w:rPr>
              <w:t>References</w:t>
            </w:r>
            <w:r w:rsidRPr="005624A3">
              <w:rPr>
                <w:webHidden/>
                <w:color w:val="auto"/>
              </w:rPr>
              <w:tab/>
            </w:r>
            <w:r w:rsidRPr="005624A3">
              <w:rPr>
                <w:webHidden/>
                <w:color w:val="auto"/>
              </w:rPr>
              <w:fldChar w:fldCharType="begin"/>
            </w:r>
            <w:r w:rsidRPr="005624A3">
              <w:rPr>
                <w:webHidden/>
                <w:color w:val="auto"/>
              </w:rPr>
              <w:instrText xml:space="preserve"> PAGEREF _Toc183130790 \h </w:instrText>
            </w:r>
            <w:r w:rsidRPr="005624A3">
              <w:rPr>
                <w:webHidden/>
                <w:color w:val="auto"/>
              </w:rPr>
            </w:r>
            <w:r w:rsidRPr="005624A3">
              <w:rPr>
                <w:webHidden/>
                <w:color w:val="auto"/>
              </w:rPr>
              <w:fldChar w:fldCharType="separate"/>
            </w:r>
            <w:r w:rsidRPr="005624A3">
              <w:rPr>
                <w:webHidden/>
                <w:color w:val="auto"/>
              </w:rPr>
              <w:t>17</w:t>
            </w:r>
            <w:r w:rsidRPr="005624A3">
              <w:rPr>
                <w:webHidden/>
                <w:color w:val="auto"/>
              </w:rPr>
              <w:fldChar w:fldCharType="end"/>
            </w:r>
          </w:hyperlink>
        </w:p>
        <w:p w14:paraId="0526D84E" w14:textId="134E1C2A" w:rsidR="005624A3" w:rsidRPr="005624A3" w:rsidRDefault="005624A3">
          <w:pPr>
            <w:pStyle w:val="TOC1"/>
            <w:rPr>
              <w:rFonts w:asciiTheme="minorHAnsi" w:eastAsiaTheme="minorEastAsia" w:hAnsiTheme="minorHAnsi" w:cstheme="minorBidi"/>
              <w:lang w:val="en-GB" w:eastAsia="en-GB"/>
            </w:rPr>
          </w:pPr>
          <w:hyperlink w:anchor="_Toc183130791" w:history="1">
            <w:r w:rsidRPr="005624A3">
              <w:rPr>
                <w:rStyle w:val="Hyperlink"/>
                <w:color w:val="auto"/>
              </w:rPr>
              <w:t xml:space="preserve">Appendix A: </w:t>
            </w:r>
            <w:r w:rsidRPr="005624A3">
              <w:rPr>
                <w:rStyle w:val="Hyperlink"/>
                <w:rFonts w:eastAsia="Calibri"/>
                <w:color w:val="auto"/>
              </w:rPr>
              <w:t>Johns Hopkins Nursing Evidence-Based Practice Individual Evidence Summary Tool</w:t>
            </w:r>
            <w:r w:rsidRPr="005624A3">
              <w:rPr>
                <w:webHidden/>
              </w:rPr>
              <w:tab/>
            </w:r>
            <w:r w:rsidRPr="005624A3">
              <w:rPr>
                <w:webHidden/>
              </w:rPr>
              <w:fldChar w:fldCharType="begin"/>
            </w:r>
            <w:r w:rsidRPr="005624A3">
              <w:rPr>
                <w:webHidden/>
              </w:rPr>
              <w:instrText xml:space="preserve"> PAGEREF _Toc183130791 \h </w:instrText>
            </w:r>
            <w:r w:rsidRPr="005624A3">
              <w:rPr>
                <w:webHidden/>
              </w:rPr>
            </w:r>
            <w:r w:rsidRPr="005624A3">
              <w:rPr>
                <w:webHidden/>
              </w:rPr>
              <w:fldChar w:fldCharType="separate"/>
            </w:r>
            <w:r w:rsidRPr="005624A3">
              <w:rPr>
                <w:webHidden/>
              </w:rPr>
              <w:t>21</w:t>
            </w:r>
            <w:r w:rsidRPr="005624A3">
              <w:rPr>
                <w:webHidden/>
              </w:rPr>
              <w:fldChar w:fldCharType="end"/>
            </w:r>
          </w:hyperlink>
        </w:p>
        <w:p w14:paraId="3E44EEB2" w14:textId="3A3E9E17" w:rsidR="005624A3" w:rsidRPr="005624A3" w:rsidRDefault="005624A3">
          <w:pPr>
            <w:pStyle w:val="TOC2"/>
            <w:rPr>
              <w:rFonts w:asciiTheme="minorHAnsi" w:eastAsiaTheme="minorEastAsia" w:hAnsiTheme="minorHAnsi" w:cstheme="minorBidi"/>
              <w:color w:val="auto"/>
              <w:lang w:val="en-GB" w:eastAsia="en-GB"/>
            </w:rPr>
          </w:pPr>
          <w:hyperlink w:anchor="_Toc183130792" w:history="1">
            <w:r w:rsidRPr="005624A3">
              <w:rPr>
                <w:rStyle w:val="Hyperlink"/>
                <w:color w:val="auto"/>
              </w:rPr>
              <w:t>Appendix B</w:t>
            </w:r>
            <w:r w:rsidRPr="005624A3">
              <w:rPr>
                <w:webHidden/>
                <w:color w:val="auto"/>
              </w:rPr>
              <w:tab/>
            </w:r>
            <w:r w:rsidRPr="005624A3">
              <w:rPr>
                <w:webHidden/>
                <w:color w:val="auto"/>
              </w:rPr>
              <w:fldChar w:fldCharType="begin"/>
            </w:r>
            <w:r w:rsidRPr="005624A3">
              <w:rPr>
                <w:webHidden/>
                <w:color w:val="auto"/>
              </w:rPr>
              <w:instrText xml:space="preserve"> PAGEREF _Toc183130792 \h </w:instrText>
            </w:r>
            <w:r w:rsidRPr="005624A3">
              <w:rPr>
                <w:webHidden/>
                <w:color w:val="auto"/>
              </w:rPr>
            </w:r>
            <w:r w:rsidRPr="005624A3">
              <w:rPr>
                <w:webHidden/>
                <w:color w:val="auto"/>
              </w:rPr>
              <w:fldChar w:fldCharType="separate"/>
            </w:r>
            <w:r w:rsidRPr="005624A3">
              <w:rPr>
                <w:webHidden/>
                <w:color w:val="auto"/>
              </w:rPr>
              <w:t>27</w:t>
            </w:r>
            <w:r w:rsidRPr="005624A3">
              <w:rPr>
                <w:webHidden/>
                <w:color w:val="auto"/>
              </w:rPr>
              <w:fldChar w:fldCharType="end"/>
            </w:r>
          </w:hyperlink>
        </w:p>
        <w:p w14:paraId="7585EBA4" w14:textId="27A0F6FC" w:rsidR="005624A3" w:rsidRPr="005624A3" w:rsidRDefault="005624A3">
          <w:pPr>
            <w:pStyle w:val="TOC2"/>
            <w:rPr>
              <w:rFonts w:asciiTheme="minorHAnsi" w:eastAsiaTheme="minorEastAsia" w:hAnsiTheme="minorHAnsi" w:cstheme="minorBidi"/>
              <w:color w:val="auto"/>
              <w:lang w:val="en-GB" w:eastAsia="en-GB"/>
            </w:rPr>
          </w:pPr>
          <w:hyperlink w:anchor="_Toc183130793" w:history="1">
            <w:r w:rsidRPr="005624A3">
              <w:rPr>
                <w:rStyle w:val="Hyperlink"/>
                <w:color w:val="auto"/>
              </w:rPr>
              <w:t>Appendix C</w:t>
            </w:r>
            <w:r w:rsidRPr="005624A3">
              <w:rPr>
                <w:webHidden/>
                <w:color w:val="auto"/>
              </w:rPr>
              <w:tab/>
            </w:r>
            <w:r w:rsidRPr="005624A3">
              <w:rPr>
                <w:webHidden/>
                <w:color w:val="auto"/>
              </w:rPr>
              <w:fldChar w:fldCharType="begin"/>
            </w:r>
            <w:r w:rsidRPr="005624A3">
              <w:rPr>
                <w:webHidden/>
                <w:color w:val="auto"/>
              </w:rPr>
              <w:instrText xml:space="preserve"> PAGEREF _Toc183130793 \h </w:instrText>
            </w:r>
            <w:r w:rsidRPr="005624A3">
              <w:rPr>
                <w:webHidden/>
                <w:color w:val="auto"/>
              </w:rPr>
            </w:r>
            <w:r w:rsidRPr="005624A3">
              <w:rPr>
                <w:webHidden/>
                <w:color w:val="auto"/>
              </w:rPr>
              <w:fldChar w:fldCharType="separate"/>
            </w:r>
            <w:r w:rsidRPr="005624A3">
              <w:rPr>
                <w:webHidden/>
                <w:color w:val="auto"/>
              </w:rPr>
              <w:t>28</w:t>
            </w:r>
            <w:r w:rsidRPr="005624A3">
              <w:rPr>
                <w:webHidden/>
                <w:color w:val="auto"/>
              </w:rPr>
              <w:fldChar w:fldCharType="end"/>
            </w:r>
          </w:hyperlink>
        </w:p>
        <w:p w14:paraId="2DADEFA3" w14:textId="78366ECC" w:rsidR="005624A3" w:rsidRPr="005624A3" w:rsidRDefault="005624A3">
          <w:pPr>
            <w:pStyle w:val="TOC2"/>
            <w:rPr>
              <w:rFonts w:asciiTheme="minorHAnsi" w:eastAsiaTheme="minorEastAsia" w:hAnsiTheme="minorHAnsi" w:cstheme="minorBidi"/>
              <w:color w:val="auto"/>
              <w:lang w:val="en-GB" w:eastAsia="en-GB"/>
            </w:rPr>
          </w:pPr>
          <w:hyperlink w:anchor="_Toc183130794" w:history="1">
            <w:r w:rsidRPr="005624A3">
              <w:rPr>
                <w:rStyle w:val="Hyperlink"/>
                <w:color w:val="auto"/>
              </w:rPr>
              <w:t>Appendix D</w:t>
            </w:r>
            <w:r w:rsidRPr="005624A3">
              <w:rPr>
                <w:webHidden/>
                <w:color w:val="auto"/>
              </w:rPr>
              <w:tab/>
            </w:r>
            <w:r w:rsidRPr="005624A3">
              <w:rPr>
                <w:webHidden/>
                <w:color w:val="auto"/>
              </w:rPr>
              <w:fldChar w:fldCharType="begin"/>
            </w:r>
            <w:r w:rsidRPr="005624A3">
              <w:rPr>
                <w:webHidden/>
                <w:color w:val="auto"/>
              </w:rPr>
              <w:instrText xml:space="preserve"> PAGEREF _Toc183130794 \h </w:instrText>
            </w:r>
            <w:r w:rsidRPr="005624A3">
              <w:rPr>
                <w:webHidden/>
                <w:color w:val="auto"/>
              </w:rPr>
            </w:r>
            <w:r w:rsidRPr="005624A3">
              <w:rPr>
                <w:webHidden/>
                <w:color w:val="auto"/>
              </w:rPr>
              <w:fldChar w:fldCharType="separate"/>
            </w:r>
            <w:r w:rsidRPr="005624A3">
              <w:rPr>
                <w:webHidden/>
                <w:color w:val="auto"/>
              </w:rPr>
              <w:t>29</w:t>
            </w:r>
            <w:r w:rsidRPr="005624A3">
              <w:rPr>
                <w:webHidden/>
                <w:color w:val="auto"/>
              </w:rPr>
              <w:fldChar w:fldCharType="end"/>
            </w:r>
          </w:hyperlink>
        </w:p>
        <w:p w14:paraId="04CEF9D7" w14:textId="6FAC84A8" w:rsidR="005624A3" w:rsidRPr="005624A3" w:rsidRDefault="005624A3">
          <w:pPr>
            <w:pStyle w:val="TOC2"/>
            <w:rPr>
              <w:rFonts w:asciiTheme="minorHAnsi" w:eastAsiaTheme="minorEastAsia" w:hAnsiTheme="minorHAnsi" w:cstheme="minorBidi"/>
              <w:color w:val="auto"/>
              <w:lang w:val="en-GB" w:eastAsia="en-GB"/>
            </w:rPr>
          </w:pPr>
          <w:hyperlink w:anchor="_Toc183130795" w:history="1">
            <w:r w:rsidRPr="005624A3">
              <w:rPr>
                <w:rStyle w:val="Hyperlink"/>
                <w:color w:val="auto"/>
              </w:rPr>
              <w:t>Appendix E</w:t>
            </w:r>
            <w:r w:rsidRPr="005624A3">
              <w:rPr>
                <w:webHidden/>
                <w:color w:val="auto"/>
              </w:rPr>
              <w:tab/>
            </w:r>
            <w:r w:rsidRPr="005624A3">
              <w:rPr>
                <w:webHidden/>
                <w:color w:val="auto"/>
              </w:rPr>
              <w:fldChar w:fldCharType="begin"/>
            </w:r>
            <w:r w:rsidRPr="005624A3">
              <w:rPr>
                <w:webHidden/>
                <w:color w:val="auto"/>
              </w:rPr>
              <w:instrText xml:space="preserve"> PAGEREF _Toc183130795 \h </w:instrText>
            </w:r>
            <w:r w:rsidRPr="005624A3">
              <w:rPr>
                <w:webHidden/>
                <w:color w:val="auto"/>
              </w:rPr>
            </w:r>
            <w:r w:rsidRPr="005624A3">
              <w:rPr>
                <w:webHidden/>
                <w:color w:val="auto"/>
              </w:rPr>
              <w:fldChar w:fldCharType="separate"/>
            </w:r>
            <w:r w:rsidRPr="005624A3">
              <w:rPr>
                <w:webHidden/>
                <w:color w:val="auto"/>
              </w:rPr>
              <w:t>30</w:t>
            </w:r>
            <w:r w:rsidRPr="005624A3">
              <w:rPr>
                <w:webHidden/>
                <w:color w:val="auto"/>
              </w:rPr>
              <w:fldChar w:fldCharType="end"/>
            </w:r>
          </w:hyperlink>
        </w:p>
        <w:p w14:paraId="1353545F" w14:textId="28EBCFB5" w:rsidR="005624A3" w:rsidRPr="005624A3" w:rsidRDefault="005624A3">
          <w:pPr>
            <w:pStyle w:val="TOC2"/>
            <w:rPr>
              <w:rFonts w:asciiTheme="minorHAnsi" w:eastAsiaTheme="minorEastAsia" w:hAnsiTheme="minorHAnsi" w:cstheme="minorBidi"/>
              <w:color w:val="auto"/>
              <w:lang w:val="en-GB" w:eastAsia="en-GB"/>
            </w:rPr>
          </w:pPr>
          <w:hyperlink w:anchor="_Toc183130796" w:history="1">
            <w:r w:rsidRPr="005624A3">
              <w:rPr>
                <w:rStyle w:val="Hyperlink"/>
                <w:color w:val="auto"/>
              </w:rPr>
              <w:t>Tables</w:t>
            </w:r>
            <w:r w:rsidRPr="005624A3">
              <w:rPr>
                <w:webHidden/>
                <w:color w:val="auto"/>
              </w:rPr>
              <w:tab/>
            </w:r>
            <w:r w:rsidRPr="005624A3">
              <w:rPr>
                <w:webHidden/>
                <w:color w:val="auto"/>
              </w:rPr>
              <w:fldChar w:fldCharType="begin"/>
            </w:r>
            <w:r w:rsidRPr="005624A3">
              <w:rPr>
                <w:webHidden/>
                <w:color w:val="auto"/>
              </w:rPr>
              <w:instrText xml:space="preserve"> PAGEREF _Toc183130796 \h </w:instrText>
            </w:r>
            <w:r w:rsidRPr="005624A3">
              <w:rPr>
                <w:webHidden/>
                <w:color w:val="auto"/>
              </w:rPr>
            </w:r>
            <w:r w:rsidRPr="005624A3">
              <w:rPr>
                <w:webHidden/>
                <w:color w:val="auto"/>
              </w:rPr>
              <w:fldChar w:fldCharType="separate"/>
            </w:r>
            <w:r w:rsidRPr="005624A3">
              <w:rPr>
                <w:webHidden/>
                <w:color w:val="auto"/>
              </w:rPr>
              <w:t>31</w:t>
            </w:r>
            <w:r w:rsidRPr="005624A3">
              <w:rPr>
                <w:webHidden/>
                <w:color w:val="auto"/>
              </w:rPr>
              <w:fldChar w:fldCharType="end"/>
            </w:r>
          </w:hyperlink>
        </w:p>
        <w:p w14:paraId="7ED87AE1" w14:textId="68462FF6" w:rsidR="005624A3" w:rsidRPr="005624A3" w:rsidRDefault="005624A3">
          <w:pPr>
            <w:pStyle w:val="TOC2"/>
            <w:rPr>
              <w:rFonts w:asciiTheme="minorHAnsi" w:eastAsiaTheme="minorEastAsia" w:hAnsiTheme="minorHAnsi" w:cstheme="minorBidi"/>
              <w:color w:val="auto"/>
              <w:lang w:val="en-GB" w:eastAsia="en-GB"/>
            </w:rPr>
          </w:pPr>
          <w:hyperlink w:anchor="_Toc183130797" w:history="1">
            <w:r w:rsidRPr="005624A3">
              <w:rPr>
                <w:rStyle w:val="Hyperlink"/>
                <w:color w:val="auto"/>
              </w:rPr>
              <w:t>Figures</w:t>
            </w:r>
            <w:r w:rsidRPr="005624A3">
              <w:rPr>
                <w:webHidden/>
                <w:color w:val="auto"/>
              </w:rPr>
              <w:tab/>
            </w:r>
            <w:r w:rsidRPr="005624A3">
              <w:rPr>
                <w:webHidden/>
                <w:color w:val="auto"/>
              </w:rPr>
              <w:fldChar w:fldCharType="begin"/>
            </w:r>
            <w:r w:rsidRPr="005624A3">
              <w:rPr>
                <w:webHidden/>
                <w:color w:val="auto"/>
              </w:rPr>
              <w:instrText xml:space="preserve"> PAGEREF _Toc183130797 \h </w:instrText>
            </w:r>
            <w:r w:rsidRPr="005624A3">
              <w:rPr>
                <w:webHidden/>
                <w:color w:val="auto"/>
              </w:rPr>
            </w:r>
            <w:r w:rsidRPr="005624A3">
              <w:rPr>
                <w:webHidden/>
                <w:color w:val="auto"/>
              </w:rPr>
              <w:fldChar w:fldCharType="separate"/>
            </w:r>
            <w:r w:rsidRPr="005624A3">
              <w:rPr>
                <w:webHidden/>
                <w:color w:val="auto"/>
              </w:rPr>
              <w:t>33</w:t>
            </w:r>
            <w:r w:rsidRPr="005624A3">
              <w:rPr>
                <w:webHidden/>
                <w:color w:val="auto"/>
              </w:rPr>
              <w:fldChar w:fldCharType="end"/>
            </w:r>
          </w:hyperlink>
        </w:p>
        <w:p w14:paraId="55616459" w14:textId="203CA469" w:rsidR="00410179" w:rsidRPr="004F1A35" w:rsidRDefault="00B16389" w:rsidP="004F1A35">
          <w:pPr>
            <w:spacing w:line="240" w:lineRule="auto"/>
          </w:pPr>
          <w:r w:rsidRPr="005624A3">
            <w:fldChar w:fldCharType="end"/>
          </w:r>
        </w:p>
      </w:sdtContent>
    </w:sdt>
    <w:p w14:paraId="51F0A9C6" w14:textId="77777777" w:rsidR="00D06B94" w:rsidRDefault="00D06B94" w:rsidP="007649A8">
      <w:pPr>
        <w:jc w:val="center"/>
        <w:rPr>
          <w:b/>
        </w:rPr>
      </w:pPr>
    </w:p>
    <w:p w14:paraId="06A7D6CE" w14:textId="77777777" w:rsidR="00281364" w:rsidRDefault="00281364" w:rsidP="00281364">
      <w:pPr>
        <w:jc w:val="center"/>
        <w:rPr>
          <w:b/>
        </w:rPr>
      </w:pPr>
      <w:r w:rsidRPr="008D435D">
        <w:rPr>
          <w:b/>
        </w:rPr>
        <w:lastRenderedPageBreak/>
        <w:t xml:space="preserve">The </w:t>
      </w:r>
      <w:r>
        <w:rPr>
          <w:b/>
        </w:rPr>
        <w:t>I</w:t>
      </w:r>
      <w:r w:rsidRPr="008D435D">
        <w:rPr>
          <w:b/>
        </w:rPr>
        <w:t xml:space="preserve">mplementation of 1:1 Nurse Led Cognitive-Behavioral Therapy (CBT) for Patients with Alcohol Use Disorder in an </w:t>
      </w:r>
      <w:r>
        <w:rPr>
          <w:b/>
        </w:rPr>
        <w:t>O</w:t>
      </w:r>
      <w:r w:rsidRPr="008D435D">
        <w:rPr>
          <w:b/>
        </w:rPr>
        <w:t xml:space="preserve">utpatient </w:t>
      </w:r>
      <w:r>
        <w:rPr>
          <w:b/>
        </w:rPr>
        <w:t>C</w:t>
      </w:r>
      <w:r w:rsidRPr="008D435D">
        <w:rPr>
          <w:b/>
        </w:rPr>
        <w:t>linic</w:t>
      </w:r>
    </w:p>
    <w:p w14:paraId="6FE84286" w14:textId="77777777" w:rsidR="00281364" w:rsidRPr="0096302A" w:rsidRDefault="00281364" w:rsidP="00281364">
      <w:pPr>
        <w:pStyle w:val="BodyText"/>
      </w:pPr>
      <w:r>
        <w:t>Alcohol use disorder (AUD) remains widespread and costly behavioral problem and a leading risk factor for disease and injuries. The average population lifetime prevalence of AUD across the globe is approximately 8.6% among non-abstainers (Glantz et al., 2020), while the treatment rate is approximately 10% (</w:t>
      </w:r>
      <w:r w:rsidRPr="00452359">
        <w:t>Kools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proofErr w:type="spellStart"/>
      <w:r>
        <w:t>thie</w:t>
      </w:r>
      <w:proofErr w:type="spellEnd"/>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proofErr w:type="spellStart"/>
      <w:r>
        <w:t>descrives</w:t>
      </w:r>
      <w:proofErr w:type="spellEnd"/>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4" w:name="_Toc183130775"/>
      <w:r w:rsidRPr="00EC1123">
        <w:t>Problem</w:t>
      </w:r>
      <w:bookmarkEnd w:id="4"/>
    </w:p>
    <w:p w14:paraId="6F9A8FF4" w14:textId="77777777" w:rsidR="00281364" w:rsidRDefault="00281364" w:rsidP="00281364">
      <w:pPr>
        <w:pStyle w:val="BodyText"/>
      </w:pPr>
      <w:r>
        <w:t xml:space="preserve">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noncommunicable diseases, injuries, and communicable diseases (WHO, 2024). While alcohol-related disability-adjusted life years (DALYs) have reduced by approximately 14.5% since 2000, the economic costs and harmful effects remain significantly high (Park &amp; Kim, 2020). According to a recent modelling study, the global cost of alcohol consumption is approximately $1,306 per adult, with direct medical costs accounting for 38.8% and loss in productivity 61.2% (Manthey et al., 2021). As highlighted by Nguyen et al. (2020), almost 60% of adults relapsing within six months of treatment, despite the refinement of psychosocial and pharmacological treatments. Moreover, global evidence shows that only 17.3% of individuals with AUD receive adequate treatment (Mekonen et al., 2021). </w:t>
      </w:r>
    </w:p>
    <w:p w14:paraId="17916799" w14:textId="77777777" w:rsidR="00281364" w:rsidRDefault="00281364" w:rsidP="00281364">
      <w:pPr>
        <w:pStyle w:val="BodyText"/>
      </w:pPr>
      <w:r>
        <w:t xml:space="preserve">At the national level, similar trends appear in the prevalence and effects of AUD. As of 2023, approximately 28.1 million American adults had been diagnosed with an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has a significant impact on individuals, families, community,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2022). Its impact on families and the community cannot be understated considering that approximately 10.5% of children aged 17 and younger live with a parent with AUD (NIAAA, 2024). Alcohol use also strains the healthcare system, with alcohol related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77777777" w:rsidR="00281364" w:rsidRPr="00B2389C" w:rsidRDefault="00281364" w:rsidP="00281364">
      <w:pPr>
        <w:pStyle w:val="BodyText"/>
      </w:pPr>
      <w:r>
        <w:t>While the specific prevalence rates of AUD have not been calculated at the practicum site, AUD remains a prevalent problem within the community served. Currently, the practicum site uses pharmacotherapy (MAT) to treat AUD. Conversations with the staff, clients, and stakeholders revealed that the approach was contributing to frequent relapses. The high relapse rate significantly affects the quality of treatment, with concerns whether the current practices are adequate in ensuring patients’ safety and optimizing their outcomes. Therefore, the key decisionmakers support the implementation of a supportive psychological program to address the existing gaps.</w:t>
      </w:r>
    </w:p>
    <w:p w14:paraId="75E7586D" w14:textId="77777777" w:rsidR="00281364" w:rsidRPr="00EC1123" w:rsidRDefault="00281364" w:rsidP="00281364">
      <w:pPr>
        <w:pStyle w:val="Heading1"/>
      </w:pPr>
      <w:bookmarkStart w:id="5" w:name="_Toc183130776"/>
      <w:r>
        <w:t>Project Aim and Supporting Objectives</w:t>
      </w:r>
      <w:bookmarkEnd w:id="5"/>
    </w:p>
    <w:p w14:paraId="0413875C" w14:textId="5AC90713" w:rsidR="009F7FE3" w:rsidRPr="00741E8D" w:rsidRDefault="00281364" w:rsidP="009F7FE3">
      <w:pPr>
        <w:pStyle w:val="BodyText"/>
        <w:rPr>
          <w:color w:val="000000"/>
          <w:shd w:val="clear" w:color="auto" w:fill="FFFFFF"/>
        </w:rPr>
      </w:pPr>
      <w:r w:rsidRPr="00741E8D">
        <w:rPr>
          <w:color w:val="000000"/>
          <w:shd w:val="clear" w:color="auto" w:fill="FFFFFF"/>
        </w:rPr>
        <w:t xml:space="preserve">The specific aim of the DNP project is to implement a 1:1 CBT program for adults with AUD and receiving services at the practicum site. Consequently, the project seeks to fulfill the following objectives: a) </w:t>
      </w:r>
      <w:r w:rsidR="009F7FE3" w:rsidRPr="00741E8D">
        <w:t>educate participants on the structure and expectations of CBT therapy sessions, including what they can anticipate from each session and how to apply CBT techniques to daily life situations</w:t>
      </w:r>
      <w:r w:rsidR="00BE25EC" w:rsidRPr="00741E8D">
        <w:t>, b) a</w:t>
      </w:r>
      <w:r w:rsidR="009F7FE3" w:rsidRPr="00741E8D">
        <w:t xml:space="preserve">ssess participants' adherence to CBT sessions by tracking attendance </w:t>
      </w:r>
      <w:r w:rsidR="009F7FE3" w:rsidRPr="00741E8D">
        <w:lastRenderedPageBreak/>
        <w:t xml:space="preserve">and engagement levels in the program. </w:t>
      </w:r>
      <w:r w:rsidR="00BE25EC" w:rsidRPr="00741E8D">
        <w:t>3) p</w:t>
      </w:r>
      <w:r w:rsidR="009F7FE3" w:rsidRPr="00741E8D">
        <w:t>rovide participants with strategies to recognize and manage potential triggers outside of therapy sessions, equipping them with tools to sustain their progress in managing symptom</w:t>
      </w:r>
      <w:r w:rsidR="00BE25EC" w:rsidRPr="00741E8D">
        <w:t>.</w:t>
      </w:r>
    </w:p>
    <w:p w14:paraId="66DA0EBB" w14:textId="77777777" w:rsidR="009F7FE3" w:rsidRDefault="009F7FE3" w:rsidP="009F7FE3">
      <w:pPr>
        <w:pStyle w:val="BodyText"/>
        <w:ind w:firstLine="0"/>
        <w:rPr>
          <w:color w:val="000000"/>
          <w:shd w:val="clear" w:color="auto" w:fill="FFFFFF"/>
        </w:rPr>
      </w:pPr>
    </w:p>
    <w:p w14:paraId="54E85069" w14:textId="77777777" w:rsidR="00281364" w:rsidRPr="00EC1123" w:rsidRDefault="00281364" w:rsidP="00281364">
      <w:pPr>
        <w:pStyle w:val="Heading1"/>
      </w:pPr>
      <w:bookmarkStart w:id="6" w:name="_Toc183130777"/>
      <w:r>
        <w:t>Practice Question</w:t>
      </w:r>
      <w:bookmarkEnd w:id="6"/>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72F381F4" w14:textId="77777777" w:rsidR="00695060" w:rsidRPr="00EC1123" w:rsidRDefault="00695060" w:rsidP="00695060">
      <w:pPr>
        <w:pStyle w:val="Heading1"/>
      </w:pPr>
      <w:bookmarkStart w:id="7" w:name="_Toc183130778"/>
      <w:r>
        <w:t xml:space="preserve">Research Synthesis and </w:t>
      </w:r>
      <w:r w:rsidRPr="00EC1123">
        <w:t>Ev</w:t>
      </w:r>
      <w:r>
        <w:t>i</w:t>
      </w:r>
      <w:r w:rsidRPr="00EC1123">
        <w:t>dence-Based Intervention</w:t>
      </w:r>
      <w:r>
        <w:t xml:space="preserve"> (NR 702)</w:t>
      </w:r>
      <w:bookmarkEnd w:id="7"/>
    </w:p>
    <w:p w14:paraId="02CD60A9" w14:textId="77777777" w:rsidR="00695060" w:rsidRDefault="00695060" w:rsidP="00695060">
      <w:pPr>
        <w:pStyle w:val="BodyText"/>
        <w:ind w:firstLine="0"/>
        <w:rPr>
          <w:b/>
          <w:bCs/>
        </w:rPr>
      </w:pPr>
      <w:r>
        <w:rPr>
          <w:b/>
          <w:bCs/>
        </w:rPr>
        <w:t>Evidence-Based Intervention</w:t>
      </w:r>
    </w:p>
    <w:p w14:paraId="1C01DFFB" w14:textId="77777777" w:rsidR="00695060" w:rsidRPr="006C585C" w:rsidRDefault="00695060" w:rsidP="00695060">
      <w:pPr>
        <w:pStyle w:val="BodyText"/>
        <w:rPr>
          <w:iCs/>
        </w:rPr>
      </w:pPr>
      <w:r>
        <w:rPr>
          <w:iCs/>
        </w:rPr>
        <w:t>Cognitive behavioral therapy (CBT) has emerged as one of the leading behavioral interventions for the treatment of alcohol and substance use disorders. The intervention involved a time-limited, multi-session approach targeting affective, cognitive, and environmental risks for use (Magill et al., 2019). In delivering the interventions, individuals also are trained on coping skills to foster the achievement and maintenance of abstinence. CBT can be delivered through face-to-face sessions or digitally enabled sessions; it can be applied as a standalone intervention or adjunct treatment to pharmacotherapy (Ray et al., 2020). The American Psychological Association (APA, 2023) endorses CBT as a useful intervention for different behavioral and psychiatric conditions, with similar or more efficacy than psychotropic medications or other psychological therapies. Broadly, the intervention focuses on aiding individuals to identify distorted thoughts, understand their motivations, apply problem-solving skills, and develop self-confidence in maintaining new behaviors.</w:t>
      </w:r>
    </w:p>
    <w:p w14:paraId="0EFA5696" w14:textId="77777777" w:rsidR="00695060" w:rsidRDefault="00695060" w:rsidP="00695060">
      <w:pPr>
        <w:pStyle w:val="BodyText"/>
        <w:ind w:firstLine="0"/>
        <w:rPr>
          <w:b/>
          <w:bCs/>
        </w:rPr>
      </w:pPr>
      <w:r>
        <w:rPr>
          <w:b/>
          <w:bCs/>
        </w:rPr>
        <w:lastRenderedPageBreak/>
        <w:t>Evidence Synthesis</w:t>
      </w:r>
    </w:p>
    <w:p w14:paraId="34D87E07" w14:textId="77777777" w:rsidR="00695060" w:rsidRPr="0083707E" w:rsidRDefault="00695060" w:rsidP="00695060">
      <w:pPr>
        <w:pStyle w:val="BodyText"/>
        <w:ind w:firstLine="0"/>
      </w:pPr>
      <w:r w:rsidRPr="0083707E">
        <w:rPr>
          <w:bCs/>
        </w:rPr>
        <w:tab/>
        <w:t>The s</w:t>
      </w:r>
      <w:r>
        <w:rPr>
          <w:bCs/>
        </w:rPr>
        <w:t xml:space="preserve">earch for evidence led to the identification of 10 peer-reviewed articles. Eight of the articles provided level I evidence, with seven randomized controlled trials (Johansson et al., 2021; </w:t>
      </w:r>
      <w:proofErr w:type="spellStart"/>
      <w:r>
        <w:rPr>
          <w:bCs/>
        </w:rPr>
        <w:t>Kiluk</w:t>
      </w:r>
      <w:proofErr w:type="spellEnd"/>
      <w:r>
        <w:rPr>
          <w:bCs/>
        </w:rPr>
        <w:t xml:space="preserve"> et al., 2024; Magill et al., 2019; Peng et al., 2022; Srivastava et al., 2022; </w:t>
      </w:r>
      <w:proofErr w:type="spellStart"/>
      <w:r>
        <w:rPr>
          <w:bCs/>
        </w:rPr>
        <w:t>Stasiewicz</w:t>
      </w:r>
      <w:proofErr w:type="spellEnd"/>
      <w:r>
        <w:rPr>
          <w:bCs/>
        </w:rPr>
        <w:t xml:space="preserve"> et al., 2023; </w:t>
      </w:r>
      <w:proofErr w:type="spellStart"/>
      <w:r w:rsidRPr="008C28E1">
        <w:rPr>
          <w:color w:val="222222"/>
          <w:shd w:val="clear" w:color="auto" w:fill="FFFFFF"/>
        </w:rPr>
        <w:t>Sundström</w:t>
      </w:r>
      <w:proofErr w:type="spellEnd"/>
      <w:r>
        <w:rPr>
          <w:color w:val="222222"/>
          <w:shd w:val="clear" w:color="auto" w:fill="FFFFFF"/>
        </w:rPr>
        <w:t xml:space="preserve"> et al., 2020) and one meta-analysis (</w:t>
      </w:r>
      <w:r>
        <w:rPr>
          <w:bCs/>
        </w:rPr>
        <w:t xml:space="preserve">Ray et al., 2020). van Amsterdam et al., 2022) offered level II evidence based on a systematic review, while Tarp et al. (2024) offered level III evidence based on a single qualitative interview-based study. The overall quality of the studies ranged from good to high, with adequate justification of the methods, clear discussion of the findings, and articulate alignment of the conclusions and results. </w:t>
      </w:r>
    </w:p>
    <w:p w14:paraId="70679B98" w14:textId="77777777" w:rsidR="00695060" w:rsidRDefault="00695060" w:rsidP="00695060">
      <w:pPr>
        <w:pStyle w:val="BodyText"/>
        <w:ind w:firstLine="0"/>
        <w:contextualSpacing/>
        <w:rPr>
          <w:highlight w:val="yellow"/>
        </w:rPr>
      </w:pPr>
      <w:r w:rsidRPr="00AF01DF">
        <w:rPr>
          <w:b/>
          <w:bCs/>
          <w:i/>
          <w:iCs/>
        </w:rPr>
        <w:t>Main Themes in the Research</w:t>
      </w:r>
      <w:r>
        <w:rPr>
          <w:b/>
          <w:bCs/>
        </w:rPr>
        <w:t xml:space="preserve"> </w:t>
      </w:r>
    </w:p>
    <w:p w14:paraId="51C91A3E" w14:textId="77777777" w:rsidR="00695060" w:rsidRPr="00D76B83" w:rsidRDefault="00695060" w:rsidP="00695060">
      <w:pPr>
        <w:pStyle w:val="BodyText"/>
        <w:contextualSpacing/>
        <w:rPr>
          <w:bCs/>
        </w:rPr>
      </w:pPr>
      <w:r>
        <w:rPr>
          <w:bCs/>
        </w:rPr>
        <w:t>Based on the articles, three primary themes emerged: delivery approach and intensity of CBT, added value of CBT combined with pharmacotherapy, and importance of personalizing CBT.</w:t>
      </w:r>
    </w:p>
    <w:p w14:paraId="2B009876" w14:textId="77777777" w:rsidR="00695060" w:rsidRPr="00D76B83" w:rsidRDefault="00695060" w:rsidP="00695060">
      <w:pPr>
        <w:pStyle w:val="BodyText"/>
      </w:pPr>
      <w:r>
        <w:rPr>
          <w:b/>
          <w:bCs/>
        </w:rPr>
        <w:t>Delivery approach and intensity of CBT</w:t>
      </w:r>
      <w:r w:rsidRPr="00EB7781">
        <w:rPr>
          <w:b/>
          <w:bCs/>
          <w:i/>
          <w:iCs/>
        </w:rPr>
        <w:t xml:space="preserve">. </w:t>
      </w:r>
      <w:r>
        <w:rPr>
          <w:bCs/>
          <w:iCs/>
        </w:rPr>
        <w:t xml:space="preserve">While technology has been accelerating the adoption of internet-based CBT, the evidence shows that face-to-face CBT has similar effects on preventing relapse (Johansson et al., 2021; </w:t>
      </w:r>
      <w:proofErr w:type="spellStart"/>
      <w:r>
        <w:rPr>
          <w:bCs/>
          <w:iCs/>
        </w:rPr>
        <w:t>Kiluk</w:t>
      </w:r>
      <w:proofErr w:type="spellEnd"/>
      <w:r>
        <w:rPr>
          <w:bCs/>
          <w:iCs/>
        </w:rPr>
        <w:t xml:space="preserve"> et al., 2024; Ray et al., 2020; Srivastava et al., 2022; </w:t>
      </w:r>
      <w:proofErr w:type="spellStart"/>
      <w:r w:rsidRPr="008C28E1">
        <w:rPr>
          <w:color w:val="222222"/>
          <w:shd w:val="clear" w:color="auto" w:fill="FFFFFF"/>
        </w:rPr>
        <w:t>Sundström</w:t>
      </w:r>
      <w:proofErr w:type="spellEnd"/>
      <w:r>
        <w:rPr>
          <w:color w:val="222222"/>
          <w:shd w:val="clear" w:color="auto" w:fill="FFFFFF"/>
        </w:rPr>
        <w:t xml:space="preserve"> et al., 2020; </w:t>
      </w:r>
      <w:r>
        <w:rPr>
          <w:bCs/>
          <w:iCs/>
        </w:rPr>
        <w:t>van Amsterdam et al., 2022</w:t>
      </w:r>
      <w:r>
        <w:rPr>
          <w:color w:val="222222"/>
          <w:shd w:val="clear" w:color="auto" w:fill="FFFFFF"/>
        </w:rPr>
        <w:t>). Similarly, individual CBT and group-based CBT were found to have similar effects on relapse prevention (Magill et al., 2019; Peng et al., 2022). While the number of sessions differed across the studies, the findings revealed that the intensity of the intervention did not significantly affect the achievement of the outcomes (</w:t>
      </w:r>
      <w:proofErr w:type="spellStart"/>
      <w:r w:rsidRPr="008C28E1">
        <w:rPr>
          <w:color w:val="222222"/>
          <w:shd w:val="clear" w:color="auto" w:fill="FFFFFF"/>
        </w:rPr>
        <w:t>Sundström</w:t>
      </w:r>
      <w:proofErr w:type="spellEnd"/>
      <w:r>
        <w:rPr>
          <w:color w:val="222222"/>
          <w:shd w:val="clear" w:color="auto" w:fill="FFFFFF"/>
        </w:rPr>
        <w:t xml:space="preserve"> et al., 2020; </w:t>
      </w:r>
      <w:proofErr w:type="spellStart"/>
      <w:r>
        <w:rPr>
          <w:color w:val="222222"/>
          <w:shd w:val="clear" w:color="auto" w:fill="FFFFFF"/>
        </w:rPr>
        <w:t>Stasiewicz</w:t>
      </w:r>
      <w:proofErr w:type="spellEnd"/>
      <w:r>
        <w:rPr>
          <w:color w:val="222222"/>
          <w:shd w:val="clear" w:color="auto" w:fill="FFFFFF"/>
        </w:rPr>
        <w:t xml:space="preserve"> et al., 2023). </w:t>
      </w:r>
    </w:p>
    <w:p w14:paraId="50E5BBD6" w14:textId="77777777" w:rsidR="00695060" w:rsidRPr="009D646E" w:rsidRDefault="00695060" w:rsidP="00695060">
      <w:pPr>
        <w:pStyle w:val="BodyText"/>
      </w:pPr>
      <w:r w:rsidRPr="009D646E">
        <w:rPr>
          <w:b/>
          <w:bCs/>
        </w:rPr>
        <w:t>Added value of CBT combined with pharmacotherapy.</w:t>
      </w:r>
      <w:r>
        <w:rPr>
          <w:b/>
          <w:bCs/>
        </w:rPr>
        <w:t xml:space="preserve"> </w:t>
      </w:r>
      <w:r>
        <w:rPr>
          <w:bCs/>
        </w:rPr>
        <w:t xml:space="preserve">The evidence revealed that adding CBT to pharmacotherapy had additional benefits on the achievement of the outcomes </w:t>
      </w:r>
      <w:r>
        <w:rPr>
          <w:bCs/>
        </w:rPr>
        <w:lastRenderedPageBreak/>
        <w:t>(Peng et al., 2022; Ray et al., 2020; Srivastava et al., 2022; van Amsterdam et al., 2022). Notably, the evidence converged on the added value of CBT on pharmacotherapeutic agents such as disulfiram, acamprosate, and buprenorphine. CBT augments the outcomes by enhancing problem-solving skills, self-management efficacy, and social functioning that improve treatment adherence.</w:t>
      </w:r>
    </w:p>
    <w:p w14:paraId="1863D9D6" w14:textId="77777777" w:rsidR="00695060" w:rsidRPr="00FF2705" w:rsidRDefault="00695060" w:rsidP="00695060">
      <w:pPr>
        <w:pStyle w:val="BodyText"/>
        <w:rPr>
          <w:rFonts w:cs="Arial"/>
          <w:bCs/>
          <w:iCs/>
          <w:szCs w:val="32"/>
        </w:rPr>
      </w:pPr>
      <w:r>
        <w:rPr>
          <w:b/>
          <w:bCs/>
        </w:rPr>
        <w:t>Importance of Personalizing CBT</w:t>
      </w:r>
      <w:r w:rsidRPr="00766E38">
        <w:rPr>
          <w:b/>
          <w:bCs/>
        </w:rPr>
        <w:t>.</w:t>
      </w:r>
      <w:r>
        <w:rPr>
          <w:b/>
          <w:bCs/>
        </w:rPr>
        <w:t xml:space="preserve"> </w:t>
      </w:r>
      <w:r>
        <w:rPr>
          <w:bCs/>
        </w:rPr>
        <w:t>Personalizing CBT to address individual relapse triggers was found essential to enhancing the achievement of the expected outcomes (</w:t>
      </w:r>
      <w:proofErr w:type="spellStart"/>
      <w:r>
        <w:rPr>
          <w:bCs/>
        </w:rPr>
        <w:t>Kiluk</w:t>
      </w:r>
      <w:proofErr w:type="spellEnd"/>
      <w:r>
        <w:rPr>
          <w:bCs/>
        </w:rPr>
        <w:t xml:space="preserve"> et al., 2024; </w:t>
      </w:r>
      <w:proofErr w:type="spellStart"/>
      <w:r>
        <w:rPr>
          <w:bCs/>
        </w:rPr>
        <w:t>Stasiewicz</w:t>
      </w:r>
      <w:proofErr w:type="spellEnd"/>
      <w:r>
        <w:rPr>
          <w:bCs/>
        </w:rPr>
        <w:t xml:space="preserve"> et al., 2023; Tarp et al., 2024). A personalized approach was associated with immediate and constructive feedback, feedback interactions, and tailored adjustment of the treatment process to meet individual needs. </w:t>
      </w:r>
    </w:p>
    <w:p w14:paraId="49A89918" w14:textId="77777777" w:rsidR="00695060" w:rsidRDefault="00695060" w:rsidP="00695060">
      <w:pPr>
        <w:pStyle w:val="BodyText"/>
        <w:ind w:firstLine="0"/>
        <w:rPr>
          <w:b/>
          <w:bCs/>
          <w:i/>
          <w:iCs/>
        </w:rPr>
      </w:pPr>
      <w:r w:rsidRPr="006060EB">
        <w:rPr>
          <w:b/>
          <w:bCs/>
          <w:i/>
          <w:iCs/>
        </w:rPr>
        <w:t xml:space="preserve">Contrasting Elements in the Research </w:t>
      </w:r>
    </w:p>
    <w:p w14:paraId="640609F4" w14:textId="77777777" w:rsidR="00695060" w:rsidRDefault="00695060" w:rsidP="00695060">
      <w:pPr>
        <w:pStyle w:val="BodyText"/>
      </w:pPr>
      <w:r>
        <w:t xml:space="preserve">The evidence demonstrates the utility of CBT in treating AUD and preventing relapse, regardless of the modality or intensity of the intervention. However, a notable contrast regards the rate of achieving and maintaining abstinence. While </w:t>
      </w:r>
      <w:proofErr w:type="spellStart"/>
      <w:r>
        <w:t>Kiluk</w:t>
      </w:r>
      <w:proofErr w:type="spellEnd"/>
      <w:r>
        <w:t xml:space="preserve"> et al. (2024) found that individuals assigned to digital CBT achieved abstinence faster, Johansson et al. (2021) found that the effect of face-to-face sessions lasted longer. The outcome could be attributed to the value of personal interactions that enable a comprehensive understanding of individual needs. Secondly, the studies involved minor differences in the number of CBT sessions, with sessions ranging from eight to 12 sessions delivered over six to 12 weeks (Johansson et al., </w:t>
      </w:r>
      <w:proofErr w:type="spellStart"/>
      <w:r>
        <w:t>Kiluk</w:t>
      </w:r>
      <w:proofErr w:type="spellEnd"/>
      <w:r>
        <w:t xml:space="preserve"> et al., 2024; Ray et al., 2020; </w:t>
      </w:r>
      <w:proofErr w:type="spellStart"/>
      <w:r>
        <w:rPr>
          <w:color w:val="222222"/>
          <w:shd w:val="clear" w:color="auto" w:fill="FFFFFF"/>
        </w:rPr>
        <w:t>Stasiewicz</w:t>
      </w:r>
      <w:proofErr w:type="spellEnd"/>
      <w:r>
        <w:rPr>
          <w:color w:val="222222"/>
          <w:shd w:val="clear" w:color="auto" w:fill="FFFFFF"/>
        </w:rPr>
        <w:t xml:space="preserve"> et al., 2023; </w:t>
      </w:r>
      <w:r>
        <w:rPr>
          <w:bCs/>
        </w:rPr>
        <w:t xml:space="preserve">Srivastava et al., 2022; </w:t>
      </w:r>
      <w:proofErr w:type="spellStart"/>
      <w:r w:rsidRPr="008C28E1">
        <w:rPr>
          <w:color w:val="222222"/>
          <w:shd w:val="clear" w:color="auto" w:fill="FFFFFF"/>
        </w:rPr>
        <w:t>Sundström</w:t>
      </w:r>
      <w:proofErr w:type="spellEnd"/>
      <w:r>
        <w:rPr>
          <w:color w:val="222222"/>
          <w:shd w:val="clear" w:color="auto" w:fill="FFFFFF"/>
        </w:rPr>
        <w:t xml:space="preserve"> et al., 2020</w:t>
      </w:r>
      <w:r>
        <w:t>). The different timeframes imply that some studies involved brief or standard CBT duration, which could affect the achievement of the expected outcomes. While most studies evaluated post-implementation outcomes after three months, the follow-up period ranged from one to 12 months (</w:t>
      </w:r>
      <w:proofErr w:type="spellStart"/>
      <w:r>
        <w:t>Kiluk</w:t>
      </w:r>
      <w:proofErr w:type="spellEnd"/>
      <w:r>
        <w:t xml:space="preserve"> et al., </w:t>
      </w:r>
      <w:r>
        <w:lastRenderedPageBreak/>
        <w:t xml:space="preserve">2024; Magill et al., 2019; Peng et al., 2022; Srivastava et al., 2022; </w:t>
      </w:r>
      <w:proofErr w:type="spellStart"/>
      <w:r w:rsidRPr="008C28E1">
        <w:rPr>
          <w:color w:val="222222"/>
          <w:shd w:val="clear" w:color="auto" w:fill="FFFFFF"/>
        </w:rPr>
        <w:t>Sundström</w:t>
      </w:r>
      <w:proofErr w:type="spellEnd"/>
      <w:r>
        <w:rPr>
          <w:color w:val="222222"/>
          <w:shd w:val="clear" w:color="auto" w:fill="FFFFFF"/>
        </w:rPr>
        <w:t xml:space="preserve"> et al., 2020</w:t>
      </w:r>
      <w:r>
        <w:t>). Acknowledging the</w:t>
      </w:r>
      <w:r w:rsidRPr="004B7B98">
        <w:t xml:space="preserve"> diffe</w:t>
      </w:r>
      <w:r>
        <w:t xml:space="preserve">rences could provide an understanding of the short- and long-term effects of CBT on the primary outcome (relapse prevention). </w:t>
      </w:r>
    </w:p>
    <w:p w14:paraId="56B8C67B" w14:textId="77777777" w:rsidR="00695060" w:rsidRDefault="00695060" w:rsidP="00695060">
      <w:pPr>
        <w:pStyle w:val="BodyText"/>
        <w:ind w:firstLine="0"/>
        <w:rPr>
          <w:rFonts w:cs="Arial"/>
          <w:b/>
          <w:bCs/>
          <w:i/>
          <w:iCs/>
          <w:szCs w:val="32"/>
        </w:rPr>
      </w:pPr>
      <w:r w:rsidRPr="00373383">
        <w:rPr>
          <w:rFonts w:cs="Arial"/>
          <w:b/>
          <w:bCs/>
          <w:i/>
          <w:iCs/>
          <w:szCs w:val="32"/>
        </w:rPr>
        <w:t>Research Support for the Evidence-Based Interventio</w:t>
      </w:r>
      <w:r>
        <w:rPr>
          <w:rFonts w:cs="Arial"/>
          <w:b/>
          <w:bCs/>
          <w:i/>
          <w:iCs/>
          <w:szCs w:val="32"/>
        </w:rPr>
        <w:t>n</w:t>
      </w:r>
    </w:p>
    <w:p w14:paraId="09A34BA8" w14:textId="77777777" w:rsidR="00695060" w:rsidRPr="00917E90" w:rsidRDefault="00695060" w:rsidP="00695060">
      <w:pPr>
        <w:pStyle w:val="BodyText"/>
        <w:ind w:firstLine="0"/>
        <w:rPr>
          <w:rFonts w:cs="Arial"/>
          <w:bCs/>
          <w:iCs/>
          <w:szCs w:val="32"/>
        </w:rPr>
      </w:pPr>
      <w:r>
        <w:rPr>
          <w:rFonts w:cs="Arial"/>
          <w:bCs/>
          <w:iCs/>
          <w:szCs w:val="32"/>
        </w:rPr>
        <w:tab/>
        <w:t>While minor differences in the evidence exist, significance convergence on its utility in treating AUD and preventing relapse emerged. The evidence supports the effectiveness of face-to-face CBT, finding it equally effective as internet-based CBT whose adoption has increased since the COVID-19 outbreak (J</w:t>
      </w:r>
      <w:r>
        <w:rPr>
          <w:bCs/>
          <w:iCs/>
        </w:rPr>
        <w:t xml:space="preserve">ohansson et al., 2021; </w:t>
      </w:r>
      <w:proofErr w:type="spellStart"/>
      <w:r>
        <w:rPr>
          <w:bCs/>
          <w:iCs/>
        </w:rPr>
        <w:t>Kiluk</w:t>
      </w:r>
      <w:proofErr w:type="spellEnd"/>
      <w:r>
        <w:rPr>
          <w:bCs/>
          <w:iCs/>
        </w:rPr>
        <w:t xml:space="preserve"> et al., 2024; Ray et al., 2020; Srivastava et al., 2022; </w:t>
      </w:r>
      <w:proofErr w:type="spellStart"/>
      <w:r w:rsidRPr="008C28E1">
        <w:rPr>
          <w:color w:val="222222"/>
          <w:shd w:val="clear" w:color="auto" w:fill="FFFFFF"/>
        </w:rPr>
        <w:t>Sundström</w:t>
      </w:r>
      <w:proofErr w:type="spellEnd"/>
      <w:r>
        <w:rPr>
          <w:color w:val="222222"/>
          <w:shd w:val="clear" w:color="auto" w:fill="FFFFFF"/>
        </w:rPr>
        <w:t xml:space="preserve"> et al., 2020; </w:t>
      </w:r>
      <w:r>
        <w:rPr>
          <w:bCs/>
          <w:iCs/>
        </w:rPr>
        <w:t>van Amsterdam et al., 2022). While the number of sessions may differ, the evidence from these studies shows that the effects are relatively consistent with both brief and standard CBT. The evidence supports face-to-face CBT based on the value of interpersonal interactions that occur during the sessions, fostering a comprehensive understanding of patient needs (Johansson et al., 2021). Nevertheless, clinicians could combine CBT with pharmacotherapy to enhance outcomes and tailor the intervention to meet individual needs and preferences (</w:t>
      </w:r>
      <w:proofErr w:type="spellStart"/>
      <w:r>
        <w:rPr>
          <w:bCs/>
        </w:rPr>
        <w:t>Kiluk</w:t>
      </w:r>
      <w:proofErr w:type="spellEnd"/>
      <w:r>
        <w:rPr>
          <w:bCs/>
        </w:rPr>
        <w:t xml:space="preserve"> et al., 2024; Peng et al., 2022; Ray et al., 2020; Srivastava et al., 2022; Tarp et al., 2024). The comprehensive approach could foster the maintenance of abstinence over the long-term. </w:t>
      </w:r>
    </w:p>
    <w:p w14:paraId="11D7D5AC" w14:textId="72135D2E" w:rsidR="004507CD" w:rsidRDefault="004507CD" w:rsidP="004507CD">
      <w:pPr>
        <w:pStyle w:val="Heading1"/>
      </w:pPr>
      <w:bookmarkStart w:id="8" w:name="_Toc183130779"/>
      <w:r>
        <w:t>Methodology</w:t>
      </w:r>
      <w:r w:rsidR="003C1DC9">
        <w:t xml:space="preserve"> (NR 702)</w:t>
      </w:r>
      <w:bookmarkEnd w:id="8"/>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9" w:name="_Toc183130780"/>
      <w:r w:rsidRPr="00EC1123">
        <w:lastRenderedPageBreak/>
        <w:t>Organizational Setting</w:t>
      </w:r>
      <w:bookmarkEnd w:id="9"/>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10" w:name="_Toc183130781"/>
      <w:r w:rsidRPr="00EC1123">
        <w:t>Population</w:t>
      </w:r>
      <w:bookmarkEnd w:id="10"/>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0DF285C2" w:rsidR="004507CD" w:rsidRDefault="004507CD" w:rsidP="004507CD">
      <w:pPr>
        <w:pStyle w:val="Heading2"/>
      </w:pPr>
      <w:bookmarkStart w:id="11" w:name="_Toc183130782"/>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11"/>
    </w:p>
    <w:p w14:paraId="0942B2BD" w14:textId="61C2859D" w:rsidR="00FF17B3" w:rsidRPr="00D53585" w:rsidRDefault="008A606A" w:rsidP="008A606A">
      <w:pPr>
        <w:pStyle w:val="BodyText"/>
        <w:ind w:firstLine="0"/>
        <w:rPr>
          <w:b/>
          <w:bCs/>
          <w:i/>
          <w:iCs/>
        </w:rPr>
      </w:pPr>
      <w:r w:rsidRPr="00D53585">
        <w:rPr>
          <w:b/>
          <w:bCs/>
          <w:i/>
          <w:iCs/>
        </w:rPr>
        <w:t>Theoretical Framework:</w:t>
      </w:r>
    </w:p>
    <w:p w14:paraId="38D14D2B" w14:textId="77777777" w:rsidR="002E5B88" w:rsidRDefault="008A056A" w:rsidP="002318BC">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813BD9">
        <w:rPr>
          <w:b/>
          <w:bCs/>
          <w:highlight w:val="yellow"/>
        </w:rPr>
        <w:t xml:space="preserve"> </w:t>
      </w:r>
      <w:r w:rsidR="00243C59" w:rsidRPr="001A0D62">
        <w:rPr>
          <w:highlight w:val="yellow"/>
        </w:rPr>
        <w:t>According to the APA manual section 4.16, students can use the first</w:t>
      </w:r>
      <w:r w:rsidR="00243C59">
        <w:rPr>
          <w:highlight w:val="yellow"/>
        </w:rPr>
        <w:t>-</w:t>
      </w:r>
      <w:r w:rsidR="00243C59" w:rsidRPr="001A0D62">
        <w:rPr>
          <w:highlight w:val="yellow"/>
        </w:rPr>
        <w:t>person pronoun, “I</w:t>
      </w:r>
      <w:r w:rsidR="00AB5574">
        <w:rPr>
          <w:highlight w:val="yellow"/>
        </w:rPr>
        <w:t>,”</w:t>
      </w:r>
      <w:r w:rsidR="00243C59" w:rsidRPr="001A0D62">
        <w:rPr>
          <w:highlight w:val="yellow"/>
        </w:rPr>
        <w:t xml:space="preserve"> to refer to </w:t>
      </w:r>
      <w:proofErr w:type="gramStart"/>
      <w:r w:rsidR="00243C59" w:rsidRPr="001A0D62">
        <w:rPr>
          <w:highlight w:val="yellow"/>
        </w:rPr>
        <w:t>yourself</w:t>
      </w:r>
      <w:r w:rsidR="00185F41">
        <w:rPr>
          <w:highlight w:val="yellow"/>
        </w:rPr>
        <w:t xml:space="preserve"> </w:t>
      </w:r>
      <w:r w:rsidR="00243C59" w:rsidRPr="009F235D">
        <w:rPr>
          <w:b/>
          <w:bCs/>
          <w:highlight w:val="yellow"/>
        </w:rPr>
        <w:t xml:space="preserve"> </w:t>
      </w:r>
      <w:r w:rsidR="00243C59" w:rsidRPr="001A0D62">
        <w:rPr>
          <w:b/>
          <w:bCs/>
          <w:highlight w:val="yellow"/>
        </w:rPr>
        <w:t>“</w:t>
      </w:r>
      <w:proofErr w:type="gramEnd"/>
      <w:r w:rsidR="00243C59" w:rsidRPr="001A0D62">
        <w:rPr>
          <w:color w:val="000000"/>
          <w:highlight w:val="yellow"/>
        </w:rPr>
        <w:t>To avoid ambiguity in attribution, use the first person rather than the third person when describing the work you did</w:t>
      </w:r>
      <w:r w:rsidR="00243C59">
        <w:rPr>
          <w:color w:val="000000"/>
          <w:highlight w:val="yellow"/>
        </w:rPr>
        <w:t xml:space="preserve"> [or will do]</w:t>
      </w:r>
      <w:r w:rsidR="00243C59" w:rsidRPr="001A0D62">
        <w:rPr>
          <w:color w:val="000000"/>
          <w:highlight w:val="yellow"/>
        </w:rPr>
        <w:t xml:space="preserve"> as part of your research</w:t>
      </w:r>
      <w:r w:rsidR="00243C59">
        <w:rPr>
          <w:color w:val="000000"/>
          <w:highlight w:val="yellow"/>
        </w:rPr>
        <w:t xml:space="preserve"> [or project] </w:t>
      </w:r>
      <w:r w:rsidR="00243C59" w:rsidRPr="001A0D62">
        <w:rPr>
          <w:color w:val="000000"/>
          <w:highlight w:val="yellow"/>
        </w:rPr>
        <w:t>and when expressing your views.</w:t>
      </w:r>
      <w:r w:rsidR="00243C59">
        <w:rPr>
          <w:color w:val="000000"/>
          <w:highlight w:val="yellow"/>
        </w:rPr>
        <w:t>”</w:t>
      </w:r>
      <w:r w:rsidR="002E5B88">
        <w:rPr>
          <w:color w:val="000000"/>
        </w:rPr>
        <w:t xml:space="preserve"> </w:t>
      </w:r>
      <w:r w:rsidR="00035CD0" w:rsidRPr="00D53585">
        <w:rPr>
          <w:rFonts w:cs="Arial"/>
          <w:szCs w:val="32"/>
          <w:highlight w:val="yellow"/>
        </w:rPr>
        <w:t>Identify the theory or model that will serve as the framework for the project; translational science models are recommended. Identify the primary concepts or steps of the model.</w:t>
      </w:r>
      <w:r w:rsidR="00035CD0">
        <w:rPr>
          <w:rFonts w:cs="Arial"/>
          <w:szCs w:val="32"/>
        </w:rPr>
        <w:t xml:space="preserve">  </w:t>
      </w:r>
    </w:p>
    <w:p w14:paraId="33A7396D" w14:textId="502A1B5D" w:rsidR="00D53585" w:rsidRPr="00D53585" w:rsidRDefault="002E5B88" w:rsidP="002E5B88">
      <w:pPr>
        <w:pStyle w:val="BodyText"/>
        <w:ind w:firstLine="0"/>
        <w:rPr>
          <w:rFonts w:cs="Arial"/>
          <w:b/>
          <w:bCs/>
          <w:i/>
          <w:iCs/>
          <w:szCs w:val="32"/>
        </w:rPr>
      </w:pPr>
      <w:r w:rsidRPr="00D53585">
        <w:rPr>
          <w:rFonts w:cs="Arial"/>
          <w:b/>
          <w:bCs/>
          <w:i/>
          <w:iCs/>
          <w:szCs w:val="32"/>
        </w:rPr>
        <w:t>Project Implementation P</w:t>
      </w:r>
      <w:r w:rsidR="00D53585" w:rsidRPr="00D53585">
        <w:rPr>
          <w:rFonts w:cs="Arial"/>
          <w:b/>
          <w:bCs/>
          <w:i/>
          <w:iCs/>
          <w:szCs w:val="32"/>
        </w:rPr>
        <w:t>l</w:t>
      </w:r>
      <w:r w:rsidRPr="00D53585">
        <w:rPr>
          <w:rFonts w:cs="Arial"/>
          <w:b/>
          <w:bCs/>
          <w:i/>
          <w:iCs/>
          <w:szCs w:val="32"/>
        </w:rPr>
        <w:t>an</w:t>
      </w:r>
    </w:p>
    <w:p w14:paraId="19316052" w14:textId="25E79943" w:rsidR="00D53585" w:rsidRPr="008A0A45" w:rsidRDefault="00035CD0" w:rsidP="00D53585">
      <w:pPr>
        <w:pStyle w:val="BodyText"/>
        <w:rPr>
          <w:rFonts w:cs="Arial"/>
          <w:szCs w:val="32"/>
        </w:rPr>
      </w:pPr>
      <w:r w:rsidRPr="00D53585">
        <w:rPr>
          <w:rFonts w:cs="Arial"/>
          <w:szCs w:val="32"/>
          <w:highlight w:val="yellow"/>
        </w:rPr>
        <w:t>Create the steps in your DNP practice change project that coincide with the theoretical concepts.</w:t>
      </w:r>
      <w:r w:rsidR="002318BC" w:rsidRPr="00D53585">
        <w:rPr>
          <w:highlight w:val="yellow"/>
        </w:rPr>
        <w:t xml:space="preserve"> </w:t>
      </w:r>
      <w:r w:rsidR="002318BC" w:rsidRPr="00D53585">
        <w:rPr>
          <w:rFonts w:cs="Arial"/>
          <w:szCs w:val="32"/>
          <w:highlight w:val="yellow"/>
        </w:rPr>
        <w:t xml:space="preserve">Create your project implementation plan that includes the timeline of weeks for the project (usual projects are 8-12 weeks, keeping in mind the requirement to implement the intervention for at least eight weeks). Use the research articles to guide your intervention implementation plan. </w:t>
      </w:r>
      <w:r w:rsidR="002318BC" w:rsidRPr="005C5DF2">
        <w:rPr>
          <w:rFonts w:cs="Arial"/>
          <w:szCs w:val="32"/>
          <w:highlight w:val="yellow"/>
          <w:u w:val="single"/>
        </w:rPr>
        <w:t>Create a detailed description of each step in the intervention implementation. Describe in detail how each participant will engage with the intervention from the beginning to the end of the intervention</w:t>
      </w:r>
      <w:r w:rsidR="002318BC" w:rsidRPr="00D53585">
        <w:rPr>
          <w:rFonts w:cs="Arial"/>
          <w:szCs w:val="32"/>
          <w:highlight w:val="yellow"/>
        </w:rPr>
        <w:t xml:space="preserve">. Discuss </w:t>
      </w:r>
      <w:r w:rsidR="002318BC" w:rsidRPr="00D53585">
        <w:rPr>
          <w:rFonts w:cs="Arial"/>
          <w:b/>
          <w:bCs/>
          <w:szCs w:val="32"/>
          <w:highlight w:val="yellow"/>
          <w:u w:val="single"/>
        </w:rPr>
        <w:t xml:space="preserve">who </w:t>
      </w:r>
      <w:r w:rsidR="002318BC" w:rsidRPr="00D53585">
        <w:rPr>
          <w:rFonts w:cs="Arial"/>
          <w:szCs w:val="32"/>
          <w:highlight w:val="yellow"/>
        </w:rPr>
        <w:t xml:space="preserve">will implement the intervention, </w:t>
      </w:r>
      <w:r w:rsidR="002318BC" w:rsidRPr="00D53585">
        <w:rPr>
          <w:rFonts w:cs="Arial"/>
          <w:b/>
          <w:bCs/>
          <w:szCs w:val="32"/>
          <w:highlight w:val="yellow"/>
          <w:u w:val="single"/>
        </w:rPr>
        <w:t xml:space="preserve">who </w:t>
      </w:r>
      <w:r w:rsidR="002318BC" w:rsidRPr="00D53585">
        <w:rPr>
          <w:rFonts w:cs="Arial"/>
          <w:szCs w:val="32"/>
          <w:highlight w:val="yellow"/>
        </w:rPr>
        <w:lastRenderedPageBreak/>
        <w:t xml:space="preserve">will receive the intervention, </w:t>
      </w:r>
      <w:r w:rsidR="002318BC" w:rsidRPr="00D53585">
        <w:rPr>
          <w:rFonts w:cs="Arial"/>
          <w:b/>
          <w:bCs/>
          <w:szCs w:val="32"/>
          <w:highlight w:val="yellow"/>
          <w:u w:val="single"/>
        </w:rPr>
        <w:t>when, where, and how</w:t>
      </w:r>
      <w:r w:rsidR="002318BC" w:rsidRPr="00D53585">
        <w:rPr>
          <w:rFonts w:cs="Arial"/>
          <w:szCs w:val="32"/>
          <w:highlight w:val="yellow"/>
        </w:rPr>
        <w:t xml:space="preserve">. </w:t>
      </w:r>
      <w:r w:rsidR="00D53585" w:rsidRPr="00D94085">
        <w:rPr>
          <w:rFonts w:cs="Arial"/>
          <w:szCs w:val="32"/>
          <w:highlight w:val="yellow"/>
          <w:u w:val="single"/>
        </w:rPr>
        <w:t>Describe in detail how each participant will engage with the intervention from beginning to the end of the interventio</w:t>
      </w:r>
      <w:r w:rsidR="00D53585" w:rsidRPr="00B56590">
        <w:rPr>
          <w:rFonts w:cs="Arial"/>
          <w:szCs w:val="32"/>
          <w:highlight w:val="yellow"/>
        </w:rPr>
        <w:t>n</w:t>
      </w:r>
      <w:r w:rsidR="00D53585" w:rsidRPr="00817070">
        <w:rPr>
          <w:rFonts w:cs="Arial"/>
          <w:szCs w:val="32"/>
          <w:highlight w:val="yellow"/>
        </w:rPr>
        <w:t xml:space="preserve">. The evidence-based intervention implementation is the foundation for your project and will drive improved outcomes. </w:t>
      </w:r>
      <w:r w:rsidR="00D94085">
        <w:rPr>
          <w:rFonts w:cs="Arial"/>
          <w:szCs w:val="32"/>
          <w:highlight w:val="yellow"/>
        </w:rPr>
        <w:t>Please</w:t>
      </w:r>
      <w:r w:rsidR="00D53585" w:rsidRPr="00817070">
        <w:rPr>
          <w:rFonts w:cs="Arial"/>
          <w:szCs w:val="32"/>
          <w:highlight w:val="yellow"/>
        </w:rPr>
        <w:t xml:space="preserve"> be specific here and be clear on the details. </w:t>
      </w:r>
    </w:p>
    <w:p w14:paraId="05957FFE" w14:textId="1648E7AF" w:rsidR="002318BC" w:rsidRPr="002318BC" w:rsidRDefault="002318BC" w:rsidP="002318BC">
      <w:pPr>
        <w:pStyle w:val="BodyText"/>
        <w:rPr>
          <w:rFonts w:cs="Arial"/>
          <w:szCs w:val="32"/>
        </w:rPr>
      </w:pPr>
      <w:r w:rsidRPr="00D53585">
        <w:rPr>
          <w:rFonts w:cs="Arial"/>
          <w:szCs w:val="32"/>
          <w:highlight w:val="yellow"/>
        </w:rPr>
        <w:t xml:space="preserve">The intervention implementation must be a full eight weeks while the project implementation might be 8 to 12 </w:t>
      </w:r>
      <w:proofErr w:type="spellStart"/>
      <w:proofErr w:type="gramStart"/>
      <w:r w:rsidRPr="00D53585">
        <w:rPr>
          <w:rFonts w:cs="Arial"/>
          <w:szCs w:val="32"/>
          <w:highlight w:val="yellow"/>
        </w:rPr>
        <w:t>weeks.Include</w:t>
      </w:r>
      <w:proofErr w:type="spellEnd"/>
      <w:proofErr w:type="gramEnd"/>
      <w:r w:rsidRPr="00D53585">
        <w:rPr>
          <w:rFonts w:cs="Arial"/>
          <w:szCs w:val="32"/>
          <w:highlight w:val="yellow"/>
        </w:rPr>
        <w:t xml:space="preserve"> the plan for the pre-and post- summative data collection.</w:t>
      </w:r>
      <w:r w:rsidR="00D53585" w:rsidRPr="00D53585">
        <w:rPr>
          <w:rFonts w:cs="Arial"/>
          <w:szCs w:val="32"/>
          <w:highlight w:val="yellow"/>
        </w:rPr>
        <w:t xml:space="preserve"> </w:t>
      </w:r>
      <w:r w:rsidRPr="00D53585">
        <w:rPr>
          <w:rFonts w:cs="Arial"/>
          <w:szCs w:val="32"/>
          <w:highlight w:val="yellow"/>
        </w:rPr>
        <w:t xml:space="preserve">Include the weekly plan for the formative evaluation to ensure high intervention fidelity. Develop a week-to-week formative evaluation plan utilizing observation, 1:1 </w:t>
      </w:r>
      <w:proofErr w:type="gramStart"/>
      <w:r w:rsidRPr="00D53585">
        <w:rPr>
          <w:rFonts w:cs="Arial"/>
          <w:szCs w:val="32"/>
          <w:highlight w:val="yellow"/>
        </w:rPr>
        <w:t>discussions</w:t>
      </w:r>
      <w:proofErr w:type="gramEnd"/>
      <w:r w:rsidRPr="00D53585">
        <w:rPr>
          <w:rFonts w:cs="Arial"/>
          <w:szCs w:val="32"/>
          <w:highlight w:val="yellow"/>
        </w:rPr>
        <w:t>, huddles, leadership meetings, or other processes to describe your project management oversight during implementation.</w:t>
      </w:r>
      <w:r w:rsidR="007D4FB7">
        <w:rPr>
          <w:rFonts w:cs="Arial"/>
          <w:szCs w:val="32"/>
        </w:rPr>
        <w:t xml:space="preserve"> </w:t>
      </w:r>
    </w:p>
    <w:p w14:paraId="27F7590D" w14:textId="77777777" w:rsidR="00521CEE" w:rsidRPr="00BA4B4F" w:rsidRDefault="00521CEE" w:rsidP="007A53F5">
      <w:pPr>
        <w:pStyle w:val="Heading2"/>
      </w:pPr>
      <w:bookmarkStart w:id="12" w:name="_Toc183130783"/>
      <w:r w:rsidRPr="00BA4B4F">
        <w:t>Plans for Sustainability</w:t>
      </w:r>
      <w:bookmarkEnd w:id="12"/>
    </w:p>
    <w:p w14:paraId="443F82BD" w14:textId="749668CD" w:rsidR="00521CEE" w:rsidRPr="00B2389C" w:rsidRDefault="008A056A" w:rsidP="007605C3">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13" w:name="_Toc183130784"/>
      <w:r>
        <w:t>Barriers</w:t>
      </w:r>
      <w:r w:rsidR="00076F21">
        <w:t xml:space="preserve">, </w:t>
      </w:r>
      <w:r>
        <w:t>Facilitators</w:t>
      </w:r>
      <w:r w:rsidR="00076F21">
        <w:t>, Ethical Considerations (NR 705)</w:t>
      </w:r>
      <w:bookmarkEnd w:id="13"/>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4" w:name="_Toc183130785"/>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4"/>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5" w:name="_Toc183130786"/>
      <w:r>
        <w:lastRenderedPageBreak/>
        <w:t xml:space="preserve">Required Resources and </w:t>
      </w:r>
      <w:r w:rsidR="00410179" w:rsidRPr="00EC1123">
        <w:t>Proposed Budget</w:t>
      </w:r>
      <w:r w:rsidR="00076F21">
        <w:t xml:space="preserve"> (NR 705)</w:t>
      </w:r>
      <w:bookmarkEnd w:id="15"/>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6" w:name="_Toc1296718"/>
      <w:bookmarkStart w:id="17" w:name="_Toc183130787"/>
      <w:r w:rsidRPr="00BA4B4F">
        <w:t>Results</w:t>
      </w:r>
      <w:r w:rsidR="00521CEE">
        <w:t xml:space="preserve"> (NR 709)</w:t>
      </w:r>
      <w:bookmarkEnd w:id="17"/>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8" w:name="_Toc414616517"/>
      <w:bookmarkStart w:id="19" w:name="_Toc1296742"/>
    </w:p>
    <w:p w14:paraId="6894D048" w14:textId="5620F672" w:rsidR="007A53F5" w:rsidRDefault="007A53F5" w:rsidP="007A53F5">
      <w:pPr>
        <w:pStyle w:val="Heading1"/>
      </w:pPr>
      <w:bookmarkStart w:id="20" w:name="_Toc183130788"/>
      <w:r>
        <w:t>Conclusions (</w:t>
      </w:r>
      <w:r w:rsidR="00D4280C">
        <w:t xml:space="preserve">NR </w:t>
      </w:r>
      <w:r>
        <w:t>709)</w:t>
      </w:r>
      <w:bookmarkEnd w:id="20"/>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1" w:name="_Toc183130789"/>
      <w:bookmarkEnd w:id="18"/>
      <w:bookmarkEnd w:id="19"/>
      <w:r w:rsidRPr="007A53F5">
        <w:lastRenderedPageBreak/>
        <w:t>Clinical Relevance</w:t>
      </w:r>
      <w:r w:rsidR="00410179" w:rsidRPr="007A53F5">
        <w:t xml:space="preserve"> </w:t>
      </w:r>
      <w:r w:rsidR="007A53F5" w:rsidRPr="007A53F5">
        <w:t>(</w:t>
      </w:r>
      <w:r w:rsidR="00D4280C">
        <w:t xml:space="preserve">NR </w:t>
      </w:r>
      <w:r w:rsidR="007A53F5" w:rsidRPr="007A53F5">
        <w:t>709)</w:t>
      </w:r>
      <w:bookmarkEnd w:id="21"/>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1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22" w:name="_Toc1296740"/>
    </w:p>
    <w:bookmarkEnd w:id="22"/>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3" w:name="_Toc498343282"/>
      <w:bookmarkStart w:id="24" w:name="_Toc183130790"/>
      <w:r w:rsidRPr="004F1A35">
        <w:lastRenderedPageBreak/>
        <w:t>References</w:t>
      </w:r>
      <w:bookmarkEnd w:id="23"/>
      <w:bookmarkEnd w:id="24"/>
    </w:p>
    <w:p w14:paraId="1EA19699" w14:textId="77777777" w:rsidR="00695060" w:rsidRPr="00CA053D" w:rsidRDefault="00695060" w:rsidP="00695060">
      <w:pPr>
        <w:ind w:left="720" w:hanging="720"/>
        <w:rPr>
          <w:color w:val="222222"/>
          <w:shd w:val="clear" w:color="auto" w:fill="FFFFFF"/>
        </w:rPr>
      </w:pPr>
      <w:r w:rsidRPr="00CA053D">
        <w:rPr>
          <w:color w:val="222222"/>
          <w:shd w:val="clear" w:color="auto" w:fill="FFFFFF"/>
        </w:rPr>
        <w:t xml:space="preserve">American Psychological Association. (2023). </w:t>
      </w:r>
      <w:r w:rsidRPr="00CA053D">
        <w:rPr>
          <w:i/>
          <w:color w:val="222222"/>
          <w:shd w:val="clear" w:color="auto" w:fill="FFFFFF"/>
        </w:rPr>
        <w:t>What is psychotherapy</w:t>
      </w:r>
      <w:r w:rsidRPr="00CA053D">
        <w:rPr>
          <w:color w:val="222222"/>
          <w:shd w:val="clear" w:color="auto" w:fill="FFFFFF"/>
        </w:rPr>
        <w:t xml:space="preserve">. </w:t>
      </w:r>
      <w:hyperlink r:id="rId15" w:history="1">
        <w:r w:rsidRPr="00CA053D">
          <w:rPr>
            <w:rStyle w:val="Hyperlink"/>
            <w:shd w:val="clear" w:color="auto" w:fill="FFFFFF"/>
          </w:rPr>
          <w:t>https://www.psychiatry.org/patients-families/psychotherapy</w:t>
        </w:r>
      </w:hyperlink>
      <w:r w:rsidRPr="00CA053D">
        <w:rPr>
          <w:color w:val="222222"/>
          <w:shd w:val="clear" w:color="auto" w:fill="FFFFFF"/>
        </w:rPr>
        <w:t xml:space="preserve"> </w:t>
      </w:r>
    </w:p>
    <w:p w14:paraId="381B3397" w14:textId="77777777" w:rsidR="00695060" w:rsidRPr="008B6020" w:rsidRDefault="00695060"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16"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0696F0B1" w14:textId="77777777" w:rsidR="00695060" w:rsidRPr="008B6020" w:rsidRDefault="00695060" w:rsidP="00281364">
      <w:pPr>
        <w:ind w:left="720" w:hanging="720"/>
        <w:rPr>
          <w:color w:val="1B1B1B"/>
          <w:shd w:val="clear" w:color="auto" w:fill="FFFFFF"/>
        </w:rPr>
      </w:pPr>
      <w:r w:rsidRPr="008B6020">
        <w:rPr>
          <w:color w:val="1B1B1B"/>
          <w:shd w:val="clear" w:color="auto" w:fill="FFFFFF"/>
        </w:rPr>
        <w:t>Grant, B. F., Goldstein, R. B., Saha, T. D., Chou, S. P., Jung, J., Zhang, H., Pickering, R. P., Ruan, W. J., Smith, S. M., Huang, B., &amp; Hasin, D. S. (2024). Epidemiology of DSM-5 alcohol use disorder: Results from the national epidemiologic survey on alcohol and 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17"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679C58B1" w14:textId="77777777" w:rsidR="00695060" w:rsidRPr="00CA053D" w:rsidRDefault="00695060" w:rsidP="00695060">
      <w:pPr>
        <w:ind w:left="720" w:hanging="720"/>
      </w:pPr>
      <w:r w:rsidRPr="00CA053D">
        <w:rPr>
          <w:color w:val="222222"/>
          <w:shd w:val="clear" w:color="auto" w:fill="FFFFFF"/>
        </w:rPr>
        <w:t xml:space="preserve">Johansson, M., </w:t>
      </w:r>
      <w:proofErr w:type="spellStart"/>
      <w:r w:rsidRPr="00CA053D">
        <w:rPr>
          <w:color w:val="222222"/>
          <w:shd w:val="clear" w:color="auto" w:fill="FFFFFF"/>
        </w:rPr>
        <w:t>Sinadinovic</w:t>
      </w:r>
      <w:proofErr w:type="spellEnd"/>
      <w:r w:rsidRPr="00CA053D">
        <w:rPr>
          <w:color w:val="222222"/>
          <w:shd w:val="clear" w:color="auto" w:fill="FFFFFF"/>
        </w:rPr>
        <w:t xml:space="preserve">, K., </w:t>
      </w:r>
      <w:proofErr w:type="spellStart"/>
      <w:r w:rsidRPr="00CA053D">
        <w:rPr>
          <w:color w:val="222222"/>
          <w:shd w:val="clear" w:color="auto" w:fill="FFFFFF"/>
        </w:rPr>
        <w:t>Gajecki</w:t>
      </w:r>
      <w:proofErr w:type="spellEnd"/>
      <w:r w:rsidRPr="00CA053D">
        <w:rPr>
          <w:color w:val="222222"/>
          <w:shd w:val="clear" w:color="auto" w:fill="FFFFFF"/>
        </w:rPr>
        <w:t xml:space="preserve">, M., Lindner, P., Berman, A. H., </w:t>
      </w:r>
      <w:proofErr w:type="spellStart"/>
      <w:r w:rsidRPr="00CA053D">
        <w:rPr>
          <w:color w:val="222222"/>
          <w:shd w:val="clear" w:color="auto" w:fill="FFFFFF"/>
        </w:rPr>
        <w:t>Hermansson</w:t>
      </w:r>
      <w:proofErr w:type="spellEnd"/>
      <w:r w:rsidRPr="00CA053D">
        <w:rPr>
          <w:color w:val="222222"/>
          <w:shd w:val="clear" w:color="auto" w:fill="FFFFFF"/>
        </w:rPr>
        <w:t xml:space="preserve">, U., &amp; </w:t>
      </w:r>
      <w:proofErr w:type="spellStart"/>
      <w:r w:rsidRPr="00CA053D">
        <w:rPr>
          <w:color w:val="222222"/>
          <w:shd w:val="clear" w:color="auto" w:fill="FFFFFF"/>
        </w:rPr>
        <w:t>Andréasson</w:t>
      </w:r>
      <w:proofErr w:type="spellEnd"/>
      <w:r w:rsidRPr="00CA053D">
        <w:rPr>
          <w:color w:val="222222"/>
          <w:shd w:val="clear" w:color="auto" w:fill="FFFFFF"/>
        </w:rPr>
        <w:t>, S. (2021). Internet‐based therapy versus face‐to‐face therapy for alcohol use disorder, a randomized controlled non‐inferiority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116</w:t>
      </w:r>
      <w:r w:rsidRPr="00CA053D">
        <w:rPr>
          <w:color w:val="222222"/>
          <w:shd w:val="clear" w:color="auto" w:fill="FFFFFF"/>
        </w:rPr>
        <w:t xml:space="preserve">(5), 1088-1100. </w:t>
      </w:r>
      <w:hyperlink r:id="rId18" w:history="1">
        <w:r w:rsidRPr="00CA053D">
          <w:rPr>
            <w:rStyle w:val="Hyperlink"/>
            <w:shd w:val="clear" w:color="auto" w:fill="FFFFFF"/>
          </w:rPr>
          <w:t>https://doi.org/</w:t>
        </w:r>
        <w:r w:rsidRPr="00CA053D">
          <w:rPr>
            <w:rStyle w:val="Hyperlink"/>
          </w:rPr>
          <w:t>10.1111/add.15270</w:t>
        </w:r>
      </w:hyperlink>
      <w:r w:rsidRPr="00CA053D">
        <w:t xml:space="preserve"> </w:t>
      </w:r>
    </w:p>
    <w:p w14:paraId="74036673" w14:textId="77777777" w:rsidR="00695060" w:rsidRPr="00CA053D" w:rsidRDefault="00695060" w:rsidP="00695060">
      <w:pPr>
        <w:ind w:left="720" w:hanging="720"/>
      </w:pPr>
      <w:proofErr w:type="spellStart"/>
      <w:r w:rsidRPr="00CA053D">
        <w:rPr>
          <w:color w:val="222222"/>
          <w:shd w:val="clear" w:color="auto" w:fill="FFFFFF"/>
        </w:rPr>
        <w:t>Kiluk</w:t>
      </w:r>
      <w:proofErr w:type="spellEnd"/>
      <w:r w:rsidRPr="00CA053D">
        <w:rPr>
          <w:color w:val="222222"/>
          <w:shd w:val="clear" w:color="auto" w:fill="FFFFFF"/>
        </w:rPr>
        <w:t xml:space="preserve">, B. D., Benitez, B., DeVito, E. E., </w:t>
      </w:r>
      <w:proofErr w:type="spellStart"/>
      <w:r w:rsidRPr="00CA053D">
        <w:rPr>
          <w:color w:val="222222"/>
          <w:shd w:val="clear" w:color="auto" w:fill="FFFFFF"/>
        </w:rPr>
        <w:t>Frankforter</w:t>
      </w:r>
      <w:proofErr w:type="spellEnd"/>
      <w:r w:rsidRPr="00CA053D">
        <w:rPr>
          <w:color w:val="222222"/>
          <w:shd w:val="clear" w:color="auto" w:fill="FFFFFF"/>
        </w:rPr>
        <w:t xml:space="preserve">, T. L., LaPaglia, D. M., O’Malley, S. S., &amp; </w:t>
      </w:r>
      <w:proofErr w:type="spellStart"/>
      <w:r w:rsidRPr="00CA053D">
        <w:rPr>
          <w:color w:val="222222"/>
          <w:shd w:val="clear" w:color="auto" w:fill="FFFFFF"/>
        </w:rPr>
        <w:t>Nich</w:t>
      </w:r>
      <w:proofErr w:type="spellEnd"/>
      <w:r w:rsidRPr="00CA053D">
        <w:rPr>
          <w:color w:val="222222"/>
          <w:shd w:val="clear" w:color="auto" w:fill="FFFFFF"/>
        </w:rPr>
        <w:t>, C. (2024). A digital cognitive behavioral therapy program for adults with alcohol use disorder: a randomized clinical trial.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7</w:t>
      </w:r>
      <w:r w:rsidRPr="00CA053D">
        <w:rPr>
          <w:color w:val="222222"/>
          <w:shd w:val="clear" w:color="auto" w:fill="FFFFFF"/>
        </w:rPr>
        <w:t xml:space="preserve">(9), e2435205-e2435205. </w:t>
      </w:r>
      <w:hyperlink r:id="rId19" w:history="1">
        <w:r w:rsidRPr="00CA053D">
          <w:rPr>
            <w:rStyle w:val="Hyperlink"/>
            <w:shd w:val="clear" w:color="auto" w:fill="FFFFFF"/>
          </w:rPr>
          <w:t>https://doi.org/</w:t>
        </w:r>
        <w:r w:rsidRPr="00CA053D">
          <w:rPr>
            <w:rStyle w:val="Hyperlink"/>
          </w:rPr>
          <w:t>10.1001/jamanetworkopen.2024.35205</w:t>
        </w:r>
      </w:hyperlink>
      <w:r w:rsidRPr="00CA053D">
        <w:t xml:space="preserve"> </w:t>
      </w:r>
    </w:p>
    <w:p w14:paraId="417E360D" w14:textId="77777777" w:rsidR="00695060" w:rsidRPr="008B6020" w:rsidRDefault="00695060" w:rsidP="00281364">
      <w:pPr>
        <w:ind w:left="720" w:hanging="720"/>
      </w:pPr>
      <w:proofErr w:type="spellStart"/>
      <w:r w:rsidRPr="008B6020">
        <w:rPr>
          <w:color w:val="222222"/>
          <w:shd w:val="clear" w:color="auto" w:fill="FFFFFF"/>
        </w:rPr>
        <w:lastRenderedPageBreak/>
        <w:t>Kools</w:t>
      </w:r>
      <w:proofErr w:type="spellEnd"/>
      <w:r w:rsidRPr="008B6020">
        <w:rPr>
          <w:color w:val="222222"/>
          <w:shd w:val="clear" w:color="auto" w:fill="FFFFFF"/>
        </w:rPr>
        <w:t xml:space="preserve">,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B. R., Bovens, R. H., &amp; Rozema,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20" w:history="1">
        <w:r w:rsidRPr="008B6020">
          <w:rPr>
            <w:rStyle w:val="Hyperlink"/>
            <w:shd w:val="clear" w:color="auto" w:fill="FFFFFF"/>
          </w:rPr>
          <w:t>https://doi.org/10.1186/s13011-022-00486-y</w:t>
        </w:r>
      </w:hyperlink>
      <w:r w:rsidRPr="008B6020">
        <w:rPr>
          <w:color w:val="333333"/>
          <w:shd w:val="clear" w:color="auto" w:fill="FFFFFF"/>
        </w:rPr>
        <w:t xml:space="preserve"> </w:t>
      </w:r>
    </w:p>
    <w:p w14:paraId="21EC5655" w14:textId="77777777" w:rsidR="00695060" w:rsidRPr="00CA053D" w:rsidRDefault="00695060" w:rsidP="00695060">
      <w:pPr>
        <w:ind w:left="720" w:hanging="720"/>
      </w:pPr>
      <w:r w:rsidRPr="00CA053D">
        <w:rPr>
          <w:color w:val="222222"/>
          <w:shd w:val="clear" w:color="auto" w:fill="FFFFFF"/>
        </w:rPr>
        <w:t xml:space="preserve">Magill, M., Ray, L., </w:t>
      </w:r>
      <w:proofErr w:type="spellStart"/>
      <w:r w:rsidRPr="00CA053D">
        <w:rPr>
          <w:color w:val="222222"/>
          <w:shd w:val="clear" w:color="auto" w:fill="FFFFFF"/>
        </w:rPr>
        <w:t>Kiluk</w:t>
      </w:r>
      <w:proofErr w:type="spellEnd"/>
      <w:r w:rsidRPr="00CA053D">
        <w:rPr>
          <w:color w:val="222222"/>
          <w:shd w:val="clear" w:color="auto" w:fill="FFFFFF"/>
        </w:rPr>
        <w:t xml:space="preserve">, B., Hoadley, A., Bernstein, M., </w:t>
      </w:r>
      <w:proofErr w:type="spellStart"/>
      <w:r w:rsidRPr="00CA053D">
        <w:rPr>
          <w:color w:val="222222"/>
          <w:shd w:val="clear" w:color="auto" w:fill="FFFFFF"/>
        </w:rPr>
        <w:t>Tonigan</w:t>
      </w:r>
      <w:proofErr w:type="spellEnd"/>
      <w:r w:rsidRPr="00CA053D">
        <w:rPr>
          <w:color w:val="222222"/>
          <w:shd w:val="clear" w:color="auto" w:fill="FFFFFF"/>
        </w:rPr>
        <w:t>, J. S., &amp; Carroll, K. (2019). A meta-analysis of cognitive-behavioral therapy for alcohol or other drug use disorders: Treatment efficacy by contrast condition. </w:t>
      </w:r>
      <w:r w:rsidRPr="00CA053D">
        <w:rPr>
          <w:i/>
          <w:iCs/>
          <w:color w:val="222222"/>
          <w:shd w:val="clear" w:color="auto" w:fill="FFFFFF"/>
        </w:rPr>
        <w:t>Journal of Consulting and Clinical Psychology</w:t>
      </w:r>
      <w:r w:rsidRPr="00CA053D">
        <w:rPr>
          <w:color w:val="222222"/>
          <w:shd w:val="clear" w:color="auto" w:fill="FFFFFF"/>
        </w:rPr>
        <w:t>, </w:t>
      </w:r>
      <w:r w:rsidRPr="00CA053D">
        <w:rPr>
          <w:i/>
          <w:iCs/>
          <w:color w:val="222222"/>
          <w:shd w:val="clear" w:color="auto" w:fill="FFFFFF"/>
        </w:rPr>
        <w:t>87</w:t>
      </w:r>
      <w:r w:rsidRPr="00CA053D">
        <w:rPr>
          <w:color w:val="222222"/>
          <w:shd w:val="clear" w:color="auto" w:fill="FFFFFF"/>
        </w:rPr>
        <w:t xml:space="preserve">(12), 1093. </w:t>
      </w:r>
      <w:hyperlink r:id="rId21" w:history="1">
        <w:r w:rsidRPr="00CA053D">
          <w:rPr>
            <w:rStyle w:val="Hyperlink"/>
            <w:shd w:val="clear" w:color="auto" w:fill="FFFFFF"/>
          </w:rPr>
          <w:t>https://doi.org/</w:t>
        </w:r>
        <w:r w:rsidRPr="00CA053D">
          <w:rPr>
            <w:rStyle w:val="Hyperlink"/>
          </w:rPr>
          <w:t>10.1037/ccp0000447</w:t>
        </w:r>
      </w:hyperlink>
      <w:r w:rsidRPr="00CA053D">
        <w:t xml:space="preserve"> </w:t>
      </w:r>
    </w:p>
    <w:p w14:paraId="02B8CAE8" w14:textId="77777777" w:rsidR="00695060" w:rsidRPr="00CA053D" w:rsidRDefault="00695060" w:rsidP="00695060">
      <w:pPr>
        <w:ind w:left="720" w:hanging="720"/>
        <w:rPr>
          <w:b/>
        </w:rPr>
      </w:pPr>
      <w:r w:rsidRPr="00CA053D">
        <w:rPr>
          <w:color w:val="1B1B1B"/>
          <w:shd w:val="clear" w:color="auto" w:fill="FFFFFF"/>
        </w:rPr>
        <w:t xml:space="preserve">Magill, M., </w:t>
      </w:r>
      <w:proofErr w:type="spellStart"/>
      <w:r w:rsidRPr="00CA053D">
        <w:rPr>
          <w:color w:val="1B1B1B"/>
          <w:shd w:val="clear" w:color="auto" w:fill="FFFFFF"/>
        </w:rPr>
        <w:t>Tonigan</w:t>
      </w:r>
      <w:proofErr w:type="spellEnd"/>
      <w:r w:rsidRPr="00CA053D">
        <w:rPr>
          <w:color w:val="1B1B1B"/>
          <w:shd w:val="clear" w:color="auto" w:fill="FFFFFF"/>
        </w:rPr>
        <w:t xml:space="preserve">, J. S., </w:t>
      </w:r>
      <w:proofErr w:type="spellStart"/>
      <w:r w:rsidRPr="00CA053D">
        <w:rPr>
          <w:color w:val="1B1B1B"/>
          <w:shd w:val="clear" w:color="auto" w:fill="FFFFFF"/>
        </w:rPr>
        <w:t>Kiluk</w:t>
      </w:r>
      <w:proofErr w:type="spellEnd"/>
      <w:r w:rsidRPr="00CA053D">
        <w:rPr>
          <w:color w:val="1B1B1B"/>
          <w:shd w:val="clear" w:color="auto" w:fill="FFFFFF"/>
        </w:rPr>
        <w:t xml:space="preserve">, B., Ray, L., </w:t>
      </w:r>
      <w:proofErr w:type="spellStart"/>
      <w:r w:rsidRPr="00CA053D">
        <w:rPr>
          <w:color w:val="1B1B1B"/>
          <w:shd w:val="clear" w:color="auto" w:fill="FFFFFF"/>
        </w:rPr>
        <w:t>Walthers</w:t>
      </w:r>
      <w:proofErr w:type="spellEnd"/>
      <w:r w:rsidRPr="00CA053D">
        <w:rPr>
          <w:color w:val="1B1B1B"/>
          <w:shd w:val="clear" w:color="auto" w:fill="FFFFFF"/>
        </w:rPr>
        <w:t>, J., &amp; Carroll, K. (2020). The search for mechanisms of cognitive behavioral therapy for alcohol or other drug use disorders: A systematic review. </w:t>
      </w:r>
      <w:proofErr w:type="spellStart"/>
      <w:r w:rsidRPr="00CA053D">
        <w:rPr>
          <w:i/>
          <w:iCs/>
          <w:color w:val="1B1B1B"/>
          <w:shd w:val="clear" w:color="auto" w:fill="FFFFFF"/>
        </w:rPr>
        <w:t>Behaviour</w:t>
      </w:r>
      <w:proofErr w:type="spellEnd"/>
      <w:r w:rsidRPr="00CA053D">
        <w:rPr>
          <w:i/>
          <w:iCs/>
          <w:color w:val="1B1B1B"/>
          <w:shd w:val="clear" w:color="auto" w:fill="FFFFFF"/>
        </w:rPr>
        <w:t xml:space="preserve"> Research and Therapy</w:t>
      </w:r>
      <w:r w:rsidRPr="00CA053D">
        <w:rPr>
          <w:color w:val="1B1B1B"/>
          <w:shd w:val="clear" w:color="auto" w:fill="FFFFFF"/>
        </w:rPr>
        <w:t>, </w:t>
      </w:r>
      <w:r w:rsidRPr="00CA053D">
        <w:rPr>
          <w:i/>
          <w:iCs/>
          <w:color w:val="1B1B1B"/>
          <w:shd w:val="clear" w:color="auto" w:fill="FFFFFF"/>
        </w:rPr>
        <w:t>131</w:t>
      </w:r>
      <w:r w:rsidRPr="00CA053D">
        <w:rPr>
          <w:color w:val="1B1B1B"/>
          <w:shd w:val="clear" w:color="auto" w:fill="FFFFFF"/>
        </w:rPr>
        <w:t xml:space="preserve">, 103648. </w:t>
      </w:r>
      <w:hyperlink r:id="rId22" w:history="1">
        <w:r w:rsidRPr="00CA053D">
          <w:rPr>
            <w:rStyle w:val="Hyperlink"/>
            <w:shd w:val="clear" w:color="auto" w:fill="FFFFFF"/>
          </w:rPr>
          <w:t>https://doi.org/10.1016/j.brat.2020.103648</w:t>
        </w:r>
      </w:hyperlink>
      <w:r w:rsidRPr="00CA053D">
        <w:rPr>
          <w:color w:val="1B1B1B"/>
          <w:shd w:val="clear" w:color="auto" w:fill="FFFFFF"/>
        </w:rPr>
        <w:t xml:space="preserve"> </w:t>
      </w:r>
    </w:p>
    <w:p w14:paraId="064CD976" w14:textId="77777777" w:rsidR="00695060" w:rsidRPr="008B6020" w:rsidRDefault="00695060" w:rsidP="00281364">
      <w:pPr>
        <w:ind w:left="720" w:hanging="720"/>
        <w:rPr>
          <w:color w:val="1B1B1B"/>
          <w:shd w:val="clear" w:color="auto" w:fill="FFFFFF"/>
        </w:rPr>
      </w:pPr>
      <w:proofErr w:type="spellStart"/>
      <w:r w:rsidRPr="008B6020">
        <w:rPr>
          <w:color w:val="1B1B1B"/>
          <w:shd w:val="clear" w:color="auto" w:fill="FFFFFF"/>
        </w:rPr>
        <w:t>Manthey</w:t>
      </w:r>
      <w:proofErr w:type="spellEnd"/>
      <w:r w:rsidRPr="008B6020">
        <w:rPr>
          <w:color w:val="1B1B1B"/>
          <w:shd w:val="clear" w:color="auto" w:fill="FFFFFF"/>
        </w:rPr>
        <w:t>, J., Hassan, S. A., Carr, S., Kilian, C., Kuitunen-Paul,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23" w:history="1">
        <w:r w:rsidRPr="008B6020">
          <w:rPr>
            <w:rStyle w:val="Hyperlink"/>
            <w:shd w:val="clear" w:color="auto" w:fill="FFFFFF"/>
          </w:rPr>
          <w:t>https://doi.org/10.1007/s40273-021-01031-8</w:t>
        </w:r>
      </w:hyperlink>
      <w:r w:rsidRPr="008B6020">
        <w:rPr>
          <w:color w:val="1B1B1B"/>
          <w:shd w:val="clear" w:color="auto" w:fill="FFFFFF"/>
        </w:rPr>
        <w:t xml:space="preserve"> </w:t>
      </w:r>
    </w:p>
    <w:p w14:paraId="4D3F39AB" w14:textId="77777777" w:rsidR="00695060" w:rsidRPr="008B6020" w:rsidRDefault="00695060" w:rsidP="00281364">
      <w:pPr>
        <w:ind w:left="720" w:hanging="720"/>
        <w:rPr>
          <w:color w:val="212121"/>
          <w:shd w:val="clear" w:color="auto" w:fill="FFFFFF"/>
        </w:rPr>
      </w:pPr>
      <w:proofErr w:type="spellStart"/>
      <w:r w:rsidRPr="008B6020">
        <w:rPr>
          <w:color w:val="212121"/>
          <w:shd w:val="clear" w:color="auto" w:fill="FFFFFF"/>
        </w:rPr>
        <w:t>Mekonen</w:t>
      </w:r>
      <w:proofErr w:type="spellEnd"/>
      <w:r w:rsidRPr="008B6020">
        <w:rPr>
          <w:color w:val="212121"/>
          <w:shd w:val="clear" w:color="auto" w:fill="FFFFFF"/>
        </w:rPr>
        <w:t>,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24" w:history="1">
        <w:r w:rsidRPr="008B6020">
          <w:rPr>
            <w:rStyle w:val="Hyperlink"/>
            <w:shd w:val="clear" w:color="auto" w:fill="FFFFFF"/>
          </w:rPr>
          <w:t>https://doi.org/10.1111/add.15357</w:t>
        </w:r>
      </w:hyperlink>
      <w:r w:rsidRPr="008B6020">
        <w:rPr>
          <w:color w:val="212121"/>
          <w:shd w:val="clear" w:color="auto" w:fill="FFFFFF"/>
        </w:rPr>
        <w:t xml:space="preserve"> </w:t>
      </w:r>
    </w:p>
    <w:p w14:paraId="0D942FA1" w14:textId="77777777" w:rsidR="00695060" w:rsidRPr="008B6020" w:rsidRDefault="00695060"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5" w:history="1">
        <w:r w:rsidRPr="008B6020">
          <w:rPr>
            <w:rStyle w:val="Hyperlink"/>
          </w:rPr>
          <w:t>https://www.niaaa.nih.gov/alcohols-effects-health</w:t>
        </w:r>
      </w:hyperlink>
      <w:r w:rsidRPr="008B6020">
        <w:t xml:space="preserve"> </w:t>
      </w:r>
    </w:p>
    <w:p w14:paraId="08F3E7DE" w14:textId="77777777" w:rsidR="00695060" w:rsidRPr="008B6020" w:rsidRDefault="00695060" w:rsidP="00281364">
      <w:pPr>
        <w:ind w:left="720" w:hanging="720"/>
        <w:rPr>
          <w:color w:val="1B1B1B"/>
          <w:shd w:val="clear" w:color="auto" w:fill="FFFFFF"/>
        </w:rPr>
      </w:pPr>
      <w:r w:rsidRPr="008B6020">
        <w:rPr>
          <w:color w:val="1B1B1B"/>
          <w:shd w:val="clear" w:color="auto" w:fill="FFFFFF"/>
        </w:rPr>
        <w:lastRenderedPageBreak/>
        <w:t>Nguyen, L. C., Durazzo, T. C., Dwyer, C. L., Rauch, A. A., Humphreys, K., Williams, L. M., &amp; Padula,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26"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1012E1DB" w14:textId="77777777" w:rsidR="00695060" w:rsidRPr="008B6020" w:rsidRDefault="00695060" w:rsidP="00281364">
      <w:pPr>
        <w:ind w:left="720" w:hanging="720"/>
        <w:rPr>
          <w:color w:val="1B1B1B"/>
          <w:shd w:val="clear" w:color="auto" w:fill="FFFFFF"/>
        </w:rPr>
      </w:pPr>
      <w:r w:rsidRPr="008B6020">
        <w:rPr>
          <w:color w:val="1B1B1B"/>
          <w:shd w:val="clear" w:color="auto" w:fill="FFFFFF"/>
        </w:rPr>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27" w:history="1">
        <w:r w:rsidRPr="008B6020">
          <w:rPr>
            <w:rStyle w:val="Hyperlink"/>
            <w:shd w:val="clear" w:color="auto" w:fill="FFFFFF"/>
          </w:rPr>
          <w:t>https://doi.org/10.3350/cmh.2020.0160</w:t>
        </w:r>
      </w:hyperlink>
      <w:r w:rsidRPr="008B6020">
        <w:rPr>
          <w:color w:val="1B1B1B"/>
          <w:shd w:val="clear" w:color="auto" w:fill="FFFFFF"/>
        </w:rPr>
        <w:t xml:space="preserve"> </w:t>
      </w:r>
    </w:p>
    <w:p w14:paraId="3F6F367F" w14:textId="77777777" w:rsidR="00695060" w:rsidRPr="00CA053D" w:rsidRDefault="00695060" w:rsidP="00695060">
      <w:pPr>
        <w:ind w:left="720" w:hanging="720"/>
        <w:rPr>
          <w:color w:val="222222"/>
          <w:shd w:val="clear" w:color="auto" w:fill="FFFFFF"/>
        </w:rPr>
      </w:pPr>
      <w:r w:rsidRPr="00CA053D">
        <w:rPr>
          <w:color w:val="222222"/>
          <w:shd w:val="clear" w:color="auto" w:fill="FFFFFF"/>
        </w:rPr>
        <w:t>Peng, W., Zhang, H., Yang, J., Wang, J., Kang, J., Zhu, R., Pan, W., &amp; Xu, B. (2022). Group cognitive behavioral therapy as an effective approach for patients with alcohol dependence: A perspective study. </w:t>
      </w:r>
      <w:r w:rsidRPr="00CA053D">
        <w:rPr>
          <w:i/>
          <w:iCs/>
          <w:color w:val="222222"/>
          <w:shd w:val="clear" w:color="auto" w:fill="FFFFFF"/>
        </w:rPr>
        <w:t>Medicine</w:t>
      </w:r>
      <w:r w:rsidRPr="00CA053D">
        <w:rPr>
          <w:color w:val="222222"/>
          <w:shd w:val="clear" w:color="auto" w:fill="FFFFFF"/>
        </w:rPr>
        <w:t>, </w:t>
      </w:r>
      <w:r w:rsidRPr="00CA053D">
        <w:rPr>
          <w:i/>
          <w:iCs/>
          <w:color w:val="222222"/>
          <w:shd w:val="clear" w:color="auto" w:fill="FFFFFF"/>
        </w:rPr>
        <w:t>101</w:t>
      </w:r>
      <w:r w:rsidRPr="00CA053D">
        <w:rPr>
          <w:color w:val="222222"/>
          <w:shd w:val="clear" w:color="auto" w:fill="FFFFFF"/>
        </w:rPr>
        <w:t xml:space="preserve">(36), e30459. </w:t>
      </w:r>
      <w:hyperlink r:id="rId28" w:history="1">
        <w:r w:rsidRPr="00CA053D">
          <w:rPr>
            <w:rStyle w:val="Hyperlink"/>
            <w:shd w:val="clear" w:color="auto" w:fill="FFFFFF"/>
          </w:rPr>
          <w:t>http://dx.doi.org/10.1097/MD.0000000000030459</w:t>
        </w:r>
      </w:hyperlink>
      <w:r w:rsidRPr="00CA053D">
        <w:rPr>
          <w:color w:val="222222"/>
          <w:shd w:val="clear" w:color="auto" w:fill="FFFFFF"/>
        </w:rPr>
        <w:t xml:space="preserve"> </w:t>
      </w:r>
    </w:p>
    <w:p w14:paraId="288A78DC" w14:textId="77777777" w:rsidR="00695060" w:rsidRPr="00CA053D" w:rsidRDefault="00695060" w:rsidP="00695060">
      <w:pPr>
        <w:ind w:left="720" w:hanging="720"/>
      </w:pPr>
      <w:r w:rsidRPr="00CA053D">
        <w:rPr>
          <w:color w:val="222222"/>
          <w:shd w:val="clear" w:color="auto" w:fill="FFFFFF"/>
        </w:rPr>
        <w:t xml:space="preserve">Ray, L. A., Meredith, L. R., </w:t>
      </w:r>
      <w:proofErr w:type="spellStart"/>
      <w:r w:rsidRPr="00CA053D">
        <w:rPr>
          <w:color w:val="222222"/>
          <w:shd w:val="clear" w:color="auto" w:fill="FFFFFF"/>
        </w:rPr>
        <w:t>Kiluk</w:t>
      </w:r>
      <w:proofErr w:type="spellEnd"/>
      <w:r w:rsidRPr="00CA053D">
        <w:rPr>
          <w:color w:val="222222"/>
          <w:shd w:val="clear" w:color="auto" w:fill="FFFFFF"/>
        </w:rPr>
        <w:t xml:space="preserve">, B. D., </w:t>
      </w:r>
      <w:proofErr w:type="spellStart"/>
      <w:r w:rsidRPr="00CA053D">
        <w:rPr>
          <w:color w:val="222222"/>
          <w:shd w:val="clear" w:color="auto" w:fill="FFFFFF"/>
        </w:rPr>
        <w:t>Walthers</w:t>
      </w:r>
      <w:proofErr w:type="spellEnd"/>
      <w:r w:rsidRPr="00CA053D">
        <w:rPr>
          <w:color w:val="222222"/>
          <w:shd w:val="clear" w:color="auto" w:fill="FFFFFF"/>
        </w:rPr>
        <w:t>, J., Carroll, K. M., &amp; Magill, M. (2020). Combined pharmacotherapy and cognitive behavioral therapy for adults with alcohol or substance use disorders: A systematic review and meta-analysis.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3</w:t>
      </w:r>
      <w:r w:rsidRPr="00CA053D">
        <w:rPr>
          <w:color w:val="222222"/>
          <w:shd w:val="clear" w:color="auto" w:fill="FFFFFF"/>
        </w:rPr>
        <w:t xml:space="preserve">(6), e208279-e208279. </w:t>
      </w:r>
      <w:hyperlink r:id="rId29" w:history="1">
        <w:r w:rsidRPr="00CA053D">
          <w:rPr>
            <w:rStyle w:val="Hyperlink"/>
            <w:shd w:val="clear" w:color="auto" w:fill="FFFFFF"/>
          </w:rPr>
          <w:t>https://doi.org/</w:t>
        </w:r>
        <w:r w:rsidRPr="00CA053D">
          <w:rPr>
            <w:rStyle w:val="Hyperlink"/>
          </w:rPr>
          <w:t>10.1001/jamanetworkopen.2020.8279</w:t>
        </w:r>
      </w:hyperlink>
      <w:r w:rsidRPr="00CA053D">
        <w:t xml:space="preserve"> </w:t>
      </w:r>
    </w:p>
    <w:p w14:paraId="634B57C7" w14:textId="77777777" w:rsidR="00695060" w:rsidRPr="00CA053D" w:rsidRDefault="00695060" w:rsidP="00695060">
      <w:pPr>
        <w:ind w:left="720" w:hanging="720"/>
        <w:rPr>
          <w:color w:val="1B1B1B"/>
          <w:shd w:val="clear" w:color="auto" w:fill="FFFFFF"/>
        </w:rPr>
      </w:pPr>
      <w:r w:rsidRPr="00CA053D">
        <w:rPr>
          <w:color w:val="1B1B1B"/>
          <w:shd w:val="clear" w:color="auto" w:fill="FFFFFF"/>
        </w:rPr>
        <w:t>Srivastava, K., Prakash, J., Bhat, P. S., Chatterjee, K., Chaudhury, S., &amp; Chauhan, V. (2022). Cognitive behavior therapy as an adjuvant in management of alcohol dependence syndrome. </w:t>
      </w:r>
      <w:r w:rsidRPr="00CA053D">
        <w:rPr>
          <w:i/>
          <w:iCs/>
          <w:color w:val="1B1B1B"/>
          <w:shd w:val="clear" w:color="auto" w:fill="FFFFFF"/>
        </w:rPr>
        <w:t>Industrial Psychiatry Journal</w:t>
      </w:r>
      <w:r w:rsidRPr="00CA053D">
        <w:rPr>
          <w:color w:val="1B1B1B"/>
          <w:shd w:val="clear" w:color="auto" w:fill="FFFFFF"/>
        </w:rPr>
        <w:t>, </w:t>
      </w:r>
      <w:r w:rsidRPr="00CA053D">
        <w:rPr>
          <w:i/>
          <w:iCs/>
          <w:color w:val="1B1B1B"/>
          <w:shd w:val="clear" w:color="auto" w:fill="FFFFFF"/>
        </w:rPr>
        <w:t>31</w:t>
      </w:r>
      <w:r w:rsidRPr="00CA053D">
        <w:rPr>
          <w:color w:val="1B1B1B"/>
          <w:shd w:val="clear" w:color="auto" w:fill="FFFFFF"/>
        </w:rPr>
        <w:t xml:space="preserve">(2), 255–261. </w:t>
      </w:r>
      <w:hyperlink r:id="rId30" w:history="1">
        <w:r w:rsidRPr="00CA053D">
          <w:rPr>
            <w:rStyle w:val="Hyperlink"/>
            <w:shd w:val="clear" w:color="auto" w:fill="FFFFFF"/>
          </w:rPr>
          <w:t>https://doi.org/10.4103/ipj.ipj_267_21</w:t>
        </w:r>
      </w:hyperlink>
      <w:r w:rsidRPr="00CA053D">
        <w:rPr>
          <w:color w:val="1B1B1B"/>
          <w:shd w:val="clear" w:color="auto" w:fill="FFFFFF"/>
        </w:rPr>
        <w:t xml:space="preserve"> </w:t>
      </w:r>
    </w:p>
    <w:p w14:paraId="5C734E8C" w14:textId="77777777" w:rsidR="00695060" w:rsidRPr="00CA053D" w:rsidRDefault="00695060" w:rsidP="00695060">
      <w:pPr>
        <w:ind w:left="720" w:hanging="720"/>
        <w:rPr>
          <w:color w:val="212121"/>
          <w:shd w:val="clear" w:color="auto" w:fill="FFFFFF"/>
        </w:rPr>
      </w:pPr>
      <w:proofErr w:type="spellStart"/>
      <w:r w:rsidRPr="00CA053D">
        <w:rPr>
          <w:color w:val="212121"/>
          <w:shd w:val="clear" w:color="auto" w:fill="FFFFFF"/>
        </w:rPr>
        <w:t>Stasiewicz</w:t>
      </w:r>
      <w:proofErr w:type="spellEnd"/>
      <w:r w:rsidRPr="00CA053D">
        <w:rPr>
          <w:color w:val="212121"/>
          <w:shd w:val="clear" w:color="auto" w:fill="FFFFFF"/>
        </w:rPr>
        <w:t xml:space="preserve">, P. R., </w:t>
      </w:r>
      <w:proofErr w:type="spellStart"/>
      <w:r w:rsidRPr="00CA053D">
        <w:rPr>
          <w:color w:val="212121"/>
          <w:shd w:val="clear" w:color="auto" w:fill="FFFFFF"/>
        </w:rPr>
        <w:t>Bradizza</w:t>
      </w:r>
      <w:proofErr w:type="spellEnd"/>
      <w:r w:rsidRPr="00CA053D">
        <w:rPr>
          <w:color w:val="212121"/>
          <w:shd w:val="clear" w:color="auto" w:fill="FFFFFF"/>
        </w:rPr>
        <w:t xml:space="preserve">, C. M., </w:t>
      </w:r>
      <w:proofErr w:type="spellStart"/>
      <w:r w:rsidRPr="00CA053D">
        <w:rPr>
          <w:color w:val="212121"/>
          <w:shd w:val="clear" w:color="auto" w:fill="FFFFFF"/>
        </w:rPr>
        <w:t>Lucke</w:t>
      </w:r>
      <w:proofErr w:type="spellEnd"/>
      <w:r w:rsidRPr="00CA053D">
        <w:rPr>
          <w:color w:val="212121"/>
          <w:shd w:val="clear" w:color="auto" w:fill="FFFFFF"/>
        </w:rPr>
        <w:t xml:space="preserve">, J. F., Zhao, J., </w:t>
      </w:r>
      <w:proofErr w:type="spellStart"/>
      <w:r w:rsidRPr="00CA053D">
        <w:rPr>
          <w:color w:val="212121"/>
          <w:shd w:val="clear" w:color="auto" w:fill="FFFFFF"/>
        </w:rPr>
        <w:t>Dermen</w:t>
      </w:r>
      <w:proofErr w:type="spellEnd"/>
      <w:r w:rsidRPr="00CA053D">
        <w:rPr>
          <w:color w:val="212121"/>
          <w:shd w:val="clear" w:color="auto" w:fill="FFFFFF"/>
        </w:rPr>
        <w:t xml:space="preserve">, K. H., Linn, B. K., </w:t>
      </w:r>
      <w:proofErr w:type="spellStart"/>
      <w:r w:rsidRPr="00CA053D">
        <w:rPr>
          <w:color w:val="212121"/>
          <w:shd w:val="clear" w:color="auto" w:fill="FFFFFF"/>
        </w:rPr>
        <w:t>Slosman</w:t>
      </w:r>
      <w:proofErr w:type="spellEnd"/>
      <w:r w:rsidRPr="00CA053D">
        <w:rPr>
          <w:color w:val="212121"/>
          <w:shd w:val="clear" w:color="auto" w:fill="FFFFFF"/>
        </w:rPr>
        <w:t xml:space="preserve">, K. S., &amp; </w:t>
      </w:r>
      <w:proofErr w:type="spellStart"/>
      <w:r w:rsidRPr="00CA053D">
        <w:rPr>
          <w:color w:val="212121"/>
          <w:shd w:val="clear" w:color="auto" w:fill="FFFFFF"/>
        </w:rPr>
        <w:t>LaBarre</w:t>
      </w:r>
      <w:proofErr w:type="spellEnd"/>
      <w:r w:rsidRPr="00CA053D">
        <w:rPr>
          <w:color w:val="212121"/>
          <w:shd w:val="clear" w:color="auto" w:fill="FFFFFF"/>
        </w:rPr>
        <w:t>, C. (2023). Pretreatment changes in drinking: A test of a tailored treatment approach. </w:t>
      </w:r>
      <w:r w:rsidRPr="00CA053D">
        <w:rPr>
          <w:i/>
          <w:iCs/>
          <w:color w:val="212121"/>
          <w:shd w:val="clear" w:color="auto" w:fill="FFFFFF"/>
        </w:rPr>
        <w:t>Alcohol, Clinical &amp; Experimental Research</w:t>
      </w:r>
      <w:r w:rsidRPr="00CA053D">
        <w:rPr>
          <w:color w:val="212121"/>
          <w:shd w:val="clear" w:color="auto" w:fill="FFFFFF"/>
        </w:rPr>
        <w:t>, </w:t>
      </w:r>
      <w:r w:rsidRPr="00CA053D">
        <w:rPr>
          <w:i/>
          <w:iCs/>
          <w:color w:val="212121"/>
          <w:shd w:val="clear" w:color="auto" w:fill="FFFFFF"/>
        </w:rPr>
        <w:t>47</w:t>
      </w:r>
      <w:r w:rsidRPr="00CA053D">
        <w:rPr>
          <w:color w:val="212121"/>
          <w:shd w:val="clear" w:color="auto" w:fill="FFFFFF"/>
        </w:rPr>
        <w:t xml:space="preserve">(3), 549–565. </w:t>
      </w:r>
      <w:hyperlink r:id="rId31" w:history="1">
        <w:r w:rsidRPr="00CA053D">
          <w:rPr>
            <w:rStyle w:val="Hyperlink"/>
            <w:shd w:val="clear" w:color="auto" w:fill="FFFFFF"/>
          </w:rPr>
          <w:t>https://doi.org/10.1111/acer.15022</w:t>
        </w:r>
      </w:hyperlink>
      <w:r w:rsidRPr="00CA053D">
        <w:rPr>
          <w:color w:val="212121"/>
          <w:shd w:val="clear" w:color="auto" w:fill="FFFFFF"/>
        </w:rPr>
        <w:t xml:space="preserve"> </w:t>
      </w:r>
    </w:p>
    <w:p w14:paraId="4E994838" w14:textId="77777777" w:rsidR="00695060" w:rsidRPr="008B6020" w:rsidRDefault="00695060" w:rsidP="00281364">
      <w:pPr>
        <w:ind w:left="720" w:hanging="720"/>
        <w:rPr>
          <w:rStyle w:val="Hyperlink"/>
          <w:shd w:val="clear" w:color="auto" w:fill="FFFFFF"/>
        </w:rPr>
      </w:pPr>
      <w:r w:rsidRPr="008B6020">
        <w:rPr>
          <w:shd w:val="clear" w:color="auto" w:fill="FFFFFF"/>
        </w:rPr>
        <w:lastRenderedPageBreak/>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32" w:history="1">
        <w:r w:rsidRPr="008B6020">
          <w:rPr>
            <w:rStyle w:val="Hyperlink"/>
            <w:shd w:val="clear" w:color="auto" w:fill="FFFFFF"/>
          </w:rPr>
          <w:t>https://store.samhsa.gov/sites/default/files/pep22-06-01-006.pdf</w:t>
        </w:r>
      </w:hyperlink>
    </w:p>
    <w:p w14:paraId="697473BE" w14:textId="77777777" w:rsidR="00695060" w:rsidRPr="00CA053D" w:rsidRDefault="00695060" w:rsidP="00695060">
      <w:pPr>
        <w:ind w:left="720" w:hanging="720"/>
      </w:pPr>
      <w:proofErr w:type="spellStart"/>
      <w:r w:rsidRPr="00CA053D">
        <w:rPr>
          <w:color w:val="222222"/>
          <w:shd w:val="clear" w:color="auto" w:fill="FFFFFF"/>
        </w:rPr>
        <w:t>Sundström</w:t>
      </w:r>
      <w:proofErr w:type="spellEnd"/>
      <w:r w:rsidRPr="00CA053D">
        <w:rPr>
          <w:color w:val="222222"/>
          <w:shd w:val="clear" w:color="auto" w:fill="FFFFFF"/>
        </w:rPr>
        <w:t xml:space="preserve">, C., </w:t>
      </w:r>
      <w:proofErr w:type="spellStart"/>
      <w:r w:rsidRPr="00CA053D">
        <w:rPr>
          <w:color w:val="222222"/>
          <w:shd w:val="clear" w:color="auto" w:fill="FFFFFF"/>
        </w:rPr>
        <w:t>Eék</w:t>
      </w:r>
      <w:proofErr w:type="spellEnd"/>
      <w:r w:rsidRPr="00CA053D">
        <w:rPr>
          <w:color w:val="222222"/>
          <w:shd w:val="clear" w:color="auto" w:fill="FFFFFF"/>
        </w:rPr>
        <w:t xml:space="preserve">, N., </w:t>
      </w:r>
      <w:proofErr w:type="spellStart"/>
      <w:r w:rsidRPr="00CA053D">
        <w:rPr>
          <w:color w:val="222222"/>
          <w:shd w:val="clear" w:color="auto" w:fill="FFFFFF"/>
        </w:rPr>
        <w:t>Kraepelien</w:t>
      </w:r>
      <w:proofErr w:type="spellEnd"/>
      <w:r w:rsidRPr="00CA053D">
        <w:rPr>
          <w:color w:val="222222"/>
          <w:shd w:val="clear" w:color="auto" w:fill="FFFFFF"/>
        </w:rPr>
        <w:t xml:space="preserve">, M., </w:t>
      </w:r>
      <w:proofErr w:type="spellStart"/>
      <w:r w:rsidRPr="00CA053D">
        <w:rPr>
          <w:color w:val="222222"/>
          <w:shd w:val="clear" w:color="auto" w:fill="FFFFFF"/>
        </w:rPr>
        <w:t>Fahlke</w:t>
      </w:r>
      <w:proofErr w:type="spellEnd"/>
      <w:r w:rsidRPr="00CA053D">
        <w:rPr>
          <w:color w:val="222222"/>
          <w:shd w:val="clear" w:color="auto" w:fill="FFFFFF"/>
        </w:rPr>
        <w:t xml:space="preserve">, C., </w:t>
      </w:r>
      <w:proofErr w:type="spellStart"/>
      <w:r w:rsidRPr="00CA053D">
        <w:rPr>
          <w:color w:val="222222"/>
          <w:shd w:val="clear" w:color="auto" w:fill="FFFFFF"/>
        </w:rPr>
        <w:t>Gajecki</w:t>
      </w:r>
      <w:proofErr w:type="spellEnd"/>
      <w:r w:rsidRPr="00CA053D">
        <w:rPr>
          <w:color w:val="222222"/>
          <w:shd w:val="clear" w:color="auto" w:fill="FFFFFF"/>
        </w:rPr>
        <w:t xml:space="preserve">, M., Jakobson, M., Beckman, M., </w:t>
      </w:r>
      <w:proofErr w:type="spellStart"/>
      <w:r w:rsidRPr="00CA053D">
        <w:rPr>
          <w:color w:val="222222"/>
          <w:shd w:val="clear" w:color="auto" w:fill="FFFFFF"/>
        </w:rPr>
        <w:t>Kaldo</w:t>
      </w:r>
      <w:proofErr w:type="spellEnd"/>
      <w:r w:rsidRPr="00CA053D">
        <w:rPr>
          <w:color w:val="222222"/>
          <w:shd w:val="clear" w:color="auto" w:fill="FFFFFF"/>
        </w:rPr>
        <w:t>, V.</w:t>
      </w:r>
      <w:proofErr w:type="gramStart"/>
      <w:r w:rsidRPr="00CA053D">
        <w:rPr>
          <w:color w:val="222222"/>
          <w:shd w:val="clear" w:color="auto" w:fill="FFFFFF"/>
        </w:rPr>
        <w:t>,  &amp;</w:t>
      </w:r>
      <w:proofErr w:type="gramEnd"/>
      <w:r w:rsidRPr="00CA053D">
        <w:rPr>
          <w:color w:val="222222"/>
          <w:shd w:val="clear" w:color="auto" w:fill="FFFFFF"/>
        </w:rPr>
        <w:t xml:space="preserve"> Berman, A. H. (2020). High‐versus low‐intensity internet interventions for alcohol use disorders: Results of a three‐armed randomized controlled superiority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115</w:t>
      </w:r>
      <w:r w:rsidRPr="00CA053D">
        <w:rPr>
          <w:color w:val="222222"/>
          <w:shd w:val="clear" w:color="auto" w:fill="FFFFFF"/>
        </w:rPr>
        <w:t xml:space="preserve">(5), 863-874. </w:t>
      </w:r>
      <w:hyperlink r:id="rId33" w:history="1">
        <w:r w:rsidRPr="00CA053D">
          <w:rPr>
            <w:rStyle w:val="Hyperlink"/>
          </w:rPr>
          <w:t>https://doi.org/10.1111/add.14871</w:t>
        </w:r>
      </w:hyperlink>
      <w:r w:rsidRPr="00CA053D">
        <w:t xml:space="preserve"> </w:t>
      </w:r>
    </w:p>
    <w:p w14:paraId="33893357" w14:textId="77777777" w:rsidR="00695060" w:rsidRPr="00CA053D" w:rsidRDefault="00695060" w:rsidP="00695060">
      <w:pPr>
        <w:ind w:left="720" w:hanging="720"/>
        <w:rPr>
          <w:color w:val="222222"/>
          <w:shd w:val="clear" w:color="auto" w:fill="FFFFFF"/>
        </w:rPr>
      </w:pPr>
      <w:r w:rsidRPr="00CA053D">
        <w:rPr>
          <w:color w:val="222222"/>
          <w:shd w:val="clear" w:color="auto" w:fill="FFFFFF"/>
        </w:rPr>
        <w:t xml:space="preserve">Tarp, K., Christiansen, R., </w:t>
      </w:r>
      <w:proofErr w:type="spellStart"/>
      <w:r w:rsidRPr="00CA053D">
        <w:rPr>
          <w:color w:val="222222"/>
          <w:shd w:val="clear" w:color="auto" w:fill="FFFFFF"/>
        </w:rPr>
        <w:t>Bilberg</w:t>
      </w:r>
      <w:proofErr w:type="spellEnd"/>
      <w:r w:rsidRPr="00CA053D">
        <w:rPr>
          <w:color w:val="222222"/>
          <w:shd w:val="clear" w:color="auto" w:fill="FFFFFF"/>
        </w:rPr>
        <w:t xml:space="preserve">, R., </w:t>
      </w:r>
      <w:proofErr w:type="spellStart"/>
      <w:r w:rsidRPr="00CA053D">
        <w:rPr>
          <w:color w:val="222222"/>
          <w:shd w:val="clear" w:color="auto" w:fill="FFFFFF"/>
        </w:rPr>
        <w:t>Borkner</w:t>
      </w:r>
      <w:proofErr w:type="spellEnd"/>
      <w:r w:rsidRPr="00CA053D">
        <w:rPr>
          <w:color w:val="222222"/>
          <w:shd w:val="clear" w:color="auto" w:fill="FFFFFF"/>
        </w:rPr>
        <w:t xml:space="preserve">, S., Dalsgaard, C., </w:t>
      </w:r>
      <w:proofErr w:type="spellStart"/>
      <w:r w:rsidRPr="00CA053D">
        <w:rPr>
          <w:color w:val="222222"/>
          <w:shd w:val="clear" w:color="auto" w:fill="FFFFFF"/>
        </w:rPr>
        <w:t>Paldam</w:t>
      </w:r>
      <w:proofErr w:type="spellEnd"/>
      <w:r w:rsidRPr="00CA053D">
        <w:rPr>
          <w:color w:val="222222"/>
          <w:shd w:val="clear" w:color="auto" w:fill="FFFFFF"/>
        </w:rPr>
        <w:t xml:space="preserve"> </w:t>
      </w:r>
      <w:proofErr w:type="spellStart"/>
      <w:r w:rsidRPr="00CA053D">
        <w:rPr>
          <w:color w:val="222222"/>
          <w:shd w:val="clear" w:color="auto" w:fill="FFFFFF"/>
        </w:rPr>
        <w:t>Folker</w:t>
      </w:r>
      <w:proofErr w:type="spellEnd"/>
      <w:r w:rsidRPr="00CA053D">
        <w:rPr>
          <w:color w:val="222222"/>
          <w:shd w:val="clear" w:color="auto" w:fill="FFFFFF"/>
        </w:rPr>
        <w:t xml:space="preserve">, M., &amp; </w:t>
      </w:r>
      <w:proofErr w:type="spellStart"/>
      <w:r w:rsidRPr="00CA053D">
        <w:rPr>
          <w:color w:val="222222"/>
          <w:shd w:val="clear" w:color="auto" w:fill="FFFFFF"/>
        </w:rPr>
        <w:t>Søgaard</w:t>
      </w:r>
      <w:proofErr w:type="spellEnd"/>
      <w:r w:rsidRPr="00CA053D">
        <w:rPr>
          <w:color w:val="222222"/>
          <w:shd w:val="clear" w:color="auto" w:fill="FFFFFF"/>
        </w:rPr>
        <w:t xml:space="preserve"> Nielsen, A. (2024). Patient perspectives on blended internet-based and face-to-face cognitive behavioral therapy for alcohol use disorder: Qualitative study. </w:t>
      </w:r>
      <w:r w:rsidRPr="00CA053D">
        <w:rPr>
          <w:i/>
          <w:iCs/>
          <w:color w:val="222222"/>
          <w:shd w:val="clear" w:color="auto" w:fill="FFFFFF"/>
        </w:rPr>
        <w:t>Journal of Medical Internet Research</w:t>
      </w:r>
      <w:r w:rsidRPr="00CA053D">
        <w:rPr>
          <w:color w:val="222222"/>
          <w:shd w:val="clear" w:color="auto" w:fill="FFFFFF"/>
        </w:rPr>
        <w:t>, </w:t>
      </w:r>
      <w:r w:rsidRPr="00CA053D">
        <w:rPr>
          <w:i/>
          <w:iCs/>
          <w:color w:val="222222"/>
          <w:shd w:val="clear" w:color="auto" w:fill="FFFFFF"/>
        </w:rPr>
        <w:t>26</w:t>
      </w:r>
      <w:r w:rsidRPr="00CA053D">
        <w:rPr>
          <w:color w:val="222222"/>
          <w:shd w:val="clear" w:color="auto" w:fill="FFFFFF"/>
        </w:rPr>
        <w:t xml:space="preserve">, e47083. </w:t>
      </w:r>
      <w:hyperlink r:id="rId34" w:history="1">
        <w:r w:rsidRPr="00CA053D">
          <w:rPr>
            <w:rStyle w:val="Hyperlink"/>
            <w:shd w:val="clear" w:color="auto" w:fill="FFFFFF"/>
          </w:rPr>
          <w:t>https://doi.org/10.2196/47083</w:t>
        </w:r>
      </w:hyperlink>
      <w:r w:rsidRPr="00CA053D">
        <w:rPr>
          <w:color w:val="222222"/>
          <w:shd w:val="clear" w:color="auto" w:fill="FFFFFF"/>
        </w:rPr>
        <w:t xml:space="preserve"> </w:t>
      </w:r>
    </w:p>
    <w:p w14:paraId="318358FD" w14:textId="77777777" w:rsidR="00695060" w:rsidRPr="00695060" w:rsidRDefault="00695060" w:rsidP="00695060">
      <w:pPr>
        <w:ind w:left="720" w:hanging="720"/>
        <w:rPr>
          <w:color w:val="222222"/>
          <w:shd w:val="clear" w:color="auto" w:fill="FFFFFF"/>
        </w:rPr>
      </w:pPr>
      <w:r w:rsidRPr="00CA053D">
        <w:rPr>
          <w:color w:val="222222"/>
          <w:shd w:val="clear" w:color="auto" w:fill="FFFFFF"/>
        </w:rPr>
        <w:t xml:space="preserve">van Amsterdam, J., </w:t>
      </w:r>
      <w:proofErr w:type="spellStart"/>
      <w:r w:rsidRPr="00CA053D">
        <w:rPr>
          <w:color w:val="222222"/>
          <w:shd w:val="clear" w:color="auto" w:fill="FFFFFF"/>
        </w:rPr>
        <w:t>Blanken</w:t>
      </w:r>
      <w:proofErr w:type="spellEnd"/>
      <w:r w:rsidRPr="00CA053D">
        <w:rPr>
          <w:color w:val="222222"/>
          <w:shd w:val="clear" w:color="auto" w:fill="FFFFFF"/>
        </w:rPr>
        <w:t xml:space="preserve">, P., </w:t>
      </w:r>
      <w:proofErr w:type="spellStart"/>
      <w:r w:rsidRPr="00CA053D">
        <w:rPr>
          <w:color w:val="222222"/>
          <w:shd w:val="clear" w:color="auto" w:fill="FFFFFF"/>
        </w:rPr>
        <w:t>Spijkerman</w:t>
      </w:r>
      <w:proofErr w:type="spellEnd"/>
      <w:r w:rsidRPr="00CA053D">
        <w:rPr>
          <w:color w:val="222222"/>
          <w:shd w:val="clear" w:color="auto" w:fill="FFFFFF"/>
        </w:rPr>
        <w:t>, R., van den Brink, W., &amp; Hendriks, V. (2022). The added value of pharmacotherapy to cognitive behavior therapy and vice versa in the treatment of alcohol use disorders: a systematic review. </w:t>
      </w:r>
      <w:r w:rsidRPr="00CA053D">
        <w:rPr>
          <w:i/>
          <w:iCs/>
          <w:color w:val="222222"/>
          <w:shd w:val="clear" w:color="auto" w:fill="FFFFFF"/>
        </w:rPr>
        <w:t>Alcohol and Alcoholism</w:t>
      </w:r>
      <w:r w:rsidRPr="00CA053D">
        <w:rPr>
          <w:color w:val="222222"/>
          <w:shd w:val="clear" w:color="auto" w:fill="FFFFFF"/>
        </w:rPr>
        <w:t>, </w:t>
      </w:r>
      <w:r w:rsidRPr="00CA053D">
        <w:rPr>
          <w:i/>
          <w:iCs/>
          <w:color w:val="222222"/>
          <w:shd w:val="clear" w:color="auto" w:fill="FFFFFF"/>
        </w:rPr>
        <w:t>57</w:t>
      </w:r>
      <w:r w:rsidRPr="00CA053D">
        <w:rPr>
          <w:color w:val="222222"/>
          <w:shd w:val="clear" w:color="auto" w:fill="FFFFFF"/>
        </w:rPr>
        <w:t xml:space="preserve">(6), 768-775. </w:t>
      </w:r>
      <w:hyperlink r:id="rId35" w:history="1">
        <w:r w:rsidRPr="00CA053D">
          <w:rPr>
            <w:rStyle w:val="Hyperlink"/>
            <w:shd w:val="clear" w:color="auto" w:fill="FFFFFF"/>
          </w:rPr>
          <w:t>https://doi.org/10.1093/alcalc/agac043</w:t>
        </w:r>
      </w:hyperlink>
      <w:r w:rsidRPr="00CA053D">
        <w:rPr>
          <w:color w:val="222222"/>
          <w:shd w:val="clear" w:color="auto" w:fill="FFFFFF"/>
        </w:rPr>
        <w:t xml:space="preserve"> </w:t>
      </w:r>
    </w:p>
    <w:p w14:paraId="16F9A739" w14:textId="77777777" w:rsidR="00695060" w:rsidRPr="00C95EF0" w:rsidRDefault="00695060"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36"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0290E9DC" w14:textId="77777777" w:rsidR="00695060" w:rsidRDefault="00695060" w:rsidP="00281364">
      <w:pPr>
        <w:ind w:left="720" w:hanging="720"/>
      </w:pPr>
      <w:r w:rsidRPr="008B6020">
        <w:t xml:space="preserve">World Health Organization. (2024). </w:t>
      </w:r>
      <w:r w:rsidRPr="008B6020">
        <w:rPr>
          <w:i/>
        </w:rPr>
        <w:t xml:space="preserve">Alcohol. </w:t>
      </w:r>
      <w:r w:rsidRPr="008B6020">
        <w:t xml:space="preserve">WHO. </w:t>
      </w:r>
      <w:hyperlink r:id="rId37" w:anchor="tab=tab_1" w:history="1">
        <w:r w:rsidRPr="008B6020">
          <w:rPr>
            <w:rStyle w:val="Hyperlink"/>
          </w:rPr>
          <w:t>https://www.who.int/health-topics/alcohol#tab=tab_1</w:t>
        </w:r>
      </w:hyperlink>
      <w:r w:rsidRPr="008B6020">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38"/>
          <w:footerReference w:type="default" r:id="rId39"/>
          <w:footerReference w:type="first" r:id="rId40"/>
          <w:pgSz w:w="12240" w:h="15840" w:code="1"/>
          <w:pgMar w:top="1440" w:right="1440" w:bottom="1440" w:left="1440" w:header="720" w:footer="720" w:gutter="0"/>
          <w:cols w:space="720"/>
          <w:docGrid w:linePitch="360"/>
        </w:sectPr>
      </w:pPr>
    </w:p>
    <w:p w14:paraId="03201ED3" w14:textId="487930CC" w:rsidR="00033818" w:rsidRPr="00695060" w:rsidRDefault="00747BE3" w:rsidP="00695060">
      <w:pPr>
        <w:pStyle w:val="Section"/>
        <w:spacing w:before="0" w:after="0" w:line="240" w:lineRule="auto"/>
        <w:contextualSpacing/>
        <w:rPr>
          <w:rFonts w:eastAsia="Calibri"/>
          <w:b w:val="0"/>
          <w:bCs w:val="0"/>
          <w:color w:val="0D0D0D" w:themeColor="text1" w:themeTint="F2"/>
        </w:rPr>
      </w:pPr>
      <w:bookmarkStart w:id="25" w:name="_Toc498343283"/>
      <w:bookmarkStart w:id="26" w:name="_Toc183130791"/>
      <w:r w:rsidRPr="00E13BB4">
        <w:lastRenderedPageBreak/>
        <w:t>Appendi</w:t>
      </w:r>
      <w:r w:rsidR="00177C48" w:rsidRPr="00E13BB4">
        <w:t>x</w:t>
      </w:r>
      <w:r w:rsidR="00A30BA2" w:rsidRPr="00E13BB4">
        <w:t xml:space="preserve"> A</w:t>
      </w:r>
      <w:bookmarkEnd w:id="25"/>
      <w:r w:rsidR="00695060">
        <w:t xml:space="preserve">: </w:t>
      </w:r>
      <w:r w:rsidR="00033818" w:rsidRPr="004529C2">
        <w:rPr>
          <w:rFonts w:eastAsia="Calibri"/>
          <w:color w:val="0D0D0D" w:themeColor="text1" w:themeTint="F2"/>
        </w:rPr>
        <w:t>Johns Hopkins Nursing Evidence-Based Practice</w:t>
      </w:r>
      <w:r w:rsidR="00695060">
        <w:rPr>
          <w:rFonts w:eastAsia="Calibri"/>
          <w:color w:val="0D0D0D" w:themeColor="text1" w:themeTint="F2"/>
        </w:rPr>
        <w:t xml:space="preserve"> </w:t>
      </w:r>
      <w:r w:rsidR="00033818" w:rsidRPr="004529C2">
        <w:rPr>
          <w:rFonts w:eastAsia="Calibri"/>
          <w:color w:val="0D0D0D" w:themeColor="text1" w:themeTint="F2"/>
        </w:rPr>
        <w:t>Individual Evidence Summary Tool</w:t>
      </w:r>
      <w:bookmarkEnd w:id="26"/>
    </w:p>
    <w:p w14:paraId="1A33C17C" w14:textId="7DF2D7D3" w:rsidR="00033818"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684EB86E" w14:textId="2F063AB0" w:rsidR="00695060" w:rsidRDefault="00695060" w:rsidP="00695060">
      <w:pPr>
        <w:pStyle w:val="Footer"/>
        <w:tabs>
          <w:tab w:val="left" w:pos="8640"/>
        </w:tabs>
        <w:spacing w:line="240" w:lineRule="auto"/>
        <w:contextualSpacing/>
        <w:rPr>
          <w:rFonts w:ascii="Calibri" w:eastAsia="Calibri" w:hAnsi="Calibri"/>
          <w:sz w:val="16"/>
          <w:szCs w:val="16"/>
        </w:rPr>
      </w:pPr>
    </w:p>
    <w:tbl>
      <w:tblPr>
        <w:tblW w:w="5734"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79"/>
        <w:gridCol w:w="1423"/>
        <w:gridCol w:w="1444"/>
        <w:gridCol w:w="1616"/>
        <w:gridCol w:w="1441"/>
        <w:gridCol w:w="2070"/>
        <w:gridCol w:w="1348"/>
        <w:gridCol w:w="1530"/>
        <w:gridCol w:w="1081"/>
        <w:gridCol w:w="1081"/>
      </w:tblGrid>
      <w:tr w:rsidR="00695060" w:rsidRPr="00441050" w14:paraId="750FA24E" w14:textId="77777777" w:rsidTr="00695060">
        <w:trPr>
          <w:trHeight w:val="594"/>
        </w:trPr>
        <w:tc>
          <w:tcPr>
            <w:tcW w:w="316" w:type="pct"/>
          </w:tcPr>
          <w:p w14:paraId="16DD77FA" w14:textId="77777777" w:rsidR="00695060" w:rsidRPr="00441050" w:rsidRDefault="00695060" w:rsidP="005624A3">
            <w:pPr>
              <w:widowControl w:val="0"/>
              <w:autoSpaceDE w:val="0"/>
              <w:autoSpaceDN w:val="0"/>
              <w:spacing w:before="8" w:line="240" w:lineRule="auto"/>
              <w:rPr>
                <w:sz w:val="20"/>
                <w:szCs w:val="20"/>
              </w:rPr>
            </w:pPr>
          </w:p>
        </w:tc>
        <w:tc>
          <w:tcPr>
            <w:tcW w:w="4320" w:type="pct"/>
            <w:gridSpan w:val="9"/>
          </w:tcPr>
          <w:p w14:paraId="49507B8D" w14:textId="77777777" w:rsidR="00695060" w:rsidRPr="00441050" w:rsidRDefault="00695060" w:rsidP="005624A3">
            <w:pPr>
              <w:widowControl w:val="0"/>
              <w:autoSpaceDE w:val="0"/>
              <w:autoSpaceDN w:val="0"/>
              <w:spacing w:before="8" w:line="240" w:lineRule="auto"/>
              <w:rPr>
                <w:sz w:val="20"/>
                <w:szCs w:val="20"/>
              </w:rPr>
            </w:pPr>
          </w:p>
          <w:p w14:paraId="2FA09FDF" w14:textId="77777777" w:rsidR="00695060" w:rsidRPr="00441050" w:rsidRDefault="00695060" w:rsidP="005624A3">
            <w:pPr>
              <w:widowControl w:val="0"/>
              <w:autoSpaceDE w:val="0"/>
              <w:autoSpaceDN w:val="0"/>
              <w:spacing w:line="240" w:lineRule="auto"/>
              <w:ind w:left="107"/>
              <w:rPr>
                <w:b/>
                <w:sz w:val="20"/>
                <w:szCs w:val="20"/>
              </w:rPr>
            </w:pPr>
            <w:r w:rsidRPr="00441050">
              <w:rPr>
                <w:b/>
                <w:sz w:val="20"/>
                <w:szCs w:val="20"/>
              </w:rPr>
              <w:t xml:space="preserve">EBP Project Practice </w:t>
            </w:r>
            <w:r w:rsidRPr="00441050">
              <w:rPr>
                <w:b/>
                <w:spacing w:val="-2"/>
                <w:sz w:val="20"/>
                <w:szCs w:val="20"/>
              </w:rPr>
              <w:t xml:space="preserve">Question: </w:t>
            </w:r>
            <w:r w:rsidRPr="00441050">
              <w:rPr>
                <w:sz w:val="20"/>
                <w:szCs w:val="20"/>
              </w:rPr>
              <w:t>For adults diagnosed with alcohol use disorder in an outpatient mental health clinic, does the implementation of a nurse-led 1:1 Cognitive Behavioral Therapy (CBT), compared to current practice, impact the alcohol relapse rates over 8-10 weeks?</w:t>
            </w:r>
          </w:p>
        </w:tc>
        <w:tc>
          <w:tcPr>
            <w:tcW w:w="364" w:type="pct"/>
          </w:tcPr>
          <w:p w14:paraId="40220B13" w14:textId="77777777" w:rsidR="00695060" w:rsidRPr="00441050" w:rsidRDefault="00695060" w:rsidP="005624A3">
            <w:pPr>
              <w:widowControl w:val="0"/>
              <w:autoSpaceDE w:val="0"/>
              <w:autoSpaceDN w:val="0"/>
              <w:spacing w:before="8" w:line="240" w:lineRule="auto"/>
              <w:rPr>
                <w:sz w:val="20"/>
                <w:szCs w:val="20"/>
              </w:rPr>
            </w:pPr>
          </w:p>
        </w:tc>
      </w:tr>
      <w:tr w:rsidR="00695060" w:rsidRPr="00441050" w14:paraId="56290205" w14:textId="77777777" w:rsidTr="00695060">
        <w:trPr>
          <w:trHeight w:val="809"/>
        </w:trPr>
        <w:tc>
          <w:tcPr>
            <w:tcW w:w="316" w:type="pct"/>
            <w:vAlign w:val="center"/>
          </w:tcPr>
          <w:p w14:paraId="73D27255" w14:textId="77777777" w:rsidR="00695060" w:rsidRPr="00441050" w:rsidRDefault="00695060" w:rsidP="005624A3">
            <w:pPr>
              <w:widowControl w:val="0"/>
              <w:autoSpaceDE w:val="0"/>
              <w:autoSpaceDN w:val="0"/>
              <w:spacing w:line="240" w:lineRule="auto"/>
              <w:ind w:right="331"/>
              <w:contextualSpacing/>
              <w:jc w:val="center"/>
              <w:rPr>
                <w:b/>
                <w:sz w:val="20"/>
                <w:szCs w:val="20"/>
              </w:rPr>
            </w:pPr>
            <w:r w:rsidRPr="00441050">
              <w:rPr>
                <w:b/>
                <w:sz w:val="20"/>
                <w:szCs w:val="20"/>
              </w:rPr>
              <w:t>Reviewer Name(s)</w:t>
            </w:r>
          </w:p>
        </w:tc>
        <w:tc>
          <w:tcPr>
            <w:tcW w:w="296" w:type="pct"/>
            <w:vAlign w:val="center"/>
          </w:tcPr>
          <w:p w14:paraId="6B792B93" w14:textId="77777777" w:rsidR="00695060" w:rsidRPr="00441050" w:rsidRDefault="00695060" w:rsidP="005624A3">
            <w:pPr>
              <w:widowControl w:val="0"/>
              <w:autoSpaceDE w:val="0"/>
              <w:autoSpaceDN w:val="0"/>
              <w:spacing w:line="240" w:lineRule="auto"/>
              <w:ind w:right="91"/>
              <w:contextualSpacing/>
              <w:jc w:val="center"/>
              <w:rPr>
                <w:b/>
                <w:sz w:val="20"/>
                <w:szCs w:val="20"/>
              </w:rPr>
            </w:pPr>
            <w:r w:rsidRPr="00441050">
              <w:rPr>
                <w:b/>
                <w:sz w:val="20"/>
                <w:szCs w:val="20"/>
              </w:rPr>
              <w:t>Article Number</w:t>
            </w:r>
          </w:p>
        </w:tc>
        <w:tc>
          <w:tcPr>
            <w:tcW w:w="479" w:type="pct"/>
          </w:tcPr>
          <w:p w14:paraId="22899A9E"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Author, Date, and Title</w:t>
            </w:r>
          </w:p>
        </w:tc>
        <w:tc>
          <w:tcPr>
            <w:tcW w:w="486" w:type="pct"/>
            <w:vAlign w:val="center"/>
          </w:tcPr>
          <w:p w14:paraId="13FD6EC0"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Type of Evidence</w:t>
            </w:r>
          </w:p>
        </w:tc>
        <w:tc>
          <w:tcPr>
            <w:tcW w:w="544" w:type="pct"/>
            <w:vAlign w:val="center"/>
          </w:tcPr>
          <w:p w14:paraId="7C8E7CEF"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Population, </w:t>
            </w:r>
            <w:r w:rsidRPr="00441050">
              <w:rPr>
                <w:b/>
                <w:sz w:val="20"/>
                <w:szCs w:val="20"/>
              </w:rPr>
              <w:t xml:space="preserve">size, and </w:t>
            </w:r>
            <w:r w:rsidRPr="00441050">
              <w:rPr>
                <w:b/>
                <w:spacing w:val="-2"/>
                <w:sz w:val="20"/>
                <w:szCs w:val="20"/>
              </w:rPr>
              <w:t>setting</w:t>
            </w:r>
          </w:p>
        </w:tc>
        <w:tc>
          <w:tcPr>
            <w:tcW w:w="485" w:type="pct"/>
            <w:vAlign w:val="center"/>
          </w:tcPr>
          <w:p w14:paraId="015BDE14" w14:textId="77777777" w:rsidR="00695060" w:rsidRPr="00441050" w:rsidRDefault="00695060" w:rsidP="005624A3">
            <w:pPr>
              <w:widowControl w:val="0"/>
              <w:autoSpaceDE w:val="0"/>
              <w:autoSpaceDN w:val="0"/>
              <w:spacing w:line="240" w:lineRule="auto"/>
              <w:ind w:right="93"/>
              <w:contextualSpacing/>
              <w:jc w:val="center"/>
              <w:rPr>
                <w:b/>
                <w:sz w:val="20"/>
                <w:szCs w:val="20"/>
              </w:rPr>
            </w:pPr>
            <w:r w:rsidRPr="00441050">
              <w:rPr>
                <w:b/>
                <w:spacing w:val="-2"/>
                <w:sz w:val="20"/>
                <w:szCs w:val="20"/>
              </w:rPr>
              <w:t>Intervention</w:t>
            </w:r>
          </w:p>
        </w:tc>
        <w:tc>
          <w:tcPr>
            <w:tcW w:w="697" w:type="pct"/>
            <w:vAlign w:val="center"/>
          </w:tcPr>
          <w:p w14:paraId="3C63657B" w14:textId="77777777" w:rsidR="00695060" w:rsidRPr="00441050" w:rsidRDefault="00695060" w:rsidP="005624A3">
            <w:pPr>
              <w:widowControl w:val="0"/>
              <w:autoSpaceDE w:val="0"/>
              <w:autoSpaceDN w:val="0"/>
              <w:spacing w:line="240" w:lineRule="auto"/>
              <w:ind w:right="111"/>
              <w:contextualSpacing/>
              <w:jc w:val="center"/>
              <w:rPr>
                <w:b/>
                <w:sz w:val="20"/>
                <w:szCs w:val="20"/>
              </w:rPr>
            </w:pPr>
            <w:r w:rsidRPr="00441050">
              <w:rPr>
                <w:b/>
                <w:spacing w:val="-2"/>
                <w:sz w:val="20"/>
                <w:szCs w:val="20"/>
              </w:rPr>
              <w:t xml:space="preserve">Findings </w:t>
            </w:r>
            <w:r w:rsidRPr="00441050">
              <w:rPr>
                <w:b/>
                <w:sz w:val="20"/>
                <w:szCs w:val="20"/>
              </w:rPr>
              <w:t>that help answer</w:t>
            </w:r>
            <w:r w:rsidRPr="00441050">
              <w:rPr>
                <w:b/>
                <w:spacing w:val="-14"/>
                <w:sz w:val="20"/>
                <w:szCs w:val="20"/>
              </w:rPr>
              <w:t xml:space="preserve"> </w:t>
            </w:r>
            <w:r w:rsidRPr="00441050">
              <w:rPr>
                <w:b/>
                <w:sz w:val="20"/>
                <w:szCs w:val="20"/>
              </w:rPr>
              <w:t xml:space="preserve">the </w:t>
            </w:r>
            <w:r w:rsidRPr="00441050">
              <w:rPr>
                <w:b/>
                <w:spacing w:val="-4"/>
                <w:sz w:val="20"/>
                <w:szCs w:val="20"/>
              </w:rPr>
              <w:t xml:space="preserve">EBP </w:t>
            </w:r>
            <w:r w:rsidRPr="00441050">
              <w:rPr>
                <w:b/>
                <w:spacing w:val="-2"/>
                <w:sz w:val="20"/>
                <w:szCs w:val="20"/>
              </w:rPr>
              <w:t>question</w:t>
            </w:r>
          </w:p>
        </w:tc>
        <w:tc>
          <w:tcPr>
            <w:tcW w:w="454" w:type="pct"/>
            <w:vAlign w:val="center"/>
          </w:tcPr>
          <w:p w14:paraId="4C38ECB6" w14:textId="77777777" w:rsidR="00695060" w:rsidRPr="00441050" w:rsidRDefault="00695060" w:rsidP="005624A3">
            <w:pPr>
              <w:widowControl w:val="0"/>
              <w:autoSpaceDE w:val="0"/>
              <w:autoSpaceDN w:val="0"/>
              <w:spacing w:line="240" w:lineRule="auto"/>
              <w:ind w:right="215"/>
              <w:contextualSpacing/>
              <w:jc w:val="center"/>
              <w:rPr>
                <w:b/>
                <w:sz w:val="20"/>
                <w:szCs w:val="20"/>
              </w:rPr>
            </w:pPr>
            <w:r w:rsidRPr="00441050">
              <w:rPr>
                <w:b/>
                <w:spacing w:val="-2"/>
                <w:sz w:val="20"/>
                <w:szCs w:val="20"/>
              </w:rPr>
              <w:t xml:space="preserve">Measures </w:t>
            </w:r>
            <w:r w:rsidRPr="00441050">
              <w:rPr>
                <w:b/>
                <w:spacing w:val="-4"/>
                <w:sz w:val="20"/>
                <w:szCs w:val="20"/>
              </w:rPr>
              <w:t>used</w:t>
            </w:r>
          </w:p>
        </w:tc>
        <w:tc>
          <w:tcPr>
            <w:tcW w:w="515" w:type="pct"/>
            <w:vAlign w:val="center"/>
          </w:tcPr>
          <w:p w14:paraId="3EDDDCE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Limitations</w:t>
            </w:r>
          </w:p>
        </w:tc>
        <w:tc>
          <w:tcPr>
            <w:tcW w:w="364" w:type="pct"/>
            <w:vAlign w:val="center"/>
          </w:tcPr>
          <w:p w14:paraId="607175F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Evidence </w:t>
            </w:r>
            <w:r w:rsidRPr="00441050">
              <w:rPr>
                <w:b/>
                <w:sz w:val="20"/>
                <w:szCs w:val="20"/>
              </w:rPr>
              <w:t xml:space="preserve">level &amp; </w:t>
            </w:r>
            <w:r w:rsidRPr="00441050">
              <w:rPr>
                <w:b/>
                <w:spacing w:val="-2"/>
                <w:sz w:val="20"/>
                <w:szCs w:val="20"/>
              </w:rPr>
              <w:t>quality</w:t>
            </w:r>
          </w:p>
        </w:tc>
        <w:tc>
          <w:tcPr>
            <w:tcW w:w="364" w:type="pct"/>
          </w:tcPr>
          <w:p w14:paraId="7BC881D0" w14:textId="77777777" w:rsidR="00695060" w:rsidRPr="00441050" w:rsidRDefault="00695060" w:rsidP="005624A3">
            <w:pPr>
              <w:widowControl w:val="0"/>
              <w:autoSpaceDE w:val="0"/>
              <w:autoSpaceDN w:val="0"/>
              <w:spacing w:line="240" w:lineRule="auto"/>
              <w:contextualSpacing/>
              <w:jc w:val="center"/>
              <w:rPr>
                <w:b/>
                <w:spacing w:val="-2"/>
                <w:sz w:val="20"/>
                <w:szCs w:val="20"/>
              </w:rPr>
            </w:pPr>
            <w:r w:rsidRPr="00441050">
              <w:rPr>
                <w:b/>
                <w:spacing w:val="-2"/>
                <w:sz w:val="20"/>
                <w:szCs w:val="20"/>
              </w:rPr>
              <w:t>Notes to Team</w:t>
            </w:r>
          </w:p>
        </w:tc>
      </w:tr>
      <w:tr w:rsidR="00695060" w:rsidRPr="00441050" w14:paraId="330441D1" w14:textId="77777777" w:rsidTr="00695060">
        <w:trPr>
          <w:trHeight w:val="662"/>
        </w:trPr>
        <w:tc>
          <w:tcPr>
            <w:tcW w:w="316" w:type="pct"/>
          </w:tcPr>
          <w:p w14:paraId="7E3F6496" w14:textId="77777777" w:rsidR="00695060" w:rsidRPr="00441050" w:rsidRDefault="00695060" w:rsidP="005624A3">
            <w:pPr>
              <w:widowControl w:val="0"/>
              <w:autoSpaceDE w:val="0"/>
              <w:autoSpaceDN w:val="0"/>
              <w:spacing w:line="240" w:lineRule="auto"/>
              <w:rPr>
                <w:sz w:val="20"/>
                <w:szCs w:val="20"/>
              </w:rPr>
            </w:pPr>
          </w:p>
        </w:tc>
        <w:tc>
          <w:tcPr>
            <w:tcW w:w="296" w:type="pct"/>
          </w:tcPr>
          <w:p w14:paraId="6102C879"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2D1BF1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Johansson et al. (2021)</w:t>
            </w:r>
          </w:p>
          <w:p w14:paraId="039BEBB6"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Internet-based therapy versus face-to-face therapy for alcohol use disorder: A randomized controlled non-inferiority trial</w:t>
            </w:r>
          </w:p>
        </w:tc>
        <w:tc>
          <w:tcPr>
            <w:tcW w:w="486" w:type="pct"/>
          </w:tcPr>
          <w:p w14:paraId="0FAE5440"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DE2D86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7294568E"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compare internet-delivered and face-to-face treatment among adult users with AUD</w:t>
            </w:r>
          </w:p>
        </w:tc>
        <w:tc>
          <w:tcPr>
            <w:tcW w:w="544" w:type="pct"/>
          </w:tcPr>
          <w:p w14:paraId="3FC98ACF"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or older, high risk of AUD based on ICD-10 criteria, and a score higher than 15 on AUDIT</w:t>
            </w:r>
          </w:p>
          <w:p w14:paraId="31DEFF8A"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N=301</w:t>
            </w:r>
          </w:p>
          <w:p w14:paraId="52FE30E4"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7CA679E9"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participants were randomized at a ratio of 1:1 into blocks of 20 assigned to five modules of clinician-guided ICBT or five modules of f2f CBT delivered over three months</w:t>
            </w:r>
          </w:p>
        </w:tc>
        <w:tc>
          <w:tcPr>
            <w:tcW w:w="697" w:type="pct"/>
          </w:tcPr>
          <w:p w14:paraId="199FCCBE" w14:textId="77777777" w:rsidR="00695060" w:rsidRPr="00441050" w:rsidRDefault="00695060" w:rsidP="005624A3">
            <w:pPr>
              <w:widowControl w:val="0"/>
              <w:autoSpaceDE w:val="0"/>
              <w:autoSpaceDN w:val="0"/>
              <w:spacing w:line="240" w:lineRule="auto"/>
              <w:rPr>
                <w:sz w:val="20"/>
                <w:szCs w:val="20"/>
              </w:rPr>
            </w:pPr>
            <w:r w:rsidRPr="00441050">
              <w:rPr>
                <w:sz w:val="20"/>
                <w:szCs w:val="20"/>
              </w:rPr>
              <w:t>Alcohol consumption did not differ in the internet CBT of f2f CBT groups (mean different = 0.89). Similarly, no difference was observed in AUDIT scores between the group after three months and six-month follow-up.</w:t>
            </w:r>
          </w:p>
        </w:tc>
        <w:tc>
          <w:tcPr>
            <w:tcW w:w="454" w:type="pct"/>
          </w:tcPr>
          <w:p w14:paraId="227E5A7C" w14:textId="77777777" w:rsidR="00695060" w:rsidRPr="00441050" w:rsidRDefault="00695060" w:rsidP="005624A3">
            <w:pPr>
              <w:spacing w:line="240" w:lineRule="auto"/>
              <w:rPr>
                <w:sz w:val="20"/>
                <w:szCs w:val="20"/>
              </w:rPr>
            </w:pPr>
            <w:r w:rsidRPr="00441050">
              <w:rPr>
                <w:sz w:val="20"/>
                <w:szCs w:val="20"/>
              </w:rPr>
              <w:t>Self-reported number of standard drinks each 7 days based on time-line follow-back method</w:t>
            </w:r>
          </w:p>
        </w:tc>
        <w:tc>
          <w:tcPr>
            <w:tcW w:w="515" w:type="pct"/>
          </w:tcPr>
          <w:p w14:paraId="64620922" w14:textId="77777777" w:rsidR="00695060" w:rsidRPr="00441050" w:rsidRDefault="00695060" w:rsidP="005624A3">
            <w:pPr>
              <w:spacing w:line="240" w:lineRule="auto"/>
              <w:rPr>
                <w:sz w:val="20"/>
                <w:szCs w:val="20"/>
              </w:rPr>
            </w:pPr>
            <w:r w:rsidRPr="00441050">
              <w:rPr>
                <w:sz w:val="20"/>
                <w:szCs w:val="20"/>
              </w:rPr>
              <w:t>A high attrition rate in the internet CBT arm that may have skewed the findings</w:t>
            </w:r>
          </w:p>
          <w:p w14:paraId="20053F23"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0453D6C5" w14:textId="77777777" w:rsidR="00695060" w:rsidRPr="00441050" w:rsidRDefault="00695060" w:rsidP="005624A3">
            <w:pPr>
              <w:spacing w:line="240" w:lineRule="auto"/>
              <w:rPr>
                <w:bCs/>
                <w:sz w:val="20"/>
                <w:szCs w:val="20"/>
              </w:rPr>
            </w:pPr>
            <w:r w:rsidRPr="00441050">
              <w:rPr>
                <w:bCs/>
                <w:sz w:val="20"/>
                <w:szCs w:val="20"/>
              </w:rPr>
              <w:t>Level 1</w:t>
            </w:r>
          </w:p>
          <w:p w14:paraId="1F62E7C2"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061CD0D" w14:textId="77777777" w:rsidR="00695060" w:rsidRPr="00441050" w:rsidRDefault="00695060" w:rsidP="005624A3">
            <w:pPr>
              <w:widowControl w:val="0"/>
              <w:autoSpaceDE w:val="0"/>
              <w:autoSpaceDN w:val="0"/>
              <w:spacing w:line="240" w:lineRule="auto"/>
              <w:rPr>
                <w:sz w:val="20"/>
                <w:szCs w:val="20"/>
              </w:rPr>
            </w:pPr>
          </w:p>
        </w:tc>
      </w:tr>
      <w:tr w:rsidR="00695060" w:rsidRPr="00441050" w14:paraId="13E8F638" w14:textId="77777777" w:rsidTr="00695060">
        <w:trPr>
          <w:trHeight w:val="662"/>
        </w:trPr>
        <w:tc>
          <w:tcPr>
            <w:tcW w:w="316" w:type="pct"/>
          </w:tcPr>
          <w:p w14:paraId="455DBD73" w14:textId="77777777" w:rsidR="00695060" w:rsidRPr="00441050" w:rsidRDefault="00695060" w:rsidP="005624A3">
            <w:pPr>
              <w:widowControl w:val="0"/>
              <w:autoSpaceDE w:val="0"/>
              <w:autoSpaceDN w:val="0"/>
              <w:spacing w:line="240" w:lineRule="auto"/>
              <w:rPr>
                <w:sz w:val="20"/>
                <w:szCs w:val="20"/>
              </w:rPr>
            </w:pPr>
          </w:p>
        </w:tc>
        <w:tc>
          <w:tcPr>
            <w:tcW w:w="296" w:type="pct"/>
          </w:tcPr>
          <w:p w14:paraId="3839CC67"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C636D47" w14:textId="77777777" w:rsidR="00695060" w:rsidRPr="00441050" w:rsidRDefault="00695060" w:rsidP="005624A3">
            <w:pPr>
              <w:widowControl w:val="0"/>
              <w:autoSpaceDE w:val="0"/>
              <w:autoSpaceDN w:val="0"/>
              <w:spacing w:line="240" w:lineRule="auto"/>
              <w:rPr>
                <w:color w:val="1B1B1B"/>
                <w:sz w:val="20"/>
                <w:szCs w:val="20"/>
                <w:shd w:val="clear" w:color="auto" w:fill="FFFFFF"/>
              </w:rPr>
            </w:pPr>
            <w:proofErr w:type="spellStart"/>
            <w:r w:rsidRPr="00441050">
              <w:rPr>
                <w:color w:val="1B1B1B"/>
                <w:sz w:val="20"/>
                <w:szCs w:val="20"/>
                <w:shd w:val="clear" w:color="auto" w:fill="FFFFFF"/>
              </w:rPr>
              <w:t>Kiluk</w:t>
            </w:r>
            <w:proofErr w:type="spellEnd"/>
            <w:r w:rsidRPr="00441050">
              <w:rPr>
                <w:color w:val="1B1B1B"/>
                <w:sz w:val="20"/>
                <w:szCs w:val="20"/>
                <w:shd w:val="clear" w:color="auto" w:fill="FFFFFF"/>
              </w:rPr>
              <w:t xml:space="preserve"> et al. (2024)</w:t>
            </w:r>
          </w:p>
          <w:p w14:paraId="2D63F8D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A digital cognitive behavioral therapy program for adults with alcohol use disorder: A randomized controlled trial</w:t>
            </w:r>
          </w:p>
        </w:tc>
        <w:tc>
          <w:tcPr>
            <w:tcW w:w="486" w:type="pct"/>
          </w:tcPr>
          <w:p w14:paraId="6F4D09FE" w14:textId="77777777" w:rsidR="00695060" w:rsidRPr="00441050" w:rsidRDefault="00695060" w:rsidP="005624A3">
            <w:pPr>
              <w:spacing w:line="240" w:lineRule="auto"/>
              <w:rPr>
                <w:bCs/>
                <w:sz w:val="20"/>
                <w:szCs w:val="20"/>
              </w:rPr>
            </w:pPr>
            <w:r w:rsidRPr="00441050">
              <w:rPr>
                <w:b/>
                <w:bCs/>
                <w:sz w:val="20"/>
                <w:szCs w:val="20"/>
              </w:rPr>
              <w:t>Evidence:</w:t>
            </w:r>
            <w:r w:rsidRPr="00441050">
              <w:rPr>
                <w:bCs/>
                <w:sz w:val="20"/>
                <w:szCs w:val="20"/>
              </w:rPr>
              <w:t xml:space="preserve"> Quantitative </w:t>
            </w:r>
          </w:p>
          <w:p w14:paraId="79854B9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09B18C24" w14:textId="77777777" w:rsidR="00695060" w:rsidRPr="00441050" w:rsidRDefault="00695060" w:rsidP="005624A3">
            <w:pPr>
              <w:spacing w:line="240" w:lineRule="auto"/>
              <w:rPr>
                <w:b/>
                <w:bCs/>
                <w:sz w:val="20"/>
                <w:szCs w:val="20"/>
              </w:rPr>
            </w:pPr>
            <w:r w:rsidRPr="00441050">
              <w:rPr>
                <w:b/>
                <w:bCs/>
                <w:sz w:val="20"/>
                <w:szCs w:val="20"/>
              </w:rPr>
              <w:t xml:space="preserve">Aims: </w:t>
            </w:r>
            <w:r w:rsidRPr="00441050">
              <w:rPr>
                <w:bCs/>
                <w:sz w:val="20"/>
                <w:szCs w:val="20"/>
              </w:rPr>
              <w:t>To evaluate the efficacy of a digital CBT program or clinician-delivered CBT compared with standard treatment for reducing alcohol use</w:t>
            </w:r>
          </w:p>
        </w:tc>
        <w:tc>
          <w:tcPr>
            <w:tcW w:w="544" w:type="pct"/>
          </w:tcPr>
          <w:p w14:paraId="7B5A020A"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years or older, meeting the diagnostic criteria for AUD, and reporting drinking 14 (men) and 7 (women) or more drinks weekly with 4 or more heavy drinking days</w:t>
            </w:r>
          </w:p>
          <w:p w14:paraId="470D25FB"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N=99</w:t>
            </w:r>
          </w:p>
          <w:p w14:paraId="5E76DAD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w:t>
            </w:r>
          </w:p>
        </w:tc>
        <w:tc>
          <w:tcPr>
            <w:tcW w:w="485" w:type="pct"/>
          </w:tcPr>
          <w:p w14:paraId="10B6169E" w14:textId="77777777" w:rsidR="00695060" w:rsidRPr="00441050" w:rsidRDefault="00695060" w:rsidP="005624A3">
            <w:pPr>
              <w:widowControl w:val="0"/>
              <w:autoSpaceDE w:val="0"/>
              <w:autoSpaceDN w:val="0"/>
              <w:spacing w:line="240" w:lineRule="auto"/>
              <w:rPr>
                <w:sz w:val="20"/>
                <w:szCs w:val="20"/>
              </w:rPr>
            </w:pPr>
            <w:r w:rsidRPr="00441050">
              <w:rPr>
                <w:sz w:val="20"/>
                <w:szCs w:val="20"/>
              </w:rPr>
              <w:t>Participants were randomized to treatment as usual (weekly individual counselling), weekly clinician-guided CBT, and web-based CBT plus weekly clinical monitoring</w:t>
            </w:r>
          </w:p>
        </w:tc>
        <w:tc>
          <w:tcPr>
            <w:tcW w:w="697" w:type="pct"/>
          </w:tcPr>
          <w:p w14:paraId="348E5AD4"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Mean rate of percentage of days abstinent (PDA) was 55.7% in TAU, 70.1% in CBT, and 82.6% for digital CBT at six months. PDA decreased significantly among those receiving clinician-guided VBT compared to those </w:t>
            </w:r>
            <w:proofErr w:type="spellStart"/>
            <w:r w:rsidRPr="00441050">
              <w:rPr>
                <w:sz w:val="20"/>
                <w:szCs w:val="20"/>
              </w:rPr>
              <w:t>qho</w:t>
            </w:r>
            <w:proofErr w:type="spellEnd"/>
            <w:r w:rsidRPr="00441050">
              <w:rPr>
                <w:sz w:val="20"/>
                <w:szCs w:val="20"/>
              </w:rPr>
              <w:t xml:space="preserve"> completed digital CBT or TAU</w:t>
            </w:r>
          </w:p>
        </w:tc>
        <w:tc>
          <w:tcPr>
            <w:tcW w:w="454" w:type="pct"/>
          </w:tcPr>
          <w:p w14:paraId="543F5008" w14:textId="77777777" w:rsidR="00695060" w:rsidRPr="00441050" w:rsidRDefault="00695060" w:rsidP="005624A3">
            <w:pPr>
              <w:spacing w:line="240" w:lineRule="auto"/>
              <w:rPr>
                <w:sz w:val="20"/>
                <w:szCs w:val="20"/>
              </w:rPr>
            </w:pPr>
            <w:r w:rsidRPr="00441050">
              <w:rPr>
                <w:sz w:val="20"/>
                <w:szCs w:val="20"/>
              </w:rPr>
              <w:t>Self-reported drinking frequency and quantity to derive PDA</w:t>
            </w:r>
          </w:p>
        </w:tc>
        <w:tc>
          <w:tcPr>
            <w:tcW w:w="515" w:type="pct"/>
          </w:tcPr>
          <w:p w14:paraId="1BEE14A8" w14:textId="77777777" w:rsidR="00695060" w:rsidRPr="00441050" w:rsidRDefault="00695060" w:rsidP="005624A3">
            <w:pPr>
              <w:spacing w:line="240" w:lineRule="auto"/>
              <w:rPr>
                <w:sz w:val="20"/>
                <w:szCs w:val="20"/>
              </w:rPr>
            </w:pPr>
            <w:r w:rsidRPr="00441050">
              <w:rPr>
                <w:sz w:val="20"/>
                <w:szCs w:val="20"/>
              </w:rPr>
              <w:t>Underpowered sample</w:t>
            </w:r>
          </w:p>
          <w:p w14:paraId="179B2B07" w14:textId="77777777" w:rsidR="00695060" w:rsidRPr="00441050" w:rsidRDefault="00695060" w:rsidP="005624A3">
            <w:pPr>
              <w:spacing w:line="240" w:lineRule="auto"/>
              <w:rPr>
                <w:sz w:val="20"/>
                <w:szCs w:val="20"/>
              </w:rPr>
            </w:pPr>
            <w:r w:rsidRPr="00441050">
              <w:rPr>
                <w:sz w:val="20"/>
                <w:szCs w:val="20"/>
              </w:rPr>
              <w:t>Short length of study compared to standard CBT treatment protocols</w:t>
            </w:r>
          </w:p>
          <w:p w14:paraId="36CE75A6"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29842D6F" w14:textId="77777777" w:rsidR="00695060" w:rsidRPr="00441050" w:rsidRDefault="00695060" w:rsidP="005624A3">
            <w:pPr>
              <w:spacing w:line="240" w:lineRule="auto"/>
              <w:rPr>
                <w:bCs/>
                <w:sz w:val="20"/>
                <w:szCs w:val="20"/>
              </w:rPr>
            </w:pPr>
            <w:r w:rsidRPr="00441050">
              <w:rPr>
                <w:bCs/>
                <w:sz w:val="20"/>
                <w:szCs w:val="20"/>
              </w:rPr>
              <w:t>Level I</w:t>
            </w:r>
          </w:p>
          <w:p w14:paraId="4ECFC3C8"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3969BF0" w14:textId="77777777" w:rsidR="00695060" w:rsidRPr="00441050" w:rsidRDefault="00695060" w:rsidP="005624A3">
            <w:pPr>
              <w:widowControl w:val="0"/>
              <w:autoSpaceDE w:val="0"/>
              <w:autoSpaceDN w:val="0"/>
              <w:spacing w:line="240" w:lineRule="auto"/>
              <w:rPr>
                <w:sz w:val="20"/>
                <w:szCs w:val="20"/>
              </w:rPr>
            </w:pPr>
          </w:p>
        </w:tc>
      </w:tr>
      <w:tr w:rsidR="00695060" w:rsidRPr="00441050" w14:paraId="6709ABB0" w14:textId="77777777" w:rsidTr="00695060">
        <w:trPr>
          <w:trHeight w:val="662"/>
        </w:trPr>
        <w:tc>
          <w:tcPr>
            <w:tcW w:w="316" w:type="pct"/>
          </w:tcPr>
          <w:p w14:paraId="6B3A8660" w14:textId="77777777" w:rsidR="00695060" w:rsidRPr="00441050" w:rsidRDefault="00695060" w:rsidP="005624A3">
            <w:pPr>
              <w:widowControl w:val="0"/>
              <w:autoSpaceDE w:val="0"/>
              <w:autoSpaceDN w:val="0"/>
              <w:spacing w:line="240" w:lineRule="auto"/>
              <w:rPr>
                <w:sz w:val="20"/>
                <w:szCs w:val="20"/>
              </w:rPr>
            </w:pPr>
          </w:p>
        </w:tc>
        <w:tc>
          <w:tcPr>
            <w:tcW w:w="296" w:type="pct"/>
          </w:tcPr>
          <w:p w14:paraId="3F420E6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42E82AB"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Magill et al. (2019)</w:t>
            </w:r>
          </w:p>
          <w:p w14:paraId="6757B562" w14:textId="77777777" w:rsidR="00695060" w:rsidRPr="00441050" w:rsidRDefault="00695060" w:rsidP="005624A3">
            <w:pPr>
              <w:widowControl w:val="0"/>
              <w:autoSpaceDE w:val="0"/>
              <w:autoSpaceDN w:val="0"/>
              <w:spacing w:line="240" w:lineRule="auto"/>
              <w:rPr>
                <w:sz w:val="20"/>
                <w:szCs w:val="20"/>
              </w:rPr>
            </w:pPr>
            <w:r w:rsidRPr="00441050">
              <w:rPr>
                <w:color w:val="212121"/>
                <w:sz w:val="20"/>
                <w:szCs w:val="20"/>
                <w:shd w:val="clear" w:color="auto" w:fill="FFFFFF"/>
              </w:rPr>
              <w:t>A meta-analysis of cognitive-behavioral therapy for alcohol or other drug use disorders: Treatment efficacy by contrast condition. </w:t>
            </w:r>
            <w:r w:rsidRPr="00441050">
              <w:rPr>
                <w:color w:val="1B1B1B"/>
                <w:sz w:val="20"/>
                <w:szCs w:val="20"/>
                <w:shd w:val="clear" w:color="auto" w:fill="FFFFFF"/>
              </w:rPr>
              <w:t> </w:t>
            </w:r>
          </w:p>
        </w:tc>
        <w:tc>
          <w:tcPr>
            <w:tcW w:w="486" w:type="pct"/>
          </w:tcPr>
          <w:p w14:paraId="2AD65395" w14:textId="77777777" w:rsidR="00695060" w:rsidRPr="00441050" w:rsidRDefault="00695060" w:rsidP="005624A3">
            <w:pPr>
              <w:spacing w:line="240" w:lineRule="auto"/>
              <w:rPr>
                <w:b/>
                <w:bCs/>
                <w:sz w:val="20"/>
                <w:szCs w:val="20"/>
              </w:rPr>
            </w:pPr>
            <w:r w:rsidRPr="00441050">
              <w:rPr>
                <w:b/>
                <w:bCs/>
                <w:sz w:val="20"/>
                <w:szCs w:val="20"/>
              </w:rPr>
              <w:t xml:space="preserve">Evidence: </w:t>
            </w:r>
            <w:r w:rsidRPr="00441050">
              <w:rPr>
                <w:bCs/>
                <w:sz w:val="20"/>
                <w:szCs w:val="20"/>
              </w:rPr>
              <w:t>Quantitative</w:t>
            </w:r>
          </w:p>
          <w:p w14:paraId="7B5152F1"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79E7E341" w14:textId="77777777"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To test the efficacy of CBT for alcohol and other drug use disorders</w:t>
            </w:r>
          </w:p>
        </w:tc>
        <w:tc>
          <w:tcPr>
            <w:tcW w:w="544" w:type="pct"/>
          </w:tcPr>
          <w:p w14:paraId="5006309E" w14:textId="77777777" w:rsidR="00695060" w:rsidRPr="00441050" w:rsidRDefault="00695060" w:rsidP="005624A3">
            <w:pPr>
              <w:spacing w:line="240" w:lineRule="auto"/>
              <w:rPr>
                <w:sz w:val="20"/>
                <w:szCs w:val="20"/>
              </w:rPr>
            </w:pPr>
            <w:r w:rsidRPr="00441050">
              <w:rPr>
                <w:sz w:val="20"/>
                <w:szCs w:val="20"/>
              </w:rPr>
              <w:t xml:space="preserve">Population: The meta-analysis focused on RCTs involving adults diagnosed with AUD or other SUDs </w:t>
            </w:r>
          </w:p>
          <w:p w14:paraId="18840EEB" w14:textId="77777777" w:rsidR="00695060" w:rsidRPr="00441050" w:rsidRDefault="00695060" w:rsidP="005624A3">
            <w:pPr>
              <w:spacing w:line="240" w:lineRule="auto"/>
              <w:rPr>
                <w:bCs/>
                <w:sz w:val="20"/>
                <w:szCs w:val="20"/>
              </w:rPr>
            </w:pPr>
            <w:r w:rsidRPr="00441050">
              <w:rPr>
                <w:bCs/>
                <w:sz w:val="20"/>
                <w:szCs w:val="20"/>
              </w:rPr>
              <w:t>Size: 30 RCTs with a mean sample size of 102 participants</w:t>
            </w:r>
          </w:p>
          <w:p w14:paraId="1D3D07F8" w14:textId="77777777" w:rsidR="00695060" w:rsidRPr="00441050" w:rsidRDefault="00695060" w:rsidP="005624A3">
            <w:pPr>
              <w:spacing w:line="240" w:lineRule="auto"/>
              <w:rPr>
                <w:bCs/>
                <w:sz w:val="20"/>
                <w:szCs w:val="20"/>
              </w:rPr>
            </w:pPr>
            <w:r w:rsidRPr="00441050">
              <w:rPr>
                <w:bCs/>
                <w:sz w:val="20"/>
                <w:szCs w:val="20"/>
              </w:rPr>
              <w:t>Setting: N/A</w:t>
            </w:r>
          </w:p>
        </w:tc>
        <w:tc>
          <w:tcPr>
            <w:tcW w:w="485" w:type="pct"/>
          </w:tcPr>
          <w:p w14:paraId="49676A38"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 examined in the study is CBT compared to no treatment, minimal treatment and non-specific control.</w:t>
            </w:r>
          </w:p>
        </w:tc>
        <w:tc>
          <w:tcPr>
            <w:tcW w:w="697" w:type="pct"/>
          </w:tcPr>
          <w:p w14:paraId="1F62B7DE" w14:textId="77777777" w:rsidR="00695060" w:rsidRPr="00441050" w:rsidRDefault="00695060" w:rsidP="005624A3">
            <w:pPr>
              <w:widowControl w:val="0"/>
              <w:autoSpaceDE w:val="0"/>
              <w:autoSpaceDN w:val="0"/>
              <w:spacing w:line="240" w:lineRule="auto"/>
              <w:rPr>
                <w:sz w:val="20"/>
                <w:szCs w:val="20"/>
              </w:rPr>
            </w:pPr>
            <w:r w:rsidRPr="00441050">
              <w:rPr>
                <w:sz w:val="20"/>
                <w:szCs w:val="20"/>
              </w:rPr>
              <w:t>CBT showed moderate and significant effect size compared to minimal treatment. The comparison of CBT to non-specific therapy or treatment as usual revealed that treatment efficacy was significant for consumption frequency and quantity at early.</w:t>
            </w:r>
          </w:p>
        </w:tc>
        <w:tc>
          <w:tcPr>
            <w:tcW w:w="454" w:type="pct"/>
          </w:tcPr>
          <w:p w14:paraId="29348B1A" w14:textId="77777777" w:rsidR="00695060" w:rsidRPr="00441050" w:rsidRDefault="00695060" w:rsidP="005624A3">
            <w:pPr>
              <w:spacing w:line="240" w:lineRule="auto"/>
              <w:rPr>
                <w:b/>
                <w:sz w:val="20"/>
                <w:szCs w:val="20"/>
              </w:rPr>
            </w:pPr>
            <w:r w:rsidRPr="00441050">
              <w:rPr>
                <w:sz w:val="20"/>
                <w:szCs w:val="20"/>
              </w:rPr>
              <w:t>The inverse-variance weighted effect size for each study</w:t>
            </w:r>
          </w:p>
        </w:tc>
        <w:tc>
          <w:tcPr>
            <w:tcW w:w="515" w:type="pct"/>
          </w:tcPr>
          <w:p w14:paraId="5FC93AE9" w14:textId="77777777" w:rsidR="00695060" w:rsidRPr="00441050" w:rsidRDefault="00695060" w:rsidP="005624A3">
            <w:pPr>
              <w:spacing w:line="240" w:lineRule="auto"/>
              <w:rPr>
                <w:sz w:val="20"/>
                <w:szCs w:val="20"/>
              </w:rPr>
            </w:pPr>
            <w:r w:rsidRPr="00441050">
              <w:rPr>
                <w:sz w:val="20"/>
                <w:szCs w:val="20"/>
              </w:rPr>
              <w:t>Some of the effect estimates were comprised of a small number of primary studies, that could result in underpowered moderator analysis in case heterogeneity was present</w:t>
            </w:r>
          </w:p>
        </w:tc>
        <w:tc>
          <w:tcPr>
            <w:tcW w:w="364" w:type="pct"/>
          </w:tcPr>
          <w:p w14:paraId="45E5EE03" w14:textId="77777777" w:rsidR="00695060" w:rsidRPr="00441050" w:rsidRDefault="00695060" w:rsidP="005624A3">
            <w:pPr>
              <w:spacing w:line="240" w:lineRule="auto"/>
              <w:rPr>
                <w:bCs/>
                <w:sz w:val="20"/>
                <w:szCs w:val="20"/>
              </w:rPr>
            </w:pPr>
            <w:r w:rsidRPr="00441050">
              <w:rPr>
                <w:bCs/>
                <w:sz w:val="20"/>
                <w:szCs w:val="20"/>
              </w:rPr>
              <w:t>Level 1</w:t>
            </w:r>
          </w:p>
          <w:p w14:paraId="20E8BC1D"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B8561E7" w14:textId="77777777" w:rsidR="00695060" w:rsidRPr="00441050" w:rsidRDefault="00695060" w:rsidP="005624A3">
            <w:pPr>
              <w:widowControl w:val="0"/>
              <w:autoSpaceDE w:val="0"/>
              <w:autoSpaceDN w:val="0"/>
              <w:spacing w:line="240" w:lineRule="auto"/>
              <w:rPr>
                <w:sz w:val="20"/>
                <w:szCs w:val="20"/>
              </w:rPr>
            </w:pPr>
            <w:r w:rsidRPr="00441050">
              <w:rPr>
                <w:sz w:val="20"/>
                <w:szCs w:val="20"/>
              </w:rPr>
              <w:t>N/A</w:t>
            </w:r>
          </w:p>
        </w:tc>
      </w:tr>
      <w:tr w:rsidR="00695060" w:rsidRPr="00441050" w14:paraId="64888751" w14:textId="77777777" w:rsidTr="00695060">
        <w:trPr>
          <w:trHeight w:val="662"/>
        </w:trPr>
        <w:tc>
          <w:tcPr>
            <w:tcW w:w="316" w:type="pct"/>
          </w:tcPr>
          <w:p w14:paraId="790C77CB" w14:textId="77777777" w:rsidR="00695060" w:rsidRPr="00441050" w:rsidRDefault="00695060" w:rsidP="005624A3">
            <w:pPr>
              <w:widowControl w:val="0"/>
              <w:autoSpaceDE w:val="0"/>
              <w:autoSpaceDN w:val="0"/>
              <w:spacing w:line="240" w:lineRule="auto"/>
              <w:rPr>
                <w:sz w:val="20"/>
                <w:szCs w:val="20"/>
              </w:rPr>
            </w:pPr>
          </w:p>
        </w:tc>
        <w:tc>
          <w:tcPr>
            <w:tcW w:w="296" w:type="pct"/>
          </w:tcPr>
          <w:p w14:paraId="6E5CA66C"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73696ADA"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Peng et al. (2022)</w:t>
            </w:r>
          </w:p>
          <w:p w14:paraId="2E35238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 Group cognitive behavioral therapy as an effective approach for patients with alcohol dependence: A perspective study.</w:t>
            </w:r>
          </w:p>
        </w:tc>
        <w:tc>
          <w:tcPr>
            <w:tcW w:w="486" w:type="pct"/>
          </w:tcPr>
          <w:p w14:paraId="47A004DF"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60E7C643"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6ADDDB8"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examine the efficacy of group cognitive behavioral therapy (GCBT) on patients with AD</w:t>
            </w:r>
          </w:p>
        </w:tc>
        <w:tc>
          <w:tcPr>
            <w:tcW w:w="544" w:type="pct"/>
          </w:tcPr>
          <w:p w14:paraId="471FAC77"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with a confirmed diagnosis of AD and willing to participate in the study</w:t>
            </w:r>
          </w:p>
          <w:p w14:paraId="25283C28"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N=128 participants</w:t>
            </w:r>
          </w:p>
          <w:p w14:paraId="139885BA"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China</w:t>
            </w:r>
          </w:p>
        </w:tc>
        <w:tc>
          <w:tcPr>
            <w:tcW w:w="485" w:type="pct"/>
          </w:tcPr>
          <w:p w14:paraId="5D4EF71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 group received a total of eight sessions lasting 60 minutes each</w:t>
            </w:r>
          </w:p>
        </w:tc>
        <w:tc>
          <w:tcPr>
            <w:tcW w:w="697" w:type="pct"/>
          </w:tcPr>
          <w:p w14:paraId="3969912F"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percentage of patients still drinking after the intervention was significantly lower in the intervention group compared to the control group at six months post-intervention (1.56% vs. 21.8%, </w:t>
            </w:r>
            <w:r w:rsidRPr="00441050">
              <w:rPr>
                <w:i/>
                <w:sz w:val="20"/>
                <w:szCs w:val="20"/>
              </w:rPr>
              <w:t>P=</w:t>
            </w:r>
            <w:r w:rsidRPr="00441050">
              <w:rPr>
                <w:sz w:val="20"/>
                <w:szCs w:val="20"/>
              </w:rPr>
              <w:t xml:space="preserve"> .001) and 12 months post-intervention (4.7% vs. 51.6%, </w:t>
            </w:r>
            <w:r w:rsidRPr="00441050">
              <w:rPr>
                <w:i/>
                <w:sz w:val="20"/>
                <w:szCs w:val="20"/>
              </w:rPr>
              <w:t>P</w:t>
            </w:r>
            <w:r w:rsidRPr="00441050">
              <w:rPr>
                <w:sz w:val="20"/>
                <w:szCs w:val="20"/>
              </w:rPr>
              <w:t xml:space="preserve"> = .001).</w:t>
            </w:r>
          </w:p>
        </w:tc>
        <w:tc>
          <w:tcPr>
            <w:tcW w:w="454" w:type="pct"/>
          </w:tcPr>
          <w:p w14:paraId="21F38687" w14:textId="77777777" w:rsidR="00695060" w:rsidRPr="00441050" w:rsidRDefault="00695060" w:rsidP="005624A3">
            <w:pPr>
              <w:spacing w:line="240" w:lineRule="auto"/>
              <w:rPr>
                <w:sz w:val="20"/>
                <w:szCs w:val="20"/>
              </w:rPr>
            </w:pPr>
            <w:r w:rsidRPr="00441050">
              <w:rPr>
                <w:sz w:val="20"/>
                <w:szCs w:val="20"/>
              </w:rPr>
              <w:t>Insight and Treatment Attitude Questionnaire (ITAQ) to assess cognition of mental illness and treatment</w:t>
            </w:r>
          </w:p>
          <w:p w14:paraId="167CA357" w14:textId="77777777" w:rsidR="00695060" w:rsidRPr="00441050" w:rsidRDefault="00695060" w:rsidP="005624A3">
            <w:pPr>
              <w:spacing w:line="240" w:lineRule="auto"/>
              <w:rPr>
                <w:sz w:val="20"/>
                <w:szCs w:val="20"/>
              </w:rPr>
            </w:pPr>
            <w:r w:rsidRPr="00441050">
              <w:rPr>
                <w:sz w:val="20"/>
                <w:szCs w:val="20"/>
              </w:rPr>
              <w:t>Chronic disease self-cognition evaluation scale (CDSCES) to assess efficacy of social functioning, self-cognition, and problem-solving</w:t>
            </w:r>
          </w:p>
          <w:p w14:paraId="46930038" w14:textId="77777777" w:rsidR="00695060" w:rsidRPr="00441050" w:rsidRDefault="00695060" w:rsidP="005624A3">
            <w:pPr>
              <w:spacing w:line="240" w:lineRule="auto"/>
              <w:rPr>
                <w:sz w:val="20"/>
                <w:szCs w:val="20"/>
              </w:rPr>
            </w:pPr>
            <w:r w:rsidRPr="00441050">
              <w:rPr>
                <w:sz w:val="20"/>
                <w:szCs w:val="20"/>
              </w:rPr>
              <w:t>Relapse rate assessed as the count of individuals re-drinking 6 and 12 months after the intervention</w:t>
            </w:r>
          </w:p>
        </w:tc>
        <w:tc>
          <w:tcPr>
            <w:tcW w:w="515" w:type="pct"/>
          </w:tcPr>
          <w:p w14:paraId="107C465A" w14:textId="77777777" w:rsidR="00695060" w:rsidRPr="00441050" w:rsidRDefault="00695060" w:rsidP="005624A3">
            <w:pPr>
              <w:spacing w:line="240" w:lineRule="auto"/>
              <w:rPr>
                <w:sz w:val="20"/>
                <w:szCs w:val="20"/>
              </w:rPr>
            </w:pPr>
            <w:r w:rsidRPr="00441050">
              <w:rPr>
                <w:sz w:val="20"/>
                <w:szCs w:val="20"/>
              </w:rPr>
              <w:t>The study involved a male-only sample that limits its generalization across genders</w:t>
            </w:r>
          </w:p>
          <w:p w14:paraId="0AA3B4A7" w14:textId="77777777" w:rsidR="00695060" w:rsidRPr="00441050" w:rsidRDefault="00695060" w:rsidP="005624A3">
            <w:pPr>
              <w:spacing w:line="240" w:lineRule="auto"/>
              <w:rPr>
                <w:sz w:val="20"/>
                <w:szCs w:val="20"/>
              </w:rPr>
            </w:pPr>
            <w:r w:rsidRPr="00441050">
              <w:rPr>
                <w:sz w:val="20"/>
                <w:szCs w:val="20"/>
              </w:rPr>
              <w:t>The small sample may not be optimal to generate results revealing the actual effect size of the intervention</w:t>
            </w:r>
          </w:p>
        </w:tc>
        <w:tc>
          <w:tcPr>
            <w:tcW w:w="364" w:type="pct"/>
          </w:tcPr>
          <w:p w14:paraId="455628DC" w14:textId="77777777" w:rsidR="00695060" w:rsidRPr="00441050" w:rsidRDefault="00695060" w:rsidP="005624A3">
            <w:pPr>
              <w:spacing w:line="240" w:lineRule="auto"/>
              <w:rPr>
                <w:bCs/>
                <w:sz w:val="20"/>
                <w:szCs w:val="20"/>
              </w:rPr>
            </w:pPr>
            <w:r w:rsidRPr="00441050">
              <w:rPr>
                <w:bCs/>
                <w:sz w:val="20"/>
                <w:szCs w:val="20"/>
              </w:rPr>
              <w:t>Level 1</w:t>
            </w:r>
          </w:p>
          <w:p w14:paraId="156A509F"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AA3AF4B" w14:textId="77777777" w:rsidR="00695060" w:rsidRPr="00441050" w:rsidRDefault="00695060" w:rsidP="005624A3">
            <w:pPr>
              <w:widowControl w:val="0"/>
              <w:autoSpaceDE w:val="0"/>
              <w:autoSpaceDN w:val="0"/>
              <w:spacing w:line="240" w:lineRule="auto"/>
              <w:rPr>
                <w:sz w:val="20"/>
                <w:szCs w:val="20"/>
              </w:rPr>
            </w:pPr>
          </w:p>
        </w:tc>
      </w:tr>
      <w:tr w:rsidR="00695060" w:rsidRPr="00441050" w14:paraId="43B0FE6B" w14:textId="77777777" w:rsidTr="00695060">
        <w:trPr>
          <w:trHeight w:val="662"/>
        </w:trPr>
        <w:tc>
          <w:tcPr>
            <w:tcW w:w="316" w:type="pct"/>
          </w:tcPr>
          <w:p w14:paraId="64BC1BAB" w14:textId="77777777" w:rsidR="00695060" w:rsidRPr="00441050" w:rsidRDefault="00695060" w:rsidP="005624A3">
            <w:pPr>
              <w:widowControl w:val="0"/>
              <w:autoSpaceDE w:val="0"/>
              <w:autoSpaceDN w:val="0"/>
              <w:spacing w:line="240" w:lineRule="auto"/>
              <w:rPr>
                <w:sz w:val="20"/>
                <w:szCs w:val="20"/>
              </w:rPr>
            </w:pPr>
          </w:p>
        </w:tc>
        <w:tc>
          <w:tcPr>
            <w:tcW w:w="296" w:type="pct"/>
          </w:tcPr>
          <w:p w14:paraId="1F7E68E2"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F8A5FF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Ray et al. (2020)</w:t>
            </w:r>
          </w:p>
          <w:p w14:paraId="0A8FA973"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Combined pharmacotherapy and cognitive behavioral therapy for adults with alcohol or substance use disorders: A systematic review and meta-analysis. </w:t>
            </w:r>
          </w:p>
        </w:tc>
        <w:tc>
          <w:tcPr>
            <w:tcW w:w="486" w:type="pct"/>
          </w:tcPr>
          <w:p w14:paraId="44644EC9"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572F3CBA"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4A397EE4"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provide an up-to-date and comprehensive review of CBT in conjunction with pharmacotherapy for AUD/SUD</w:t>
            </w:r>
          </w:p>
        </w:tc>
        <w:tc>
          <w:tcPr>
            <w:tcW w:w="544" w:type="pct"/>
          </w:tcPr>
          <w:p w14:paraId="1AC5CA12"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analysis targeted studies involving adults diagnosed with AUD or other SUDs</w:t>
            </w:r>
          </w:p>
          <w:p w14:paraId="30E5D4D4"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62 effect sizes from 30 RCTs were analyzed</w:t>
            </w:r>
          </w:p>
          <w:p w14:paraId="7C229D02"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N/A</w:t>
            </w:r>
          </w:p>
        </w:tc>
        <w:tc>
          <w:tcPr>
            <w:tcW w:w="485" w:type="pct"/>
          </w:tcPr>
          <w:p w14:paraId="56EE4751"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interventions of interest in the study included CBT, pharmacotherapy, and usual care applied in combination or individually.</w:t>
            </w:r>
          </w:p>
        </w:tc>
        <w:tc>
          <w:tcPr>
            <w:tcW w:w="697" w:type="pct"/>
          </w:tcPr>
          <w:p w14:paraId="0E32D65B"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Combined CBT and pharmacotherapy </w:t>
            </w:r>
            <w:proofErr w:type="gramStart"/>
            <w:r w:rsidRPr="00441050">
              <w:rPr>
                <w:sz w:val="20"/>
                <w:szCs w:val="20"/>
              </w:rPr>
              <w:t>has</w:t>
            </w:r>
            <w:proofErr w:type="gramEnd"/>
            <w:r w:rsidRPr="00441050">
              <w:rPr>
                <w:sz w:val="20"/>
                <w:szCs w:val="20"/>
              </w:rPr>
              <w:t xml:space="preserve"> better effect than usual care, with effect sizes (Hedge’s </w:t>
            </w:r>
            <w:r w:rsidRPr="00441050">
              <w:rPr>
                <w:i/>
                <w:sz w:val="20"/>
                <w:szCs w:val="20"/>
              </w:rPr>
              <w:t>g</w:t>
            </w:r>
            <w:r w:rsidRPr="00441050">
              <w:rPr>
                <w:sz w:val="20"/>
                <w:szCs w:val="20"/>
              </w:rPr>
              <w:t xml:space="preserve">) ranging from 0.18 to 0.28. </w:t>
            </w:r>
          </w:p>
        </w:tc>
        <w:tc>
          <w:tcPr>
            <w:tcW w:w="454" w:type="pct"/>
          </w:tcPr>
          <w:p w14:paraId="4F561210" w14:textId="77777777" w:rsidR="00695060" w:rsidRPr="00441050" w:rsidRDefault="00695060" w:rsidP="005624A3">
            <w:pPr>
              <w:spacing w:line="240" w:lineRule="auto"/>
              <w:rPr>
                <w:sz w:val="20"/>
                <w:szCs w:val="20"/>
              </w:rPr>
            </w:pPr>
            <w:r w:rsidRPr="00441050">
              <w:rPr>
                <w:sz w:val="20"/>
                <w:szCs w:val="20"/>
              </w:rPr>
              <w:t>The inverse-variance weighted effect size pooled into CBT+ pharmacotherapy vs usual care, CBT + pharmacotherapy vs. other specific therapy + pharmacotherapy, and CBT + pharmacotherapy and usual care vs. usual care and pharmacotherapy alone</w:t>
            </w:r>
          </w:p>
        </w:tc>
        <w:tc>
          <w:tcPr>
            <w:tcW w:w="515" w:type="pct"/>
          </w:tcPr>
          <w:p w14:paraId="33FFC1B6" w14:textId="77777777" w:rsidR="00695060" w:rsidRPr="00441050" w:rsidRDefault="00695060" w:rsidP="005624A3">
            <w:pPr>
              <w:spacing w:line="240" w:lineRule="auto"/>
              <w:rPr>
                <w:sz w:val="20"/>
                <w:szCs w:val="20"/>
              </w:rPr>
            </w:pPr>
            <w:r w:rsidRPr="00441050">
              <w:rPr>
                <w:sz w:val="20"/>
                <w:szCs w:val="20"/>
              </w:rPr>
              <w:t xml:space="preserve">Some of the effect sizes were drawn from a small pool of primary studies that may have led </w:t>
            </w:r>
            <w:proofErr w:type="spellStart"/>
            <w:r w:rsidRPr="00441050">
              <w:rPr>
                <w:sz w:val="20"/>
                <w:szCs w:val="20"/>
              </w:rPr>
              <w:t>t</w:t>
            </w:r>
            <w:proofErr w:type="spellEnd"/>
            <w:r w:rsidRPr="00441050">
              <w:rPr>
                <w:sz w:val="20"/>
                <w:szCs w:val="20"/>
              </w:rPr>
              <w:t xml:space="preserve"> underpowered analyses</w:t>
            </w:r>
          </w:p>
          <w:p w14:paraId="75B72B0C" w14:textId="77777777" w:rsidR="00695060" w:rsidRPr="00441050" w:rsidRDefault="00695060" w:rsidP="005624A3">
            <w:pPr>
              <w:spacing w:line="240" w:lineRule="auto"/>
              <w:rPr>
                <w:sz w:val="20"/>
                <w:szCs w:val="20"/>
              </w:rPr>
            </w:pPr>
            <w:r w:rsidRPr="00441050">
              <w:rPr>
                <w:sz w:val="20"/>
                <w:szCs w:val="20"/>
              </w:rPr>
              <w:t>The analysis may be subject to confounders not reported in the primary studies considering that most studies did not account for the effect of medication compliance and adjustment</w:t>
            </w:r>
          </w:p>
        </w:tc>
        <w:tc>
          <w:tcPr>
            <w:tcW w:w="364" w:type="pct"/>
          </w:tcPr>
          <w:p w14:paraId="0EFB5397" w14:textId="77777777" w:rsidR="00695060" w:rsidRPr="00441050" w:rsidRDefault="00695060" w:rsidP="005624A3">
            <w:pPr>
              <w:spacing w:line="240" w:lineRule="auto"/>
              <w:rPr>
                <w:bCs/>
                <w:sz w:val="20"/>
                <w:szCs w:val="20"/>
              </w:rPr>
            </w:pPr>
            <w:r w:rsidRPr="00441050">
              <w:rPr>
                <w:bCs/>
                <w:sz w:val="20"/>
                <w:szCs w:val="20"/>
              </w:rPr>
              <w:t>Level I</w:t>
            </w:r>
          </w:p>
          <w:p w14:paraId="5AC26E71"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7013D3CB" w14:textId="77777777" w:rsidR="00695060" w:rsidRPr="00441050" w:rsidRDefault="00695060" w:rsidP="005624A3">
            <w:pPr>
              <w:widowControl w:val="0"/>
              <w:autoSpaceDE w:val="0"/>
              <w:autoSpaceDN w:val="0"/>
              <w:spacing w:line="240" w:lineRule="auto"/>
              <w:rPr>
                <w:sz w:val="20"/>
                <w:szCs w:val="20"/>
              </w:rPr>
            </w:pPr>
          </w:p>
        </w:tc>
      </w:tr>
      <w:tr w:rsidR="00695060" w:rsidRPr="00441050" w14:paraId="78C320AF" w14:textId="77777777" w:rsidTr="00695060">
        <w:trPr>
          <w:trHeight w:val="662"/>
        </w:trPr>
        <w:tc>
          <w:tcPr>
            <w:tcW w:w="316" w:type="pct"/>
          </w:tcPr>
          <w:p w14:paraId="781D2975" w14:textId="77777777" w:rsidR="00695060" w:rsidRPr="00441050" w:rsidRDefault="00695060" w:rsidP="005624A3">
            <w:pPr>
              <w:widowControl w:val="0"/>
              <w:autoSpaceDE w:val="0"/>
              <w:autoSpaceDN w:val="0"/>
              <w:spacing w:line="240" w:lineRule="auto"/>
              <w:rPr>
                <w:sz w:val="20"/>
                <w:szCs w:val="20"/>
              </w:rPr>
            </w:pPr>
          </w:p>
        </w:tc>
        <w:tc>
          <w:tcPr>
            <w:tcW w:w="296" w:type="pct"/>
          </w:tcPr>
          <w:p w14:paraId="11CC5E80"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85204A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Srivastava et al. (2022)</w:t>
            </w:r>
          </w:p>
          <w:p w14:paraId="2D8A592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Cognitive behavior therapy as an adjuvant in management of alcohol dependence syndrome. </w:t>
            </w:r>
          </w:p>
        </w:tc>
        <w:tc>
          <w:tcPr>
            <w:tcW w:w="486" w:type="pct"/>
          </w:tcPr>
          <w:p w14:paraId="2F8C2EFA"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FF2EA90"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151D6391" w14:textId="77777777" w:rsidR="00695060" w:rsidRPr="00441050" w:rsidRDefault="00695060" w:rsidP="005624A3">
            <w:pPr>
              <w:spacing w:line="240" w:lineRule="auto"/>
              <w:rPr>
                <w:bCs/>
                <w:sz w:val="20"/>
                <w:szCs w:val="20"/>
              </w:rPr>
            </w:pPr>
            <w:r w:rsidRPr="00441050">
              <w:rPr>
                <w:b/>
                <w:bCs/>
                <w:sz w:val="20"/>
                <w:szCs w:val="20"/>
              </w:rPr>
              <w:t>Aim:</w:t>
            </w:r>
            <w:r w:rsidRPr="00441050">
              <w:rPr>
                <w:bCs/>
                <w:sz w:val="20"/>
                <w:szCs w:val="20"/>
              </w:rPr>
              <w:t xml:space="preserve"> To evaluate the effect of CBT module in management of alcohol dependence and compare it with treatment as usual (TAU)</w:t>
            </w:r>
          </w:p>
        </w:tc>
        <w:tc>
          <w:tcPr>
            <w:tcW w:w="544" w:type="pct"/>
          </w:tcPr>
          <w:p w14:paraId="23816F92"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study targeted adults meeting ICD-10 diagnostic criteria for alcohol dependence, while excluding those with head injury, HIV seropositive status, organic brain disorders, comorbid psychiatric disorders, and those unwilling to participate</w:t>
            </w:r>
          </w:p>
          <w:p w14:paraId="37A1E8DD"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N=226</w:t>
            </w:r>
          </w:p>
          <w:p w14:paraId="596F424C"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India</w:t>
            </w:r>
          </w:p>
        </w:tc>
        <w:tc>
          <w:tcPr>
            <w:tcW w:w="485" w:type="pct"/>
          </w:tcPr>
          <w:p w14:paraId="1C4F398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experimental group received 12 face-to-face CBT sessions over 6 weeks, emphasizing skills training and functional analysis besides standard treatment. TAU group received only standard care</w:t>
            </w:r>
          </w:p>
        </w:tc>
        <w:tc>
          <w:tcPr>
            <w:tcW w:w="697" w:type="pct"/>
          </w:tcPr>
          <w:p w14:paraId="265F84D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incidence rate of relapse was lower in the CBT group compared to the TU group at 6 months (0.23 vs. 0.53) and 12 months (0.28 vs. 0.67)</w:t>
            </w:r>
          </w:p>
        </w:tc>
        <w:tc>
          <w:tcPr>
            <w:tcW w:w="454" w:type="pct"/>
          </w:tcPr>
          <w:p w14:paraId="3977921B" w14:textId="77777777" w:rsidR="00695060" w:rsidRPr="00441050" w:rsidRDefault="00695060" w:rsidP="005624A3">
            <w:pPr>
              <w:spacing w:line="240" w:lineRule="auto"/>
              <w:rPr>
                <w:sz w:val="20"/>
                <w:szCs w:val="20"/>
              </w:rPr>
            </w:pPr>
            <w:r w:rsidRPr="00441050">
              <w:rPr>
                <w:sz w:val="20"/>
                <w:szCs w:val="20"/>
              </w:rPr>
              <w:t>Severity of Alcohol Dependence Questionnaire (SADQ) to assess severity of alcohol dependence</w:t>
            </w:r>
          </w:p>
        </w:tc>
        <w:tc>
          <w:tcPr>
            <w:tcW w:w="515" w:type="pct"/>
          </w:tcPr>
          <w:p w14:paraId="3B2CEE86" w14:textId="77777777" w:rsidR="00695060" w:rsidRPr="00441050" w:rsidRDefault="00695060" w:rsidP="005624A3">
            <w:pPr>
              <w:spacing w:line="240" w:lineRule="auto"/>
              <w:rPr>
                <w:sz w:val="20"/>
                <w:szCs w:val="20"/>
              </w:rPr>
            </w:pPr>
            <w:r w:rsidRPr="00441050">
              <w:rPr>
                <w:sz w:val="20"/>
                <w:szCs w:val="20"/>
              </w:rPr>
              <w:t xml:space="preserve">The hospital-based study was conducted within a single setting, which may reduce its generalizability across clinical settings that may have a </w:t>
            </w:r>
            <w:proofErr w:type="gramStart"/>
            <w:r w:rsidRPr="00441050">
              <w:rPr>
                <w:sz w:val="20"/>
                <w:szCs w:val="20"/>
              </w:rPr>
              <w:t>patients</w:t>
            </w:r>
            <w:proofErr w:type="gramEnd"/>
            <w:r w:rsidRPr="00441050">
              <w:rPr>
                <w:sz w:val="20"/>
                <w:szCs w:val="20"/>
              </w:rPr>
              <w:t xml:space="preserve"> with different characteristics</w:t>
            </w:r>
          </w:p>
        </w:tc>
        <w:tc>
          <w:tcPr>
            <w:tcW w:w="364" w:type="pct"/>
          </w:tcPr>
          <w:p w14:paraId="45C766EB" w14:textId="77777777" w:rsidR="00695060" w:rsidRPr="00441050" w:rsidRDefault="00695060" w:rsidP="005624A3">
            <w:pPr>
              <w:spacing w:line="240" w:lineRule="auto"/>
              <w:rPr>
                <w:bCs/>
                <w:sz w:val="20"/>
                <w:szCs w:val="20"/>
              </w:rPr>
            </w:pPr>
            <w:r w:rsidRPr="00441050">
              <w:rPr>
                <w:bCs/>
                <w:sz w:val="20"/>
                <w:szCs w:val="20"/>
              </w:rPr>
              <w:t>Level I</w:t>
            </w:r>
          </w:p>
          <w:p w14:paraId="0DC40FDA"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5A0E6CD" w14:textId="77777777" w:rsidR="00695060" w:rsidRPr="00441050" w:rsidRDefault="00695060" w:rsidP="005624A3">
            <w:pPr>
              <w:widowControl w:val="0"/>
              <w:autoSpaceDE w:val="0"/>
              <w:autoSpaceDN w:val="0"/>
              <w:spacing w:line="240" w:lineRule="auto"/>
              <w:rPr>
                <w:sz w:val="20"/>
                <w:szCs w:val="20"/>
              </w:rPr>
            </w:pPr>
          </w:p>
        </w:tc>
      </w:tr>
      <w:tr w:rsidR="00695060" w:rsidRPr="00441050" w14:paraId="3710238E" w14:textId="77777777" w:rsidTr="00695060">
        <w:trPr>
          <w:trHeight w:val="662"/>
        </w:trPr>
        <w:tc>
          <w:tcPr>
            <w:tcW w:w="316" w:type="pct"/>
          </w:tcPr>
          <w:p w14:paraId="70C9CE16" w14:textId="77777777" w:rsidR="00695060" w:rsidRPr="00441050" w:rsidRDefault="00695060" w:rsidP="005624A3">
            <w:pPr>
              <w:widowControl w:val="0"/>
              <w:autoSpaceDE w:val="0"/>
              <w:autoSpaceDN w:val="0"/>
              <w:spacing w:line="240" w:lineRule="auto"/>
              <w:rPr>
                <w:sz w:val="20"/>
                <w:szCs w:val="20"/>
              </w:rPr>
            </w:pPr>
          </w:p>
        </w:tc>
        <w:tc>
          <w:tcPr>
            <w:tcW w:w="296" w:type="pct"/>
          </w:tcPr>
          <w:p w14:paraId="08F40D38"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5ABCE2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proofErr w:type="spellStart"/>
            <w:r w:rsidRPr="00441050">
              <w:rPr>
                <w:color w:val="1B1B1B"/>
                <w:sz w:val="20"/>
                <w:szCs w:val="20"/>
                <w:shd w:val="clear" w:color="auto" w:fill="FFFFFF"/>
              </w:rPr>
              <w:t>Stasiewicz</w:t>
            </w:r>
            <w:proofErr w:type="spellEnd"/>
            <w:r w:rsidRPr="00441050">
              <w:rPr>
                <w:color w:val="1B1B1B"/>
                <w:sz w:val="20"/>
                <w:szCs w:val="20"/>
                <w:shd w:val="clear" w:color="auto" w:fill="FFFFFF"/>
              </w:rPr>
              <w:t xml:space="preserve"> et al. (2023)</w:t>
            </w:r>
          </w:p>
          <w:p w14:paraId="7B0F5E9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12121"/>
                <w:sz w:val="20"/>
                <w:szCs w:val="20"/>
                <w:shd w:val="clear" w:color="auto" w:fill="FFFFFF"/>
              </w:rPr>
              <w:t>Pretreatment changes in drinking: A test of a tailored treatment approach</w:t>
            </w:r>
          </w:p>
        </w:tc>
        <w:tc>
          <w:tcPr>
            <w:tcW w:w="486" w:type="pct"/>
          </w:tcPr>
          <w:p w14:paraId="17ADA7B2"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C071879"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742DEBB"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investigate whether different types and intensities of treatment are appropriate and beneficial for individuals entering treatment for an AUD</w:t>
            </w:r>
          </w:p>
        </w:tc>
        <w:tc>
          <w:tcPr>
            <w:tcW w:w="544" w:type="pct"/>
          </w:tcPr>
          <w:p w14:paraId="1B6780AE"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diagnosed with an AUD</w:t>
            </w:r>
          </w:p>
          <w:p w14:paraId="6CC05765"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N=201</w:t>
            </w:r>
          </w:p>
          <w:p w14:paraId="29E5A2C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USA</w:t>
            </w:r>
          </w:p>
        </w:tc>
        <w:tc>
          <w:tcPr>
            <w:tcW w:w="485" w:type="pct"/>
          </w:tcPr>
          <w:p w14:paraId="69A23AC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Two parallel arms [Substantial Change (SC) and Minimal Change (MC)] were derived, with each comprising an intervention and control group. The SC arm compared 6 relapse prevention treatment (RPT) sessions with 12 CBT sessions. The MC compared 12 integrated motivational interviewing/CBT sessions and 12 CBT sessions.  </w:t>
            </w:r>
          </w:p>
        </w:tc>
        <w:tc>
          <w:tcPr>
            <w:tcW w:w="697" w:type="pct"/>
          </w:tcPr>
          <w:p w14:paraId="0FB4DA21" w14:textId="77777777" w:rsidR="00695060" w:rsidRPr="00441050" w:rsidRDefault="00695060" w:rsidP="005624A3">
            <w:pPr>
              <w:widowControl w:val="0"/>
              <w:autoSpaceDE w:val="0"/>
              <w:autoSpaceDN w:val="0"/>
              <w:spacing w:line="240" w:lineRule="auto"/>
              <w:rPr>
                <w:sz w:val="20"/>
                <w:szCs w:val="20"/>
              </w:rPr>
            </w:pPr>
            <w:r w:rsidRPr="00441050">
              <w:rPr>
                <w:sz w:val="20"/>
                <w:szCs w:val="20"/>
              </w:rPr>
              <w:t>CBT and RPT were both effective in reducing number of days abstinent and number of days heavy drinking per week. No differences were found between MI/CBT and CBT alone.</w:t>
            </w:r>
          </w:p>
        </w:tc>
        <w:tc>
          <w:tcPr>
            <w:tcW w:w="454" w:type="pct"/>
          </w:tcPr>
          <w:p w14:paraId="2820D990" w14:textId="77777777" w:rsidR="00695060" w:rsidRPr="00441050" w:rsidRDefault="00695060" w:rsidP="005624A3">
            <w:pPr>
              <w:spacing w:line="240" w:lineRule="auto"/>
              <w:rPr>
                <w:sz w:val="20"/>
                <w:szCs w:val="20"/>
              </w:rPr>
            </w:pPr>
            <w:r w:rsidRPr="00441050">
              <w:rPr>
                <w:sz w:val="20"/>
                <w:szCs w:val="20"/>
              </w:rPr>
              <w:t>Number of days abstinent (NDA) and number of days heavy drinking (NDH) per week to assess relapse</w:t>
            </w:r>
          </w:p>
        </w:tc>
        <w:tc>
          <w:tcPr>
            <w:tcW w:w="515" w:type="pct"/>
          </w:tcPr>
          <w:p w14:paraId="0F473E49" w14:textId="77777777" w:rsidR="00695060" w:rsidRPr="00441050" w:rsidRDefault="00695060" w:rsidP="005624A3">
            <w:pPr>
              <w:spacing w:line="240" w:lineRule="auto"/>
              <w:rPr>
                <w:sz w:val="20"/>
                <w:szCs w:val="20"/>
              </w:rPr>
            </w:pPr>
            <w:r w:rsidRPr="00441050">
              <w:rPr>
                <w:sz w:val="20"/>
                <w:szCs w:val="20"/>
              </w:rPr>
              <w:t>The sample allocated to each group across the arms was not adequately powered and could lead to skewed results</w:t>
            </w:r>
          </w:p>
        </w:tc>
        <w:tc>
          <w:tcPr>
            <w:tcW w:w="364" w:type="pct"/>
          </w:tcPr>
          <w:p w14:paraId="3B2D293F" w14:textId="77777777" w:rsidR="00695060" w:rsidRPr="00441050" w:rsidRDefault="00695060" w:rsidP="005624A3">
            <w:pPr>
              <w:spacing w:line="240" w:lineRule="auto"/>
              <w:rPr>
                <w:bCs/>
                <w:sz w:val="20"/>
                <w:szCs w:val="20"/>
              </w:rPr>
            </w:pPr>
            <w:r w:rsidRPr="00441050">
              <w:rPr>
                <w:bCs/>
                <w:sz w:val="20"/>
                <w:szCs w:val="20"/>
              </w:rPr>
              <w:t>Level I</w:t>
            </w:r>
          </w:p>
          <w:p w14:paraId="4E942E9A"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5CCA62F" w14:textId="77777777" w:rsidR="00695060" w:rsidRPr="00441050" w:rsidRDefault="00695060" w:rsidP="005624A3">
            <w:pPr>
              <w:widowControl w:val="0"/>
              <w:autoSpaceDE w:val="0"/>
              <w:autoSpaceDN w:val="0"/>
              <w:spacing w:line="240" w:lineRule="auto"/>
              <w:rPr>
                <w:sz w:val="20"/>
                <w:szCs w:val="20"/>
              </w:rPr>
            </w:pPr>
          </w:p>
        </w:tc>
      </w:tr>
      <w:tr w:rsidR="00695060" w:rsidRPr="00441050" w14:paraId="38318E62" w14:textId="77777777" w:rsidTr="00695060">
        <w:trPr>
          <w:trHeight w:val="662"/>
        </w:trPr>
        <w:tc>
          <w:tcPr>
            <w:tcW w:w="316" w:type="pct"/>
          </w:tcPr>
          <w:p w14:paraId="0130C732" w14:textId="77777777" w:rsidR="00695060" w:rsidRPr="00441050" w:rsidRDefault="00695060" w:rsidP="005624A3">
            <w:pPr>
              <w:widowControl w:val="0"/>
              <w:autoSpaceDE w:val="0"/>
              <w:autoSpaceDN w:val="0"/>
              <w:spacing w:line="240" w:lineRule="auto"/>
              <w:rPr>
                <w:sz w:val="20"/>
                <w:szCs w:val="20"/>
              </w:rPr>
            </w:pPr>
          </w:p>
        </w:tc>
        <w:tc>
          <w:tcPr>
            <w:tcW w:w="296" w:type="pct"/>
          </w:tcPr>
          <w:p w14:paraId="47567D04"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5C06D09A" w14:textId="77777777" w:rsidR="00695060" w:rsidRPr="00441050" w:rsidRDefault="00695060" w:rsidP="005624A3">
            <w:pPr>
              <w:widowControl w:val="0"/>
              <w:autoSpaceDE w:val="0"/>
              <w:autoSpaceDN w:val="0"/>
              <w:spacing w:line="240" w:lineRule="auto"/>
              <w:rPr>
                <w:color w:val="222222"/>
                <w:sz w:val="20"/>
                <w:szCs w:val="20"/>
                <w:shd w:val="clear" w:color="auto" w:fill="FFFFFF"/>
              </w:rPr>
            </w:pPr>
            <w:bookmarkStart w:id="27" w:name="_Hlk183121598"/>
            <w:proofErr w:type="spellStart"/>
            <w:r w:rsidRPr="00441050">
              <w:rPr>
                <w:color w:val="222222"/>
                <w:sz w:val="20"/>
                <w:szCs w:val="20"/>
                <w:shd w:val="clear" w:color="auto" w:fill="FFFFFF"/>
              </w:rPr>
              <w:t>Sundström</w:t>
            </w:r>
            <w:proofErr w:type="spellEnd"/>
            <w:r w:rsidRPr="00441050">
              <w:rPr>
                <w:color w:val="222222"/>
                <w:sz w:val="20"/>
                <w:szCs w:val="20"/>
                <w:shd w:val="clear" w:color="auto" w:fill="FFFFFF"/>
              </w:rPr>
              <w:t xml:space="preserve"> </w:t>
            </w:r>
            <w:bookmarkEnd w:id="27"/>
            <w:r w:rsidRPr="00441050">
              <w:rPr>
                <w:color w:val="222222"/>
                <w:sz w:val="20"/>
                <w:szCs w:val="20"/>
                <w:shd w:val="clear" w:color="auto" w:fill="FFFFFF"/>
              </w:rPr>
              <w:t>et al. (2020)</w:t>
            </w:r>
          </w:p>
          <w:p w14:paraId="0C7D9A8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High- versus low-intensity internet interventions for alcohol use disorders: Results of a three-armed randomized controlled superiority trial.</w:t>
            </w:r>
          </w:p>
        </w:tc>
        <w:tc>
          <w:tcPr>
            <w:tcW w:w="486" w:type="pct"/>
          </w:tcPr>
          <w:p w14:paraId="499F2808"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9CF8AB4"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2A090664" w14:textId="77777777"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 xml:space="preserve">To test the efficacy of a therapist-guided high -intensity internet intervention compared to unguided low-intensity internet intervention among individuals with </w:t>
            </w:r>
            <w:r w:rsidRPr="00441050">
              <w:rPr>
                <w:bCs/>
                <w:sz w:val="20"/>
                <w:szCs w:val="20"/>
              </w:rPr>
              <w:lastRenderedPageBreak/>
              <w:t xml:space="preserve">alcohol use disorder </w:t>
            </w:r>
          </w:p>
        </w:tc>
        <w:tc>
          <w:tcPr>
            <w:tcW w:w="544" w:type="pct"/>
          </w:tcPr>
          <w:p w14:paraId="3746EC7E" w14:textId="77777777" w:rsidR="00695060" w:rsidRPr="00441050" w:rsidRDefault="00695060" w:rsidP="005624A3">
            <w:pPr>
              <w:spacing w:line="240" w:lineRule="auto"/>
              <w:rPr>
                <w:sz w:val="20"/>
                <w:szCs w:val="20"/>
              </w:rPr>
            </w:pPr>
            <w:r w:rsidRPr="00441050">
              <w:rPr>
                <w:b/>
                <w:sz w:val="20"/>
                <w:szCs w:val="20"/>
              </w:rPr>
              <w:lastRenderedPageBreak/>
              <w:t xml:space="preserve">Population: </w:t>
            </w:r>
            <w:r w:rsidRPr="00441050">
              <w:rPr>
                <w:sz w:val="20"/>
                <w:szCs w:val="20"/>
              </w:rPr>
              <w:t>Individuals aged 18 and older, with AUDI score of 14 (females) or 16 (males) and meeting DSM-5 criteria for AUD</w:t>
            </w:r>
          </w:p>
          <w:p w14:paraId="36EB6029"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N=166</w:t>
            </w:r>
          </w:p>
          <w:p w14:paraId="7ED4DC2F"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470FE85E"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high-intensity intervention involved 13 modules and 3-4 pages of guidance text and video clips. The low-intensity intervention involved nine modules and 1-2 pages of guidance text.</w:t>
            </w:r>
          </w:p>
        </w:tc>
        <w:tc>
          <w:tcPr>
            <w:tcW w:w="697" w:type="pct"/>
          </w:tcPr>
          <w:p w14:paraId="48522A33" w14:textId="77777777" w:rsidR="00695060" w:rsidRPr="00441050" w:rsidRDefault="00695060" w:rsidP="005624A3">
            <w:pPr>
              <w:widowControl w:val="0"/>
              <w:autoSpaceDE w:val="0"/>
              <w:autoSpaceDN w:val="0"/>
              <w:spacing w:line="240" w:lineRule="auto"/>
              <w:rPr>
                <w:i/>
                <w:sz w:val="20"/>
                <w:szCs w:val="20"/>
              </w:rPr>
            </w:pPr>
            <w:r w:rsidRPr="00441050">
              <w:rPr>
                <w:sz w:val="20"/>
                <w:szCs w:val="20"/>
              </w:rPr>
              <w:t>Changes alcohol consumption were not significantly different between the high- and low-intensity groups (</w:t>
            </w:r>
            <w:r w:rsidRPr="00441050">
              <w:rPr>
                <w:i/>
                <w:sz w:val="20"/>
                <w:szCs w:val="20"/>
              </w:rPr>
              <w:t>d</w:t>
            </w:r>
            <w:r w:rsidRPr="00441050">
              <w:rPr>
                <w:i/>
                <w:sz w:val="20"/>
                <w:szCs w:val="20"/>
                <w:vertAlign w:val="subscript"/>
              </w:rPr>
              <w:t xml:space="preserve"> </w:t>
            </w:r>
            <w:r w:rsidRPr="00441050">
              <w:rPr>
                <w:sz w:val="20"/>
                <w:szCs w:val="20"/>
              </w:rPr>
              <w:t xml:space="preserve">= −0.17 vs. </w:t>
            </w:r>
            <w:r w:rsidRPr="00441050">
              <w:rPr>
                <w:i/>
                <w:sz w:val="20"/>
                <w:szCs w:val="20"/>
              </w:rPr>
              <w:t>d</w:t>
            </w:r>
            <w:r w:rsidRPr="00441050">
              <w:rPr>
                <w:sz w:val="20"/>
                <w:szCs w:val="20"/>
              </w:rPr>
              <w:t xml:space="preserve"> = −0.07).</w:t>
            </w:r>
          </w:p>
        </w:tc>
        <w:tc>
          <w:tcPr>
            <w:tcW w:w="454" w:type="pct"/>
          </w:tcPr>
          <w:p w14:paraId="1329CE62" w14:textId="77777777" w:rsidR="00695060" w:rsidRPr="00441050" w:rsidRDefault="00695060" w:rsidP="005624A3">
            <w:pPr>
              <w:spacing w:line="240" w:lineRule="auto"/>
              <w:rPr>
                <w:sz w:val="20"/>
                <w:szCs w:val="20"/>
              </w:rPr>
            </w:pPr>
            <w:r w:rsidRPr="00441050">
              <w:rPr>
                <w:sz w:val="20"/>
                <w:szCs w:val="20"/>
              </w:rPr>
              <w:t>Self-reported alcohol consumption as number of drinks and number of heavy drinking days</w:t>
            </w:r>
          </w:p>
        </w:tc>
        <w:tc>
          <w:tcPr>
            <w:tcW w:w="515" w:type="pct"/>
          </w:tcPr>
          <w:p w14:paraId="45DF2FA3" w14:textId="77777777" w:rsidR="00695060" w:rsidRPr="00441050" w:rsidRDefault="00695060" w:rsidP="005624A3">
            <w:pPr>
              <w:spacing w:line="240" w:lineRule="auto"/>
              <w:rPr>
                <w:sz w:val="20"/>
                <w:szCs w:val="20"/>
              </w:rPr>
            </w:pPr>
            <w:r w:rsidRPr="00441050">
              <w:rPr>
                <w:sz w:val="20"/>
                <w:szCs w:val="20"/>
              </w:rPr>
              <w:t>Recruitment through self-referrals may have led to a sample of individuals with high motivation for change</w:t>
            </w:r>
          </w:p>
          <w:p w14:paraId="1E33563C" w14:textId="77777777" w:rsidR="00695060" w:rsidRPr="00441050" w:rsidRDefault="00695060" w:rsidP="005624A3">
            <w:pPr>
              <w:spacing w:line="240" w:lineRule="auto"/>
              <w:rPr>
                <w:sz w:val="20"/>
                <w:szCs w:val="20"/>
              </w:rPr>
            </w:pPr>
            <w:r w:rsidRPr="00441050">
              <w:rPr>
                <w:sz w:val="20"/>
                <w:szCs w:val="20"/>
              </w:rPr>
              <w:t>Self-reported measures could have led to recall bias</w:t>
            </w:r>
          </w:p>
        </w:tc>
        <w:tc>
          <w:tcPr>
            <w:tcW w:w="364" w:type="pct"/>
          </w:tcPr>
          <w:p w14:paraId="3280035B" w14:textId="77777777" w:rsidR="00695060" w:rsidRPr="00441050" w:rsidRDefault="00695060" w:rsidP="005624A3">
            <w:pPr>
              <w:spacing w:line="240" w:lineRule="auto"/>
              <w:rPr>
                <w:bCs/>
                <w:sz w:val="20"/>
                <w:szCs w:val="20"/>
              </w:rPr>
            </w:pPr>
            <w:r w:rsidRPr="00441050">
              <w:rPr>
                <w:bCs/>
                <w:sz w:val="20"/>
                <w:szCs w:val="20"/>
              </w:rPr>
              <w:t>Level I</w:t>
            </w:r>
          </w:p>
          <w:p w14:paraId="740D7F70"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44DEF388" w14:textId="77777777" w:rsidR="00695060" w:rsidRPr="00441050" w:rsidRDefault="00695060" w:rsidP="005624A3">
            <w:pPr>
              <w:widowControl w:val="0"/>
              <w:autoSpaceDE w:val="0"/>
              <w:autoSpaceDN w:val="0"/>
              <w:spacing w:line="240" w:lineRule="auto"/>
              <w:rPr>
                <w:sz w:val="20"/>
                <w:szCs w:val="20"/>
              </w:rPr>
            </w:pPr>
          </w:p>
        </w:tc>
      </w:tr>
      <w:tr w:rsidR="00695060" w:rsidRPr="00441050" w14:paraId="421304C8" w14:textId="77777777" w:rsidTr="00695060">
        <w:trPr>
          <w:trHeight w:val="662"/>
        </w:trPr>
        <w:tc>
          <w:tcPr>
            <w:tcW w:w="316" w:type="pct"/>
          </w:tcPr>
          <w:p w14:paraId="6030279B" w14:textId="77777777" w:rsidR="00695060" w:rsidRPr="00441050" w:rsidRDefault="00695060" w:rsidP="005624A3">
            <w:pPr>
              <w:widowControl w:val="0"/>
              <w:autoSpaceDE w:val="0"/>
              <w:autoSpaceDN w:val="0"/>
              <w:spacing w:line="240" w:lineRule="auto"/>
              <w:rPr>
                <w:sz w:val="20"/>
                <w:szCs w:val="20"/>
              </w:rPr>
            </w:pPr>
          </w:p>
        </w:tc>
        <w:tc>
          <w:tcPr>
            <w:tcW w:w="296" w:type="pct"/>
          </w:tcPr>
          <w:p w14:paraId="326C55A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011DBFA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Tarp et al. (2024)</w:t>
            </w:r>
          </w:p>
          <w:p w14:paraId="6D4F46E8"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Patient perspectives on blended internet-based and face-to-face cognitive behavioral therapy for alcohol use disorder: Qualitative study</w:t>
            </w:r>
          </w:p>
        </w:tc>
        <w:tc>
          <w:tcPr>
            <w:tcW w:w="486" w:type="pct"/>
          </w:tcPr>
          <w:p w14:paraId="1560242D"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Qualitative</w:t>
            </w:r>
          </w:p>
          <w:p w14:paraId="245894F6" w14:textId="77777777" w:rsidR="00695060" w:rsidRPr="00441050" w:rsidRDefault="00695060" w:rsidP="005624A3">
            <w:pPr>
              <w:spacing w:line="240" w:lineRule="auto"/>
              <w:rPr>
                <w:bCs/>
                <w:sz w:val="20"/>
                <w:szCs w:val="20"/>
              </w:rPr>
            </w:pPr>
            <w:r w:rsidRPr="00441050">
              <w:rPr>
                <w:b/>
                <w:bCs/>
                <w:sz w:val="20"/>
                <w:szCs w:val="20"/>
              </w:rPr>
              <w:t>Type:</w:t>
            </w:r>
            <w:r w:rsidRPr="00441050">
              <w:rPr>
                <w:bCs/>
                <w:sz w:val="20"/>
                <w:szCs w:val="20"/>
              </w:rPr>
              <w:t xml:space="preserve"> Interview</w:t>
            </w:r>
          </w:p>
          <w:p w14:paraId="75576733"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Investigate user experiences of blended CBT</w:t>
            </w:r>
          </w:p>
        </w:tc>
        <w:tc>
          <w:tcPr>
            <w:tcW w:w="544" w:type="pct"/>
          </w:tcPr>
          <w:p w14:paraId="351EF475" w14:textId="77777777" w:rsidR="00695060" w:rsidRPr="00441050" w:rsidRDefault="00695060" w:rsidP="005624A3">
            <w:pPr>
              <w:spacing w:line="240" w:lineRule="auto"/>
              <w:rPr>
                <w:sz w:val="20"/>
                <w:szCs w:val="20"/>
              </w:rPr>
            </w:pPr>
            <w:r w:rsidRPr="00441050">
              <w:rPr>
                <w:b/>
                <w:sz w:val="20"/>
                <w:szCs w:val="20"/>
              </w:rPr>
              <w:t>Population:</w:t>
            </w:r>
            <w:r w:rsidRPr="00441050">
              <w:rPr>
                <w:sz w:val="20"/>
                <w:szCs w:val="20"/>
              </w:rPr>
              <w:t xml:space="preserve"> Individuals who had participated in blended CBT</w:t>
            </w:r>
          </w:p>
          <w:p w14:paraId="7F94F9C0"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N=13</w:t>
            </w:r>
          </w:p>
          <w:p w14:paraId="113E455F"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Denmark</w:t>
            </w:r>
          </w:p>
        </w:tc>
        <w:tc>
          <w:tcPr>
            <w:tcW w:w="485" w:type="pct"/>
          </w:tcPr>
          <w:p w14:paraId="1CF8027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Thirty individuals who had participated in blended CBT were contacted for telephone interviews to ass the advantages and disadvantages or experiences they had with the treatment approach.</w:t>
            </w:r>
          </w:p>
        </w:tc>
        <w:tc>
          <w:tcPr>
            <w:tcW w:w="697" w:type="pct"/>
          </w:tcPr>
          <w:p w14:paraId="718438FE" w14:textId="77777777" w:rsidR="00695060" w:rsidRPr="00441050" w:rsidRDefault="00695060" w:rsidP="005624A3">
            <w:pPr>
              <w:widowControl w:val="0"/>
              <w:autoSpaceDE w:val="0"/>
              <w:autoSpaceDN w:val="0"/>
              <w:spacing w:line="240" w:lineRule="auto"/>
              <w:rPr>
                <w:sz w:val="20"/>
                <w:szCs w:val="20"/>
              </w:rPr>
            </w:pPr>
            <w:r w:rsidRPr="00441050">
              <w:rPr>
                <w:sz w:val="20"/>
                <w:szCs w:val="20"/>
              </w:rPr>
              <w:t>Tailored approach allows personalized feedback, personal interactions, and adjustment of treatment to meet individual needs.</w:t>
            </w:r>
          </w:p>
        </w:tc>
        <w:tc>
          <w:tcPr>
            <w:tcW w:w="454" w:type="pct"/>
          </w:tcPr>
          <w:p w14:paraId="788B6254" w14:textId="77777777" w:rsidR="00695060" w:rsidRPr="00441050" w:rsidRDefault="00695060" w:rsidP="005624A3">
            <w:pPr>
              <w:spacing w:line="240" w:lineRule="auto"/>
              <w:rPr>
                <w:sz w:val="20"/>
                <w:szCs w:val="20"/>
              </w:rPr>
            </w:pPr>
            <w:r w:rsidRPr="00441050">
              <w:rPr>
                <w:sz w:val="20"/>
                <w:szCs w:val="20"/>
              </w:rPr>
              <w:t>Telephone interviews to assess patients’ experiences of the treatment modality</w:t>
            </w:r>
          </w:p>
        </w:tc>
        <w:tc>
          <w:tcPr>
            <w:tcW w:w="515" w:type="pct"/>
          </w:tcPr>
          <w:p w14:paraId="16482CAD" w14:textId="77777777" w:rsidR="00695060" w:rsidRPr="00441050" w:rsidRDefault="00695060" w:rsidP="005624A3">
            <w:pPr>
              <w:spacing w:line="240" w:lineRule="auto"/>
              <w:rPr>
                <w:sz w:val="20"/>
                <w:szCs w:val="20"/>
              </w:rPr>
            </w:pPr>
            <w:r w:rsidRPr="00441050">
              <w:rPr>
                <w:sz w:val="20"/>
                <w:szCs w:val="20"/>
              </w:rPr>
              <w:t xml:space="preserve">The interview guide was not piloted, which may have influenced the manner in which questions were asked and the responses received. </w:t>
            </w:r>
          </w:p>
          <w:p w14:paraId="69E69B92" w14:textId="77777777" w:rsidR="00695060" w:rsidRPr="00441050" w:rsidRDefault="00695060" w:rsidP="005624A3">
            <w:pPr>
              <w:spacing w:line="240" w:lineRule="auto"/>
              <w:rPr>
                <w:sz w:val="20"/>
                <w:szCs w:val="20"/>
              </w:rPr>
            </w:pPr>
            <w:r w:rsidRPr="00441050">
              <w:rPr>
                <w:sz w:val="20"/>
                <w:szCs w:val="20"/>
              </w:rPr>
              <w:t>The qualitative design is prone to subjective bias</w:t>
            </w:r>
          </w:p>
        </w:tc>
        <w:tc>
          <w:tcPr>
            <w:tcW w:w="364" w:type="pct"/>
          </w:tcPr>
          <w:p w14:paraId="4EEB2F1E" w14:textId="77777777" w:rsidR="00695060" w:rsidRPr="00441050" w:rsidRDefault="00695060" w:rsidP="005624A3">
            <w:pPr>
              <w:spacing w:line="240" w:lineRule="auto"/>
              <w:rPr>
                <w:bCs/>
                <w:sz w:val="20"/>
                <w:szCs w:val="20"/>
              </w:rPr>
            </w:pPr>
            <w:r w:rsidRPr="00441050">
              <w:rPr>
                <w:bCs/>
                <w:sz w:val="20"/>
                <w:szCs w:val="20"/>
              </w:rPr>
              <w:t>Level III</w:t>
            </w:r>
          </w:p>
          <w:p w14:paraId="2F7B6E23" w14:textId="77777777" w:rsidR="00695060" w:rsidRPr="00441050" w:rsidRDefault="00695060" w:rsidP="005624A3">
            <w:pPr>
              <w:spacing w:line="240" w:lineRule="auto"/>
              <w:rPr>
                <w:bCs/>
                <w:sz w:val="20"/>
                <w:szCs w:val="20"/>
              </w:rPr>
            </w:pPr>
            <w:r w:rsidRPr="00441050">
              <w:rPr>
                <w:bCs/>
                <w:sz w:val="20"/>
                <w:szCs w:val="20"/>
              </w:rPr>
              <w:t>Good quality (B)</w:t>
            </w:r>
          </w:p>
          <w:p w14:paraId="2D3CFF32" w14:textId="77777777" w:rsidR="00695060" w:rsidRPr="00441050" w:rsidRDefault="00695060" w:rsidP="005624A3">
            <w:pPr>
              <w:spacing w:line="240" w:lineRule="auto"/>
              <w:rPr>
                <w:bCs/>
                <w:sz w:val="20"/>
                <w:szCs w:val="20"/>
              </w:rPr>
            </w:pPr>
          </w:p>
        </w:tc>
        <w:tc>
          <w:tcPr>
            <w:tcW w:w="364" w:type="pct"/>
          </w:tcPr>
          <w:p w14:paraId="1816E9C6" w14:textId="77777777" w:rsidR="00695060" w:rsidRPr="00441050" w:rsidRDefault="00695060" w:rsidP="005624A3">
            <w:pPr>
              <w:widowControl w:val="0"/>
              <w:autoSpaceDE w:val="0"/>
              <w:autoSpaceDN w:val="0"/>
              <w:spacing w:line="240" w:lineRule="auto"/>
              <w:rPr>
                <w:sz w:val="20"/>
                <w:szCs w:val="20"/>
              </w:rPr>
            </w:pPr>
          </w:p>
        </w:tc>
      </w:tr>
      <w:tr w:rsidR="00695060" w:rsidRPr="00441050" w14:paraId="0AD0215D" w14:textId="77777777" w:rsidTr="00695060">
        <w:trPr>
          <w:trHeight w:val="661"/>
        </w:trPr>
        <w:tc>
          <w:tcPr>
            <w:tcW w:w="316" w:type="pct"/>
            <w:tcBorders>
              <w:top w:val="single" w:sz="4" w:space="0" w:color="000000"/>
              <w:left w:val="single" w:sz="4" w:space="0" w:color="000000"/>
              <w:bottom w:val="single" w:sz="4" w:space="0" w:color="000000"/>
              <w:right w:val="single" w:sz="4" w:space="0" w:color="000000"/>
            </w:tcBorders>
          </w:tcPr>
          <w:p w14:paraId="6EAB3ACE" w14:textId="77777777" w:rsidR="00695060" w:rsidRPr="00441050" w:rsidRDefault="00695060" w:rsidP="005624A3">
            <w:pPr>
              <w:widowControl w:val="0"/>
              <w:autoSpaceDE w:val="0"/>
              <w:autoSpaceDN w:val="0"/>
              <w:spacing w:line="240" w:lineRule="auto"/>
              <w:rPr>
                <w:sz w:val="20"/>
                <w:szCs w:val="20"/>
              </w:rPr>
            </w:pPr>
            <w:bookmarkStart w:id="28" w:name="_Hlk140067720"/>
            <w:bookmarkStart w:id="29" w:name="_Hlk178430608"/>
          </w:p>
        </w:tc>
        <w:tc>
          <w:tcPr>
            <w:tcW w:w="296" w:type="pct"/>
            <w:tcBorders>
              <w:top w:val="single" w:sz="4" w:space="0" w:color="000000"/>
              <w:left w:val="single" w:sz="4" w:space="0" w:color="000000"/>
              <w:bottom w:val="single" w:sz="4" w:space="0" w:color="000000"/>
              <w:right w:val="single" w:sz="4" w:space="0" w:color="000000"/>
            </w:tcBorders>
          </w:tcPr>
          <w:p w14:paraId="39FBDBFC" w14:textId="77777777" w:rsidR="00695060" w:rsidRPr="00441050" w:rsidRDefault="00695060" w:rsidP="00695060">
            <w:pPr>
              <w:pStyle w:val="ListParagraph"/>
              <w:widowControl w:val="0"/>
              <w:numPr>
                <w:ilvl w:val="0"/>
                <w:numId w:val="10"/>
              </w:numPr>
              <w:autoSpaceDE w:val="0"/>
              <w:autoSpaceDN w:val="0"/>
              <w:rPr>
                <w:sz w:val="20"/>
                <w:szCs w:val="20"/>
              </w:rPr>
            </w:pPr>
          </w:p>
        </w:tc>
        <w:tc>
          <w:tcPr>
            <w:tcW w:w="479" w:type="pct"/>
            <w:tcBorders>
              <w:top w:val="single" w:sz="4" w:space="0" w:color="000000"/>
              <w:left w:val="single" w:sz="4" w:space="0" w:color="000000"/>
              <w:bottom w:val="single" w:sz="4" w:space="0" w:color="000000"/>
              <w:right w:val="single" w:sz="4" w:space="0" w:color="000000"/>
            </w:tcBorders>
          </w:tcPr>
          <w:p w14:paraId="0E3322CC" w14:textId="77777777" w:rsidR="00695060" w:rsidRPr="00441050" w:rsidRDefault="00695060" w:rsidP="005624A3">
            <w:pPr>
              <w:pStyle w:val="NormalWeb"/>
              <w:spacing w:before="0" w:beforeAutospacing="0" w:after="0" w:afterAutospacing="0"/>
              <w:rPr>
                <w:sz w:val="20"/>
                <w:szCs w:val="20"/>
              </w:rPr>
            </w:pPr>
            <w:bookmarkStart w:id="30" w:name="_Hlk178430388"/>
            <w:r w:rsidRPr="00441050">
              <w:rPr>
                <w:color w:val="212121"/>
                <w:sz w:val="20"/>
                <w:szCs w:val="20"/>
                <w:shd w:val="clear" w:color="auto" w:fill="FFFFFF"/>
              </w:rPr>
              <w:t>van Amsterdam</w:t>
            </w:r>
            <w:bookmarkEnd w:id="30"/>
            <w:r w:rsidRPr="00441050">
              <w:rPr>
                <w:color w:val="212121"/>
                <w:sz w:val="20"/>
                <w:szCs w:val="20"/>
                <w:shd w:val="clear" w:color="auto" w:fill="FFFFFF"/>
              </w:rPr>
              <w:t xml:space="preserve"> et al., (2022). The Added Value of Pharmacotherapy to Cognitive Behavior Therapy And Vice Versa in the Treatment of Alcohol Use Disorders: A Systematic Review. </w:t>
            </w:r>
          </w:p>
          <w:p w14:paraId="5ACAB430" w14:textId="77777777" w:rsidR="00695060" w:rsidRPr="00441050" w:rsidRDefault="00695060" w:rsidP="005624A3">
            <w:pPr>
              <w:pStyle w:val="NormalWeb"/>
              <w:spacing w:before="0" w:beforeAutospacing="0" w:after="0" w:afterAutospacing="0"/>
              <w:rPr>
                <w:sz w:val="20"/>
                <w:szCs w:val="20"/>
              </w:rPr>
            </w:pPr>
          </w:p>
          <w:p w14:paraId="2D6F8B9A" w14:textId="77777777" w:rsidR="00695060" w:rsidRPr="00441050" w:rsidRDefault="00695060" w:rsidP="005624A3">
            <w:pPr>
              <w:pStyle w:val="NormalWeb"/>
              <w:spacing w:before="0" w:beforeAutospacing="0" w:after="0" w:afterAutospacing="0"/>
              <w:rPr>
                <w:sz w:val="20"/>
                <w:szCs w:val="20"/>
              </w:rPr>
            </w:pPr>
          </w:p>
          <w:p w14:paraId="2B4B5795" w14:textId="77777777" w:rsidR="00695060" w:rsidRPr="00441050" w:rsidRDefault="00695060" w:rsidP="005624A3">
            <w:pPr>
              <w:pStyle w:val="NormalWeb"/>
              <w:spacing w:before="0" w:beforeAutospacing="0" w:after="0" w:afterAutospacing="0"/>
              <w:rPr>
                <w:sz w:val="20"/>
                <w:szCs w:val="20"/>
              </w:rPr>
            </w:pPr>
          </w:p>
          <w:p w14:paraId="046BB14B" w14:textId="77777777" w:rsidR="00695060" w:rsidRPr="00441050" w:rsidRDefault="00695060" w:rsidP="005624A3">
            <w:pPr>
              <w:pStyle w:val="NormalWeb"/>
              <w:spacing w:before="0" w:beforeAutospacing="0" w:after="0" w:afterAutospacing="0"/>
              <w:rPr>
                <w:sz w:val="20"/>
                <w:szCs w:val="20"/>
              </w:rPr>
            </w:pPr>
          </w:p>
          <w:p w14:paraId="327D4CA2" w14:textId="77777777" w:rsidR="00695060" w:rsidRPr="00441050" w:rsidRDefault="00695060" w:rsidP="005624A3">
            <w:pPr>
              <w:pStyle w:val="NormalWeb"/>
              <w:spacing w:before="0" w:beforeAutospacing="0" w:after="0" w:afterAutospacing="0"/>
              <w:rPr>
                <w:sz w:val="20"/>
                <w:szCs w:val="20"/>
              </w:rPr>
            </w:pPr>
          </w:p>
          <w:p w14:paraId="0BF1BA26" w14:textId="77777777" w:rsidR="00695060" w:rsidRPr="00441050" w:rsidRDefault="00695060" w:rsidP="005624A3">
            <w:pPr>
              <w:pStyle w:val="NormalWeb"/>
              <w:spacing w:before="0" w:beforeAutospacing="0" w:after="0" w:afterAutospacing="0"/>
              <w:rPr>
                <w:sz w:val="20"/>
                <w:szCs w:val="20"/>
              </w:rPr>
            </w:pPr>
          </w:p>
          <w:p w14:paraId="537EE85E" w14:textId="77777777" w:rsidR="00695060" w:rsidRPr="00441050" w:rsidRDefault="00695060" w:rsidP="005624A3">
            <w:pPr>
              <w:widowControl w:val="0"/>
              <w:autoSpaceDE w:val="0"/>
              <w:autoSpaceDN w:val="0"/>
              <w:spacing w:line="240" w:lineRule="auto"/>
              <w:rPr>
                <w:sz w:val="20"/>
                <w:szCs w:val="20"/>
              </w:rPr>
            </w:pPr>
          </w:p>
        </w:tc>
        <w:tc>
          <w:tcPr>
            <w:tcW w:w="486" w:type="pct"/>
            <w:tcBorders>
              <w:top w:val="single" w:sz="4" w:space="0" w:color="000000"/>
              <w:left w:val="single" w:sz="4" w:space="0" w:color="000000"/>
              <w:bottom w:val="single" w:sz="4" w:space="0" w:color="000000"/>
              <w:right w:val="single" w:sz="4" w:space="0" w:color="000000"/>
            </w:tcBorders>
          </w:tcPr>
          <w:p w14:paraId="46A5509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 Systematic review </w:t>
            </w:r>
          </w:p>
        </w:tc>
        <w:tc>
          <w:tcPr>
            <w:tcW w:w="544" w:type="pct"/>
            <w:tcBorders>
              <w:top w:val="single" w:sz="4" w:space="0" w:color="000000"/>
              <w:left w:val="single" w:sz="4" w:space="0" w:color="000000"/>
              <w:bottom w:val="single" w:sz="4" w:space="0" w:color="000000"/>
              <w:right w:val="single" w:sz="4" w:space="0" w:color="000000"/>
            </w:tcBorders>
          </w:tcPr>
          <w:p w14:paraId="4F108C2A"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conducted a systematic review analysis of 28 research articles on individuals receiving treatment for alcohol use disorder. </w:t>
            </w:r>
          </w:p>
        </w:tc>
        <w:tc>
          <w:tcPr>
            <w:tcW w:w="485" w:type="pct"/>
            <w:tcBorders>
              <w:top w:val="single" w:sz="4" w:space="0" w:color="000000"/>
              <w:left w:val="single" w:sz="4" w:space="0" w:color="000000"/>
              <w:bottom w:val="single" w:sz="4" w:space="0" w:color="000000"/>
              <w:right w:val="single" w:sz="4" w:space="0" w:color="000000"/>
            </w:tcBorders>
          </w:tcPr>
          <w:p w14:paraId="48DDF7A8"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were seeking to establish the effectiveness of combination of behavioral and pharmacological approaches in the treatment of alcohol dependence. </w:t>
            </w:r>
          </w:p>
        </w:tc>
        <w:tc>
          <w:tcPr>
            <w:tcW w:w="697" w:type="pct"/>
            <w:tcBorders>
              <w:top w:val="single" w:sz="4" w:space="0" w:color="000000"/>
              <w:left w:val="single" w:sz="4" w:space="0" w:color="000000"/>
              <w:bottom w:val="single" w:sz="4" w:space="0" w:color="000000"/>
              <w:right w:val="single" w:sz="4" w:space="0" w:color="000000"/>
            </w:tcBorders>
          </w:tcPr>
          <w:p w14:paraId="0672BE0E"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results suggested that the implementation of pharmacotherapy is effective in treating individuals with alcohol use disorder either with or without psychotherapy. However, the results also revealed that psychotherapy can be best offered in combination with pharmacotherapy. </w:t>
            </w:r>
          </w:p>
        </w:tc>
        <w:tc>
          <w:tcPr>
            <w:tcW w:w="454" w:type="pct"/>
            <w:tcBorders>
              <w:top w:val="single" w:sz="4" w:space="0" w:color="000000"/>
              <w:left w:val="single" w:sz="4" w:space="0" w:color="000000"/>
              <w:bottom w:val="single" w:sz="4" w:space="0" w:color="000000"/>
              <w:right w:val="single" w:sz="4" w:space="0" w:color="000000"/>
            </w:tcBorders>
          </w:tcPr>
          <w:p w14:paraId="7AF1C047"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utilized the PRISMA-protocol in retrieving studies regarding combined treatment of alcohol use disorder. Following the final selection of the studies, a meta-analytic review of the AUD-literature was done that helped in establishing a conclusion on the best practices in </w:t>
            </w:r>
            <w:r w:rsidRPr="00441050">
              <w:rPr>
                <w:sz w:val="20"/>
                <w:szCs w:val="20"/>
              </w:rPr>
              <w:lastRenderedPageBreak/>
              <w:t xml:space="preserve">treating alcohol addiction. </w:t>
            </w:r>
          </w:p>
        </w:tc>
        <w:tc>
          <w:tcPr>
            <w:tcW w:w="515" w:type="pct"/>
            <w:tcBorders>
              <w:top w:val="single" w:sz="4" w:space="0" w:color="000000"/>
              <w:left w:val="single" w:sz="4" w:space="0" w:color="000000"/>
              <w:bottom w:val="single" w:sz="4" w:space="0" w:color="000000"/>
              <w:right w:val="single" w:sz="4" w:space="0" w:color="000000"/>
            </w:tcBorders>
          </w:tcPr>
          <w:p w14:paraId="276A4F8B" w14:textId="77777777" w:rsidR="00695060" w:rsidRPr="00441050" w:rsidRDefault="00695060" w:rsidP="005624A3">
            <w:pPr>
              <w:widowControl w:val="0"/>
              <w:autoSpaceDE w:val="0"/>
              <w:autoSpaceDN w:val="0"/>
              <w:spacing w:line="240" w:lineRule="auto"/>
              <w:rPr>
                <w:sz w:val="20"/>
                <w:szCs w:val="20"/>
              </w:rPr>
            </w:pPr>
            <w:r w:rsidRPr="00441050">
              <w:rPr>
                <w:sz w:val="20"/>
                <w:szCs w:val="20"/>
              </w:rPr>
              <w:lastRenderedPageBreak/>
              <w:t xml:space="preserve">One of the limitations involved in the study is that the reduced medication compliance may be linked to the decrease of suppressant effect of naloxone on drinking behavior. The length of follow up is also another limitation, as the combination of the treatment if more efficacious following short 12-16 weeks of treatment. </w:t>
            </w:r>
          </w:p>
        </w:tc>
        <w:tc>
          <w:tcPr>
            <w:tcW w:w="364" w:type="pct"/>
            <w:tcBorders>
              <w:top w:val="single" w:sz="4" w:space="0" w:color="000000"/>
              <w:left w:val="single" w:sz="4" w:space="0" w:color="000000"/>
              <w:bottom w:val="single" w:sz="4" w:space="0" w:color="000000"/>
              <w:right w:val="single" w:sz="4" w:space="0" w:color="000000"/>
            </w:tcBorders>
          </w:tcPr>
          <w:p w14:paraId="347A42C4" w14:textId="77777777" w:rsidR="00695060" w:rsidRPr="00441050" w:rsidRDefault="00695060" w:rsidP="005624A3">
            <w:pPr>
              <w:spacing w:line="240" w:lineRule="auto"/>
              <w:rPr>
                <w:sz w:val="20"/>
                <w:szCs w:val="20"/>
              </w:rPr>
            </w:pPr>
            <w:r w:rsidRPr="00441050">
              <w:rPr>
                <w:sz w:val="20"/>
                <w:szCs w:val="20"/>
              </w:rPr>
              <w:t>Level II</w:t>
            </w:r>
          </w:p>
          <w:p w14:paraId="516026AE" w14:textId="77777777" w:rsidR="00695060" w:rsidRPr="00441050" w:rsidRDefault="00695060" w:rsidP="005624A3">
            <w:pPr>
              <w:widowControl w:val="0"/>
              <w:autoSpaceDE w:val="0"/>
              <w:autoSpaceDN w:val="0"/>
              <w:spacing w:line="240" w:lineRule="auto"/>
              <w:rPr>
                <w:sz w:val="20"/>
                <w:szCs w:val="20"/>
              </w:rPr>
            </w:pPr>
            <w:r w:rsidRPr="00441050">
              <w:rPr>
                <w:sz w:val="20"/>
                <w:szCs w:val="20"/>
              </w:rPr>
              <w:t>Quality A</w:t>
            </w:r>
          </w:p>
          <w:p w14:paraId="70B8B401" w14:textId="77777777" w:rsidR="00695060" w:rsidRPr="00441050" w:rsidRDefault="00695060" w:rsidP="005624A3">
            <w:pPr>
              <w:widowControl w:val="0"/>
              <w:autoSpaceDE w:val="0"/>
              <w:autoSpaceDN w:val="0"/>
              <w:spacing w:line="240" w:lineRule="auto"/>
              <w:rPr>
                <w:sz w:val="20"/>
                <w:szCs w:val="20"/>
              </w:rPr>
            </w:pPr>
            <w:r w:rsidRPr="00441050">
              <w:rPr>
                <w:sz w:val="20"/>
                <w:szCs w:val="20"/>
              </w:rPr>
              <w:t>High Quality</w:t>
            </w:r>
          </w:p>
        </w:tc>
        <w:tc>
          <w:tcPr>
            <w:tcW w:w="364" w:type="pct"/>
            <w:tcBorders>
              <w:top w:val="single" w:sz="4" w:space="0" w:color="000000"/>
              <w:left w:val="single" w:sz="4" w:space="0" w:color="000000"/>
              <w:bottom w:val="single" w:sz="4" w:space="0" w:color="000000"/>
              <w:right w:val="single" w:sz="4" w:space="0" w:color="000000"/>
            </w:tcBorders>
          </w:tcPr>
          <w:p w14:paraId="78DE7F8C"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N/A  </w:t>
            </w:r>
          </w:p>
        </w:tc>
      </w:tr>
      <w:bookmarkEnd w:id="28"/>
      <w:bookmarkEnd w:id="29"/>
    </w:tbl>
    <w:p w14:paraId="1D064CE7" w14:textId="77777777" w:rsidR="00695060" w:rsidRPr="004529C2" w:rsidRDefault="00695060" w:rsidP="00695060">
      <w:pPr>
        <w:pStyle w:val="Footer"/>
        <w:tabs>
          <w:tab w:val="left" w:pos="8640"/>
        </w:tabs>
        <w:spacing w:line="240" w:lineRule="auto"/>
        <w:contextualSpacing/>
        <w:rPr>
          <w:rFonts w:ascii="Calibri" w:eastAsia="Calibri" w:hAnsi="Calibri"/>
          <w:sz w:val="16"/>
          <w:szCs w:val="16"/>
        </w:rPr>
      </w:pPr>
    </w:p>
    <w:p w14:paraId="264CAB4F" w14:textId="5D90CB8B" w:rsidR="00B5724F" w:rsidRDefault="00B5724F" w:rsidP="00B5724F">
      <w:pPr>
        <w:suppressAutoHyphens w:val="0"/>
        <w:spacing w:line="240" w:lineRule="auto"/>
      </w:pP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41"/>
          <w:footerReference w:type="first" r:id="rId42"/>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31" w:name="_Toc498343286"/>
      <w:bookmarkStart w:id="32" w:name="_Toc183130792"/>
      <w:r w:rsidRPr="00E13BB4">
        <w:lastRenderedPageBreak/>
        <w:t xml:space="preserve">Appendix </w:t>
      </w:r>
      <w:bookmarkEnd w:id="31"/>
      <w:r w:rsidR="007A53F5">
        <w:t>B</w:t>
      </w:r>
      <w:bookmarkEnd w:id="32"/>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B35401">
        <w:tc>
          <w:tcPr>
            <w:tcW w:w="975" w:type="pct"/>
            <w:vAlign w:val="center"/>
          </w:tcPr>
          <w:p w14:paraId="0C436847" w14:textId="77777777" w:rsidR="0084046A" w:rsidRPr="00AB0845" w:rsidRDefault="0084046A" w:rsidP="00B35401">
            <w:pPr>
              <w:jc w:val="center"/>
              <w:rPr>
                <w:b/>
              </w:rPr>
            </w:pPr>
            <w:r w:rsidRPr="00AB0845">
              <w:rPr>
                <w:b/>
              </w:rPr>
              <w:t>OBJECTIVES</w:t>
            </w:r>
          </w:p>
        </w:tc>
        <w:tc>
          <w:tcPr>
            <w:tcW w:w="975" w:type="pct"/>
            <w:vAlign w:val="center"/>
          </w:tcPr>
          <w:p w14:paraId="11042E8F" w14:textId="77777777" w:rsidR="0084046A" w:rsidRPr="00AB0845" w:rsidRDefault="0084046A" w:rsidP="00B35401">
            <w:pPr>
              <w:jc w:val="center"/>
              <w:rPr>
                <w:b/>
              </w:rPr>
            </w:pPr>
            <w:r w:rsidRPr="00AB0845">
              <w:rPr>
                <w:b/>
              </w:rPr>
              <w:t>CONTENT (Topics)</w:t>
            </w:r>
          </w:p>
        </w:tc>
        <w:tc>
          <w:tcPr>
            <w:tcW w:w="975" w:type="pct"/>
            <w:vAlign w:val="center"/>
          </w:tcPr>
          <w:p w14:paraId="687AD15B" w14:textId="77777777" w:rsidR="0084046A" w:rsidRPr="00AB0845" w:rsidRDefault="0084046A" w:rsidP="00B35401">
            <w:pPr>
              <w:jc w:val="center"/>
              <w:rPr>
                <w:b/>
              </w:rPr>
            </w:pPr>
            <w:r w:rsidRPr="00AB0845">
              <w:rPr>
                <w:b/>
              </w:rPr>
              <w:t>TEACHING METHODS</w:t>
            </w:r>
          </w:p>
        </w:tc>
        <w:tc>
          <w:tcPr>
            <w:tcW w:w="975" w:type="pct"/>
          </w:tcPr>
          <w:p w14:paraId="4ABE6CBF" w14:textId="77777777" w:rsidR="0084046A" w:rsidRPr="00AB0845" w:rsidRDefault="0084046A" w:rsidP="00B35401">
            <w:pPr>
              <w:jc w:val="center"/>
              <w:rPr>
                <w:b/>
              </w:rPr>
            </w:pPr>
            <w:r w:rsidRPr="00AB0845">
              <w:rPr>
                <w:b/>
              </w:rPr>
              <w:t>TIMEFRAME</w:t>
            </w:r>
          </w:p>
        </w:tc>
        <w:tc>
          <w:tcPr>
            <w:tcW w:w="1098" w:type="pct"/>
          </w:tcPr>
          <w:p w14:paraId="065EA951" w14:textId="77777777" w:rsidR="0084046A" w:rsidRPr="00AB0845" w:rsidRDefault="0084046A" w:rsidP="00B35401">
            <w:pPr>
              <w:jc w:val="center"/>
              <w:rPr>
                <w:b/>
              </w:rPr>
            </w:pPr>
            <w:r w:rsidRPr="00AB0845">
              <w:rPr>
                <w:b/>
              </w:rPr>
              <w:t>EVALUATION METHOD</w:t>
            </w:r>
          </w:p>
        </w:tc>
      </w:tr>
      <w:tr w:rsidR="0084046A" w:rsidRPr="00AB0845" w14:paraId="4BB40CE9" w14:textId="77777777" w:rsidTr="00B35401">
        <w:trPr>
          <w:trHeight w:val="710"/>
        </w:trPr>
        <w:tc>
          <w:tcPr>
            <w:tcW w:w="975" w:type="pct"/>
          </w:tcPr>
          <w:p w14:paraId="1C86E4CD" w14:textId="77777777" w:rsidR="0084046A" w:rsidRPr="00AB0845" w:rsidRDefault="0084046A" w:rsidP="00B35401">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B35401">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B35401">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B35401">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B35401">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B35401">
        <w:trPr>
          <w:trHeight w:val="1583"/>
        </w:trPr>
        <w:tc>
          <w:tcPr>
            <w:tcW w:w="975" w:type="pct"/>
          </w:tcPr>
          <w:p w14:paraId="55601A43" w14:textId="77777777" w:rsidR="0084046A" w:rsidRPr="00AB0845" w:rsidRDefault="0084046A" w:rsidP="00B35401">
            <w:pPr>
              <w:spacing w:line="240" w:lineRule="auto"/>
            </w:pPr>
          </w:p>
        </w:tc>
        <w:tc>
          <w:tcPr>
            <w:tcW w:w="975" w:type="pct"/>
          </w:tcPr>
          <w:p w14:paraId="62DC7173" w14:textId="77777777" w:rsidR="0084046A" w:rsidRPr="00AB0845" w:rsidRDefault="0084046A" w:rsidP="00B35401">
            <w:pPr>
              <w:spacing w:line="240" w:lineRule="auto"/>
            </w:pPr>
          </w:p>
        </w:tc>
        <w:tc>
          <w:tcPr>
            <w:tcW w:w="975" w:type="pct"/>
          </w:tcPr>
          <w:p w14:paraId="3DF9454F" w14:textId="77777777" w:rsidR="0084046A" w:rsidRPr="00AB0845" w:rsidRDefault="0084046A" w:rsidP="00B35401">
            <w:pPr>
              <w:spacing w:line="240" w:lineRule="auto"/>
            </w:pPr>
          </w:p>
        </w:tc>
        <w:tc>
          <w:tcPr>
            <w:tcW w:w="975" w:type="pct"/>
          </w:tcPr>
          <w:p w14:paraId="1EE4BD32" w14:textId="77777777" w:rsidR="0084046A" w:rsidRPr="00AB0845" w:rsidRDefault="0084046A" w:rsidP="00B35401">
            <w:pPr>
              <w:spacing w:line="240" w:lineRule="auto"/>
            </w:pPr>
          </w:p>
        </w:tc>
        <w:tc>
          <w:tcPr>
            <w:tcW w:w="1098" w:type="pct"/>
          </w:tcPr>
          <w:p w14:paraId="483AE44E" w14:textId="77777777" w:rsidR="0084046A" w:rsidRPr="00AB0845" w:rsidRDefault="0084046A" w:rsidP="00B35401">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33" w:name="_Toc183130793"/>
      <w:r>
        <w:lastRenderedPageBreak/>
        <w:t xml:space="preserve">Appendix </w:t>
      </w:r>
      <w:r w:rsidR="007A53F5">
        <w:t>C</w:t>
      </w:r>
      <w:bookmarkEnd w:id="33"/>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34" w:name="_Toc183130794"/>
      <w:r>
        <w:t xml:space="preserve">Appendix </w:t>
      </w:r>
      <w:r w:rsidR="007A53F5">
        <w:t>D</w:t>
      </w:r>
      <w:bookmarkEnd w:id="34"/>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35" w:name="_Toc498343288"/>
      <w:bookmarkStart w:id="36" w:name="_Toc183130795"/>
      <w:r>
        <w:lastRenderedPageBreak/>
        <w:t xml:space="preserve">Appendix </w:t>
      </w:r>
      <w:bookmarkEnd w:id="35"/>
      <w:r w:rsidR="007A53F5">
        <w:t>E</w:t>
      </w:r>
      <w:bookmarkEnd w:id="36"/>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7" w:name="_Toc183130796"/>
      <w:r>
        <w:lastRenderedPageBreak/>
        <w:t>Tables</w:t>
      </w:r>
      <w:bookmarkEnd w:id="37"/>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8" w:name="_Toc183130797"/>
      <w:r>
        <w:lastRenderedPageBreak/>
        <w:t>Figures</w:t>
      </w:r>
      <w:bookmarkEnd w:id="38"/>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44"/>
      <w:footerReference w:type="first"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D1E18" w14:textId="77777777" w:rsidR="00383F55" w:rsidRDefault="00383F55">
      <w:r>
        <w:separator/>
      </w:r>
    </w:p>
  </w:endnote>
  <w:endnote w:type="continuationSeparator" w:id="0">
    <w:p w14:paraId="2D0A6322" w14:textId="77777777" w:rsidR="00383F55" w:rsidRDefault="00383F55">
      <w:r>
        <w:continuationSeparator/>
      </w:r>
    </w:p>
  </w:endnote>
  <w:endnote w:type="continuationNotice" w:id="1">
    <w:p w14:paraId="7D2BCC58" w14:textId="77777777" w:rsidR="00383F55" w:rsidRDefault="00383F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swiss"/>
    <w:pitch w:val="variable"/>
    <w:sig w:usb0="FFFFFFFF" w:usb1="E9F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624A3" w14:paraId="2FA5DFDA" w14:textId="77777777" w:rsidTr="1C564C7F">
      <w:tc>
        <w:tcPr>
          <w:tcW w:w="3120" w:type="dxa"/>
        </w:tcPr>
        <w:p w14:paraId="7A8D4E2C" w14:textId="6F33498F" w:rsidR="005624A3" w:rsidRDefault="005624A3" w:rsidP="1C564C7F">
          <w:pPr>
            <w:pStyle w:val="Header"/>
            <w:ind w:left="-115"/>
          </w:pPr>
        </w:p>
      </w:tc>
      <w:tc>
        <w:tcPr>
          <w:tcW w:w="3120" w:type="dxa"/>
        </w:tcPr>
        <w:p w14:paraId="4457AFAF" w14:textId="442D12B4" w:rsidR="005624A3" w:rsidRDefault="005624A3" w:rsidP="1C564C7F">
          <w:pPr>
            <w:pStyle w:val="Header"/>
            <w:jc w:val="center"/>
          </w:pPr>
        </w:p>
      </w:tc>
      <w:tc>
        <w:tcPr>
          <w:tcW w:w="3120" w:type="dxa"/>
        </w:tcPr>
        <w:p w14:paraId="472AA492" w14:textId="1E0A632E" w:rsidR="005624A3" w:rsidRDefault="005624A3" w:rsidP="1C564C7F">
          <w:pPr>
            <w:pStyle w:val="Header"/>
            <w:ind w:right="-115"/>
            <w:jc w:val="right"/>
          </w:pPr>
        </w:p>
      </w:tc>
    </w:tr>
  </w:tbl>
  <w:p w14:paraId="1492FAB0" w14:textId="30C5DEEF" w:rsidR="005624A3" w:rsidRDefault="005624A3"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624A3" w14:paraId="39683144" w14:textId="77777777" w:rsidTr="1C564C7F">
      <w:tc>
        <w:tcPr>
          <w:tcW w:w="3120" w:type="dxa"/>
        </w:tcPr>
        <w:p w14:paraId="470073C3" w14:textId="6BD760E6" w:rsidR="005624A3" w:rsidRDefault="005624A3" w:rsidP="1C564C7F">
          <w:pPr>
            <w:pStyle w:val="Header"/>
            <w:ind w:left="-115"/>
          </w:pPr>
        </w:p>
      </w:tc>
      <w:tc>
        <w:tcPr>
          <w:tcW w:w="3120" w:type="dxa"/>
        </w:tcPr>
        <w:p w14:paraId="4A3081BB" w14:textId="25FD621C" w:rsidR="005624A3" w:rsidRDefault="005624A3" w:rsidP="1C564C7F">
          <w:pPr>
            <w:pStyle w:val="Header"/>
            <w:jc w:val="center"/>
          </w:pPr>
        </w:p>
      </w:tc>
      <w:tc>
        <w:tcPr>
          <w:tcW w:w="3120" w:type="dxa"/>
        </w:tcPr>
        <w:p w14:paraId="34FA7D96" w14:textId="0A3FC7CB" w:rsidR="005624A3" w:rsidRDefault="005624A3" w:rsidP="1C564C7F">
          <w:pPr>
            <w:pStyle w:val="Header"/>
            <w:ind w:right="-115"/>
            <w:jc w:val="right"/>
          </w:pPr>
        </w:p>
      </w:tc>
    </w:tr>
  </w:tbl>
  <w:p w14:paraId="5EBAF18D" w14:textId="5F139F3C" w:rsidR="005624A3" w:rsidRDefault="005624A3"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624A3" w14:paraId="384671CE" w14:textId="77777777" w:rsidTr="1C564C7F">
      <w:tc>
        <w:tcPr>
          <w:tcW w:w="3120" w:type="dxa"/>
        </w:tcPr>
        <w:p w14:paraId="57A27946" w14:textId="29A25224" w:rsidR="005624A3" w:rsidRDefault="005624A3" w:rsidP="1C564C7F">
          <w:pPr>
            <w:pStyle w:val="Header"/>
            <w:ind w:left="-115"/>
          </w:pPr>
        </w:p>
      </w:tc>
      <w:tc>
        <w:tcPr>
          <w:tcW w:w="3120" w:type="dxa"/>
        </w:tcPr>
        <w:p w14:paraId="29204865" w14:textId="15ABFB9C" w:rsidR="005624A3" w:rsidRDefault="005624A3" w:rsidP="1C564C7F">
          <w:pPr>
            <w:pStyle w:val="Header"/>
            <w:jc w:val="center"/>
          </w:pPr>
        </w:p>
      </w:tc>
      <w:tc>
        <w:tcPr>
          <w:tcW w:w="3120" w:type="dxa"/>
        </w:tcPr>
        <w:p w14:paraId="1CF1DE72" w14:textId="43FB03D8" w:rsidR="005624A3" w:rsidRDefault="005624A3" w:rsidP="1C564C7F">
          <w:pPr>
            <w:pStyle w:val="Header"/>
            <w:ind w:right="-115"/>
            <w:jc w:val="right"/>
          </w:pPr>
        </w:p>
      </w:tc>
    </w:tr>
  </w:tbl>
  <w:p w14:paraId="1EF85F51" w14:textId="2EB3FE74" w:rsidR="005624A3" w:rsidRDefault="005624A3"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624A3" w14:paraId="1019A9A1" w14:textId="77777777" w:rsidTr="1C564C7F">
      <w:tc>
        <w:tcPr>
          <w:tcW w:w="3120" w:type="dxa"/>
        </w:tcPr>
        <w:p w14:paraId="2A56730F" w14:textId="6B8C6ABB" w:rsidR="005624A3" w:rsidRDefault="005624A3" w:rsidP="1C564C7F">
          <w:pPr>
            <w:pStyle w:val="Header"/>
            <w:ind w:left="-115"/>
          </w:pPr>
        </w:p>
      </w:tc>
      <w:tc>
        <w:tcPr>
          <w:tcW w:w="3120" w:type="dxa"/>
        </w:tcPr>
        <w:p w14:paraId="01A15283" w14:textId="0740C76E" w:rsidR="005624A3" w:rsidRDefault="005624A3" w:rsidP="1C564C7F">
          <w:pPr>
            <w:pStyle w:val="Header"/>
            <w:jc w:val="center"/>
          </w:pPr>
        </w:p>
      </w:tc>
      <w:tc>
        <w:tcPr>
          <w:tcW w:w="3120" w:type="dxa"/>
        </w:tcPr>
        <w:p w14:paraId="152415B2" w14:textId="367347FB" w:rsidR="005624A3" w:rsidRDefault="005624A3" w:rsidP="1C564C7F">
          <w:pPr>
            <w:pStyle w:val="Header"/>
            <w:ind w:right="-115"/>
            <w:jc w:val="right"/>
          </w:pPr>
        </w:p>
      </w:tc>
    </w:tr>
  </w:tbl>
  <w:p w14:paraId="3E871643" w14:textId="0467E444" w:rsidR="005624A3" w:rsidRDefault="005624A3"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DFDC" w14:textId="1EF29E31" w:rsidR="005624A3" w:rsidRDefault="005624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5624A3" w14:paraId="5549AFBA" w14:textId="77777777" w:rsidTr="1C564C7F">
      <w:tc>
        <w:tcPr>
          <w:tcW w:w="4800" w:type="dxa"/>
        </w:tcPr>
        <w:p w14:paraId="610FE422" w14:textId="6E0DF039" w:rsidR="005624A3" w:rsidRDefault="005624A3" w:rsidP="1C564C7F">
          <w:pPr>
            <w:pStyle w:val="Header"/>
            <w:ind w:left="-115"/>
          </w:pPr>
        </w:p>
      </w:tc>
      <w:tc>
        <w:tcPr>
          <w:tcW w:w="4800" w:type="dxa"/>
        </w:tcPr>
        <w:p w14:paraId="530BA716" w14:textId="3D641848" w:rsidR="005624A3" w:rsidRDefault="005624A3" w:rsidP="1C564C7F">
          <w:pPr>
            <w:pStyle w:val="Header"/>
            <w:jc w:val="center"/>
          </w:pPr>
        </w:p>
      </w:tc>
      <w:tc>
        <w:tcPr>
          <w:tcW w:w="4800" w:type="dxa"/>
        </w:tcPr>
        <w:p w14:paraId="5D54C31B" w14:textId="255DE8F0" w:rsidR="005624A3" w:rsidRDefault="005624A3" w:rsidP="1C564C7F">
          <w:pPr>
            <w:pStyle w:val="Header"/>
            <w:ind w:right="-115"/>
            <w:jc w:val="right"/>
          </w:pPr>
        </w:p>
      </w:tc>
    </w:tr>
  </w:tbl>
  <w:p w14:paraId="4D3AC082" w14:textId="078E96E7" w:rsidR="005624A3" w:rsidRDefault="005624A3"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B1A1" w14:textId="77777777" w:rsidR="005624A3" w:rsidRDefault="005624A3"/>
  <w:p w14:paraId="088D6860" w14:textId="77777777" w:rsidR="005624A3" w:rsidRDefault="005624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5624A3" w14:paraId="7BDCD8D5" w14:textId="77777777" w:rsidTr="1C564C7F">
      <w:tc>
        <w:tcPr>
          <w:tcW w:w="3120" w:type="dxa"/>
        </w:tcPr>
        <w:p w14:paraId="7D9D527B" w14:textId="1683947C" w:rsidR="005624A3" w:rsidRDefault="005624A3" w:rsidP="1C564C7F">
          <w:pPr>
            <w:pStyle w:val="Header"/>
            <w:ind w:left="-115"/>
          </w:pPr>
        </w:p>
      </w:tc>
      <w:tc>
        <w:tcPr>
          <w:tcW w:w="3120" w:type="dxa"/>
        </w:tcPr>
        <w:p w14:paraId="7EF6F960" w14:textId="5B8D2DAA" w:rsidR="005624A3" w:rsidRDefault="005624A3" w:rsidP="1C564C7F">
          <w:pPr>
            <w:pStyle w:val="Header"/>
            <w:jc w:val="center"/>
          </w:pPr>
        </w:p>
      </w:tc>
      <w:tc>
        <w:tcPr>
          <w:tcW w:w="3120" w:type="dxa"/>
        </w:tcPr>
        <w:p w14:paraId="36DDBF50" w14:textId="5D46C5E2" w:rsidR="005624A3" w:rsidRDefault="005624A3" w:rsidP="1C564C7F">
          <w:pPr>
            <w:pStyle w:val="Header"/>
            <w:ind w:right="-115"/>
            <w:jc w:val="right"/>
          </w:pPr>
        </w:p>
      </w:tc>
    </w:tr>
  </w:tbl>
  <w:p w14:paraId="739BF24C" w14:textId="1EC44E11" w:rsidR="005624A3" w:rsidRDefault="005624A3"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4DD2" w14:textId="77777777" w:rsidR="00383F55" w:rsidRDefault="00383F55">
      <w:r>
        <w:separator/>
      </w:r>
    </w:p>
  </w:footnote>
  <w:footnote w:type="continuationSeparator" w:id="0">
    <w:p w14:paraId="039204CA" w14:textId="77777777" w:rsidR="00383F55" w:rsidRDefault="00383F55">
      <w:r>
        <w:continuationSeparator/>
      </w:r>
    </w:p>
  </w:footnote>
  <w:footnote w:type="continuationNotice" w:id="1">
    <w:p w14:paraId="7232DA15" w14:textId="77777777" w:rsidR="00383F55" w:rsidRDefault="00383F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DED4" w14:textId="50C4F8B0" w:rsidR="005624A3" w:rsidRDefault="005624A3"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A323" w14:textId="7DFD0C26" w:rsidR="005624A3" w:rsidRDefault="005624A3">
    <w:pPr>
      <w:pStyle w:val="Header"/>
    </w:pPr>
    <w:r>
      <w:t>3-4WORDS OF TITLE ALL CAPS</w:t>
    </w:r>
    <w:r>
      <w:tab/>
    </w:r>
  </w:p>
  <w:p w14:paraId="687D4BD2" w14:textId="77777777" w:rsidR="005624A3" w:rsidRDefault="00562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A27E" w14:textId="7068BB57" w:rsidR="005624A3" w:rsidRDefault="005624A3"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5FA0D91"/>
    <w:multiLevelType w:val="hybridMultilevel"/>
    <w:tmpl w:val="8A2E7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6"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9"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8"/>
  </w:num>
  <w:num w:numId="5">
    <w:abstractNumId w:val="9"/>
  </w:num>
  <w:num w:numId="6">
    <w:abstractNumId w:val="5"/>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3F55"/>
    <w:rsid w:val="003848B8"/>
    <w:rsid w:val="003849E3"/>
    <w:rsid w:val="00387749"/>
    <w:rsid w:val="0039566E"/>
    <w:rsid w:val="003A1A7F"/>
    <w:rsid w:val="003A2526"/>
    <w:rsid w:val="003A5653"/>
    <w:rsid w:val="003A70FE"/>
    <w:rsid w:val="003B3FF6"/>
    <w:rsid w:val="003C1DC9"/>
    <w:rsid w:val="003C3030"/>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0E2"/>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24A3"/>
    <w:rsid w:val="00563C92"/>
    <w:rsid w:val="00567612"/>
    <w:rsid w:val="005678D1"/>
    <w:rsid w:val="00570753"/>
    <w:rsid w:val="005726D6"/>
    <w:rsid w:val="00573B11"/>
    <w:rsid w:val="00574F62"/>
    <w:rsid w:val="00575841"/>
    <w:rsid w:val="005861BA"/>
    <w:rsid w:val="00586E56"/>
    <w:rsid w:val="005B0AD5"/>
    <w:rsid w:val="005B3CDD"/>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5060"/>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7B51"/>
    <w:rsid w:val="0074079B"/>
    <w:rsid w:val="00741E8D"/>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6E65"/>
    <w:rsid w:val="00917EA3"/>
    <w:rsid w:val="009238CE"/>
    <w:rsid w:val="00926516"/>
    <w:rsid w:val="00926E1E"/>
    <w:rsid w:val="00927C90"/>
    <w:rsid w:val="00940112"/>
    <w:rsid w:val="0094253D"/>
    <w:rsid w:val="00953C19"/>
    <w:rsid w:val="00957461"/>
    <w:rsid w:val="0096302A"/>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9F7FE3"/>
    <w:rsid w:val="00A0380B"/>
    <w:rsid w:val="00A065D2"/>
    <w:rsid w:val="00A101E4"/>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DAA"/>
    <w:rsid w:val="00A615F3"/>
    <w:rsid w:val="00A63BF6"/>
    <w:rsid w:val="00A64DC0"/>
    <w:rsid w:val="00A67CEE"/>
    <w:rsid w:val="00A71995"/>
    <w:rsid w:val="00A72A4C"/>
    <w:rsid w:val="00A75E39"/>
    <w:rsid w:val="00A8181E"/>
    <w:rsid w:val="00A874FB"/>
    <w:rsid w:val="00A8774E"/>
    <w:rsid w:val="00A909FB"/>
    <w:rsid w:val="00A934E1"/>
    <w:rsid w:val="00A93880"/>
    <w:rsid w:val="00A95F0D"/>
    <w:rsid w:val="00AA0592"/>
    <w:rsid w:val="00AA4573"/>
    <w:rsid w:val="00AA566D"/>
    <w:rsid w:val="00AA5A83"/>
    <w:rsid w:val="00AB5574"/>
    <w:rsid w:val="00AB7B87"/>
    <w:rsid w:val="00AC0C1E"/>
    <w:rsid w:val="00AC0DB4"/>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62EA"/>
    <w:rsid w:val="00B97845"/>
    <w:rsid w:val="00BA10DC"/>
    <w:rsid w:val="00BA15AD"/>
    <w:rsid w:val="00BA4B4F"/>
    <w:rsid w:val="00BA783A"/>
    <w:rsid w:val="00BB05B5"/>
    <w:rsid w:val="00BB3AFD"/>
    <w:rsid w:val="00BB3FCE"/>
    <w:rsid w:val="00BB6767"/>
    <w:rsid w:val="00BB7CB3"/>
    <w:rsid w:val="00BC71CF"/>
    <w:rsid w:val="00BD4873"/>
    <w:rsid w:val="00BD7241"/>
    <w:rsid w:val="00BE1D67"/>
    <w:rsid w:val="00BE25EC"/>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C18"/>
    <w:rsid w:val="00D03D74"/>
    <w:rsid w:val="00D0575F"/>
    <w:rsid w:val="00D061BE"/>
    <w:rsid w:val="00D06B94"/>
    <w:rsid w:val="00D125C2"/>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131D"/>
    <w:rsid w:val="00E36A12"/>
    <w:rsid w:val="00E43FE4"/>
    <w:rsid w:val="00E47D17"/>
    <w:rsid w:val="00E5070B"/>
    <w:rsid w:val="00E53547"/>
    <w:rsid w:val="00E53CE7"/>
    <w:rsid w:val="00E63CE9"/>
    <w:rsid w:val="00E67772"/>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3F7D"/>
    <w:rsid w:val="00EF4380"/>
    <w:rsid w:val="00EF661E"/>
    <w:rsid w:val="00F1230D"/>
    <w:rsid w:val="00F13153"/>
    <w:rsid w:val="00F17DB7"/>
    <w:rsid w:val="00F245BD"/>
    <w:rsid w:val="00F25329"/>
    <w:rsid w:val="00F25A77"/>
    <w:rsid w:val="00F30AA1"/>
    <w:rsid w:val="00F34142"/>
    <w:rsid w:val="00F341E3"/>
    <w:rsid w:val="00F363C2"/>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 w:type="character" w:styleId="Strong">
    <w:name w:val="Strong"/>
    <w:basedOn w:val="DefaultParagraphFont"/>
    <w:uiPriority w:val="22"/>
    <w:qFormat/>
    <w:rsid w:val="009F7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70505896">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i.org/10.1111/add.15270" TargetMode="External"/><Relationship Id="rId26" Type="http://schemas.openxmlformats.org/officeDocument/2006/relationships/hyperlink" Target="https://doi.org/10.1016/j.jpsychires.2020.04.003"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oi.org/10.1037/ccp0000447" TargetMode="External"/><Relationship Id="rId34" Type="http://schemas.openxmlformats.org/officeDocument/2006/relationships/hyperlink" Target="https://doi.org/10.2196/47083" TargetMode="External"/><Relationship Id="rId42" Type="http://schemas.openxmlformats.org/officeDocument/2006/relationships/footer" Target="footer6.xm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01/jamapsychiatry.2024.0584" TargetMode="External"/><Relationship Id="rId25" Type="http://schemas.openxmlformats.org/officeDocument/2006/relationships/hyperlink" Target="https://www.niaaa.nih.gov/alcohols-effects-health" TargetMode="External"/><Relationship Id="rId33" Type="http://schemas.openxmlformats.org/officeDocument/2006/relationships/hyperlink" Target="https://doi.org/10.1111/add.14871" TargetMode="External"/><Relationship Id="rId38" Type="http://schemas.openxmlformats.org/officeDocument/2006/relationships/header" Target="header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addbeh.2019.106128" TargetMode="External"/><Relationship Id="rId20" Type="http://schemas.openxmlformats.org/officeDocument/2006/relationships/hyperlink" Target="https://doi.org/10.1186/s13011-022-00486-y" TargetMode="External"/><Relationship Id="rId29" Type="http://schemas.openxmlformats.org/officeDocument/2006/relationships/hyperlink" Target="https://doi.org/10.1001/jamanetworkopen.2020.8279"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11/add.15357" TargetMode="External"/><Relationship Id="rId32" Type="http://schemas.openxmlformats.org/officeDocument/2006/relationships/hyperlink" Target="https://store.samhsa.gov/sites/default/files/pep22-06-01-006.pdf" TargetMode="External"/><Relationship Id="rId37" Type="http://schemas.openxmlformats.org/officeDocument/2006/relationships/hyperlink" Target="https://www.who.int/health-topics/alcohol" TargetMode="External"/><Relationship Id="rId40" Type="http://schemas.openxmlformats.org/officeDocument/2006/relationships/footer" Target="footer4.xm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psychiatry.org/patients-families/psychotherapy" TargetMode="External"/><Relationship Id="rId23" Type="http://schemas.openxmlformats.org/officeDocument/2006/relationships/hyperlink" Target="https://doi.org/10.1007/s40273-021-01031-8" TargetMode="External"/><Relationship Id="rId28" Type="http://schemas.openxmlformats.org/officeDocument/2006/relationships/hyperlink" Target="http://dx.doi.org/10.1097/MD.0000000000030459" TargetMode="External"/><Relationship Id="rId36" Type="http://schemas.openxmlformats.org/officeDocument/2006/relationships/hyperlink" Target="https://doi.org/10.7759/cureus.30057" TargetMode="External"/><Relationship Id="rId10" Type="http://schemas.openxmlformats.org/officeDocument/2006/relationships/endnotes" Target="endnotes.xml"/><Relationship Id="rId19" Type="http://schemas.openxmlformats.org/officeDocument/2006/relationships/hyperlink" Target="https://doi.org/10.1001/jamanetworkopen.2024.35205" TargetMode="External"/><Relationship Id="rId31" Type="http://schemas.openxmlformats.org/officeDocument/2006/relationships/hyperlink" Target="https://doi.org/10.1111/acer.15022"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16/j.brat.2020.103648" TargetMode="External"/><Relationship Id="rId27" Type="http://schemas.openxmlformats.org/officeDocument/2006/relationships/hyperlink" Target="https://doi.org/10.3350/cmh.2020.0160" TargetMode="External"/><Relationship Id="rId30" Type="http://schemas.openxmlformats.org/officeDocument/2006/relationships/hyperlink" Target="https://doi.org/10.4103/ipj.ipj_267_21" TargetMode="External"/><Relationship Id="rId35" Type="http://schemas.openxmlformats.org/officeDocument/2006/relationships/hyperlink" Target="https://doi.org/10.1093/alcalc/agac043" TargetMode="External"/><Relationship Id="rId43" Type="http://schemas.openxmlformats.org/officeDocument/2006/relationships/chart" Target="charts/chart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swiss"/>
    <w:pitch w:val="variable"/>
    <w:sig w:usb0="FFFFFFFF" w:usb1="E9F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2D771E"/>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C7A49"/>
    <w:rsid w:val="006F5CCE"/>
    <w:rsid w:val="00717124"/>
    <w:rsid w:val="007661D4"/>
    <w:rsid w:val="007919E7"/>
    <w:rsid w:val="007A31E0"/>
    <w:rsid w:val="00800BCE"/>
    <w:rsid w:val="008633B5"/>
    <w:rsid w:val="008D4F3C"/>
    <w:rsid w:val="00954512"/>
    <w:rsid w:val="00954C74"/>
    <w:rsid w:val="00964406"/>
    <w:rsid w:val="00A43081"/>
    <w:rsid w:val="00AC4102"/>
    <w:rsid w:val="00AE08A8"/>
    <w:rsid w:val="00AE0F43"/>
    <w:rsid w:val="00B15303"/>
    <w:rsid w:val="00B66D91"/>
    <w:rsid w:val="00BA19FC"/>
    <w:rsid w:val="00BA3679"/>
    <w:rsid w:val="00CA6DD7"/>
    <w:rsid w:val="00CC33DA"/>
    <w:rsid w:val="00D046A4"/>
    <w:rsid w:val="00D22F56"/>
    <w:rsid w:val="00DA7628"/>
    <w:rsid w:val="00DF4B1C"/>
    <w:rsid w:val="00E06610"/>
    <w:rsid w:val="00E25B5C"/>
    <w:rsid w:val="00E5394C"/>
    <w:rsid w:val="00E61FF5"/>
    <w:rsid w:val="00EA482A"/>
    <w:rsid w:val="00EE32B1"/>
    <w:rsid w:val="00F245BD"/>
    <w:rsid w:val="00F4436A"/>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4.xml><?xml version="1.0" encoding="utf-8"?>
<ds:datastoreItem xmlns:ds="http://schemas.openxmlformats.org/officeDocument/2006/customXml" ds:itemID="{7E873D5E-FF30-4D4B-92DD-49D5A139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0</TotalTime>
  <Pages>33</Pages>
  <Words>6722</Words>
  <Characters>38318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Admin</cp:lastModifiedBy>
  <cp:revision>2</cp:revision>
  <dcterms:created xsi:type="dcterms:W3CDTF">2024-11-21T22:19:00Z</dcterms:created>
  <dcterms:modified xsi:type="dcterms:W3CDTF">2024-11-21T22:19:00Z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