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207" w:rsidRPr="00F66C13" w:rsidRDefault="00221878" w:rsidP="00F66C13">
      <w:pPr>
        <w:spacing w:line="480" w:lineRule="auto"/>
        <w:jc w:val="center"/>
        <w:rPr>
          <w:rFonts w:ascii="Times New Roman" w:hAnsi="Times New Roman" w:cs="Times New Roman"/>
          <w:b/>
          <w:sz w:val="24"/>
          <w:szCs w:val="24"/>
        </w:rPr>
      </w:pPr>
      <w:r w:rsidRPr="00F66C13">
        <w:rPr>
          <w:rFonts w:ascii="Times New Roman" w:hAnsi="Times New Roman" w:cs="Times New Roman"/>
          <w:b/>
          <w:sz w:val="24"/>
          <w:szCs w:val="24"/>
        </w:rPr>
        <w:t xml:space="preserve">Advanced Practice Nurse as a Clinical and Heath Systems </w:t>
      </w:r>
      <w:proofErr w:type="gramStart"/>
      <w:r w:rsidRPr="00F66C13">
        <w:rPr>
          <w:rFonts w:ascii="Times New Roman" w:hAnsi="Times New Roman" w:cs="Times New Roman"/>
          <w:b/>
          <w:sz w:val="24"/>
          <w:szCs w:val="24"/>
        </w:rPr>
        <w:t>Leader :</w:t>
      </w:r>
      <w:proofErr w:type="gramEnd"/>
      <w:r w:rsidRPr="00F66C13">
        <w:rPr>
          <w:rFonts w:ascii="Times New Roman" w:hAnsi="Times New Roman" w:cs="Times New Roman"/>
          <w:b/>
          <w:sz w:val="24"/>
          <w:szCs w:val="24"/>
        </w:rPr>
        <w:t xml:space="preserve"> Funding Grant Proposals</w:t>
      </w:r>
    </w:p>
    <w:p w:rsidR="00221878" w:rsidRDefault="001420AD" w:rsidP="00F66C13">
      <w:pPr>
        <w:pStyle w:val="ListParagraph"/>
        <w:numPr>
          <w:ilvl w:val="0"/>
          <w:numId w:val="1"/>
        </w:numPr>
        <w:spacing w:line="480" w:lineRule="auto"/>
        <w:rPr>
          <w:rFonts w:ascii="Times New Roman" w:hAnsi="Times New Roman" w:cs="Times New Roman"/>
          <w:sz w:val="24"/>
          <w:szCs w:val="24"/>
        </w:rPr>
      </w:pPr>
      <w:r w:rsidRPr="00F66C13">
        <w:rPr>
          <w:rFonts w:ascii="Times New Roman" w:hAnsi="Times New Roman" w:cs="Times New Roman"/>
          <w:sz w:val="24"/>
          <w:szCs w:val="24"/>
        </w:rPr>
        <w:t>Explore and examine areas where you may have expenses associated with your grant proposal</w:t>
      </w:r>
    </w:p>
    <w:p w:rsidR="00F66C13" w:rsidRDefault="00EC0CCC" w:rsidP="005E213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Expenses associated with the grant proposal are specific to materials, resources and </w:t>
      </w:r>
      <w:r w:rsidR="005E213A">
        <w:rPr>
          <w:rFonts w:ascii="Times New Roman" w:hAnsi="Times New Roman" w:cs="Times New Roman"/>
          <w:sz w:val="24"/>
          <w:szCs w:val="24"/>
        </w:rPr>
        <w:t>equipment</w:t>
      </w:r>
      <w:r>
        <w:rPr>
          <w:rFonts w:ascii="Times New Roman" w:hAnsi="Times New Roman" w:cs="Times New Roman"/>
          <w:sz w:val="24"/>
          <w:szCs w:val="24"/>
        </w:rPr>
        <w:t xml:space="preserve"> which will be utilized to conduct the pro</w:t>
      </w:r>
      <w:r w:rsidR="005E213A">
        <w:rPr>
          <w:rFonts w:ascii="Times New Roman" w:hAnsi="Times New Roman" w:cs="Times New Roman"/>
          <w:sz w:val="24"/>
          <w:szCs w:val="24"/>
        </w:rPr>
        <w:t>j</w:t>
      </w:r>
      <w:r>
        <w:rPr>
          <w:rFonts w:ascii="Times New Roman" w:hAnsi="Times New Roman" w:cs="Times New Roman"/>
          <w:sz w:val="24"/>
          <w:szCs w:val="24"/>
        </w:rPr>
        <w:t xml:space="preserve">ect and bring change into clinical practices. </w:t>
      </w:r>
      <w:r w:rsidR="009A736F">
        <w:rPr>
          <w:rFonts w:ascii="Times New Roman" w:hAnsi="Times New Roman" w:cs="Times New Roman"/>
          <w:sz w:val="24"/>
          <w:szCs w:val="24"/>
        </w:rPr>
        <w:t xml:space="preserve">Additionally, the expenses or costs are </w:t>
      </w:r>
      <w:r w:rsidR="00F92ED7">
        <w:rPr>
          <w:rFonts w:ascii="Times New Roman" w:hAnsi="Times New Roman" w:cs="Times New Roman"/>
          <w:sz w:val="24"/>
          <w:szCs w:val="24"/>
        </w:rPr>
        <w:t xml:space="preserve">tied to personnel involvement among other logistical requirements which will ensure </w:t>
      </w:r>
      <w:r w:rsidR="00AA4844">
        <w:rPr>
          <w:rFonts w:ascii="Times New Roman" w:hAnsi="Times New Roman" w:cs="Times New Roman"/>
          <w:sz w:val="24"/>
          <w:szCs w:val="24"/>
        </w:rPr>
        <w:t>the success of the intervention. For this reason, specific expense categories have been outlined to align with the objectives and actions of the practice change and project.</w:t>
      </w:r>
    </w:p>
    <w:p w:rsidR="00AA4844" w:rsidRDefault="00874055" w:rsidP="005E213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first category is the personnel cost which includes </w:t>
      </w:r>
      <w:r w:rsidR="00B20AFF">
        <w:rPr>
          <w:rFonts w:ascii="Times New Roman" w:hAnsi="Times New Roman" w:cs="Times New Roman"/>
          <w:sz w:val="24"/>
          <w:szCs w:val="24"/>
        </w:rPr>
        <w:t xml:space="preserve">sidelining expenses for screening staff. This is due to the need for allocating or hiring trained staff such as mental health professionals or nurses </w:t>
      </w:r>
      <w:r w:rsidR="002D4517">
        <w:rPr>
          <w:rFonts w:ascii="Times New Roman" w:hAnsi="Times New Roman" w:cs="Times New Roman"/>
          <w:sz w:val="24"/>
          <w:szCs w:val="24"/>
        </w:rPr>
        <w:t>to perform p</w:t>
      </w:r>
      <w:r w:rsidR="002F3372">
        <w:rPr>
          <w:rFonts w:ascii="Times New Roman" w:hAnsi="Times New Roman" w:cs="Times New Roman"/>
          <w:sz w:val="24"/>
          <w:szCs w:val="24"/>
        </w:rPr>
        <w:t xml:space="preserve">ostpartum depression screening where salaries for full-time or part-time should be set aside for the staff. </w:t>
      </w:r>
      <w:r w:rsidR="009C102B">
        <w:rPr>
          <w:rFonts w:ascii="Times New Roman" w:hAnsi="Times New Roman" w:cs="Times New Roman"/>
          <w:sz w:val="24"/>
          <w:szCs w:val="24"/>
        </w:rPr>
        <w:t xml:space="preserve">On the other hand, there will be expenses for psychiatrists, therapists or counselors who will offer interventions to mothers diagnosed with PPD. </w:t>
      </w:r>
      <w:r w:rsidR="009968B1">
        <w:rPr>
          <w:rFonts w:ascii="Times New Roman" w:hAnsi="Times New Roman" w:cs="Times New Roman"/>
          <w:sz w:val="24"/>
          <w:szCs w:val="24"/>
        </w:rPr>
        <w:t xml:space="preserve">Although there will be referrals to other specialists where necessary, the availability of mental health professionals will ensure timely interventions and </w:t>
      </w:r>
      <w:r w:rsidR="00C417BA">
        <w:rPr>
          <w:rFonts w:ascii="Times New Roman" w:hAnsi="Times New Roman" w:cs="Times New Roman"/>
          <w:sz w:val="24"/>
          <w:szCs w:val="24"/>
        </w:rPr>
        <w:t xml:space="preserve">recommendations </w:t>
      </w:r>
      <w:r w:rsidR="009F414F">
        <w:rPr>
          <w:rFonts w:ascii="Times New Roman" w:hAnsi="Times New Roman" w:cs="Times New Roman"/>
          <w:sz w:val="24"/>
          <w:szCs w:val="24"/>
        </w:rPr>
        <w:t xml:space="preserve">as </w:t>
      </w:r>
      <w:r w:rsidR="00DA6490" w:rsidRPr="001F503A">
        <w:rPr>
          <w:rFonts w:ascii="Times New Roman" w:hAnsi="Times New Roman" w:cs="Times New Roman"/>
          <w:sz w:val="24"/>
          <w:szCs w:val="24"/>
          <w:shd w:val="clear" w:color="auto" w:fill="FFFFFF"/>
        </w:rPr>
        <w:t>Mongelli</w:t>
      </w:r>
      <w:r w:rsidR="00DA6490">
        <w:rPr>
          <w:rFonts w:ascii="Times New Roman" w:hAnsi="Times New Roman" w:cs="Times New Roman"/>
          <w:sz w:val="24"/>
          <w:szCs w:val="24"/>
        </w:rPr>
        <w:t xml:space="preserve">  et al. </w:t>
      </w:r>
      <w:r w:rsidR="009F414F">
        <w:rPr>
          <w:rFonts w:ascii="Times New Roman" w:hAnsi="Times New Roman" w:cs="Times New Roman"/>
          <w:sz w:val="24"/>
          <w:szCs w:val="24"/>
        </w:rPr>
        <w:t>(</w:t>
      </w:r>
      <w:r w:rsidR="00DA6490">
        <w:rPr>
          <w:rFonts w:ascii="Times New Roman" w:hAnsi="Times New Roman" w:cs="Times New Roman"/>
          <w:sz w:val="24"/>
          <w:szCs w:val="24"/>
        </w:rPr>
        <w:t>2020</w:t>
      </w:r>
      <w:r w:rsidR="009F414F">
        <w:rPr>
          <w:rFonts w:ascii="Times New Roman" w:hAnsi="Times New Roman" w:cs="Times New Roman"/>
          <w:sz w:val="24"/>
          <w:szCs w:val="24"/>
        </w:rPr>
        <w:t xml:space="preserve">) suggest, </w:t>
      </w:r>
      <w:r w:rsidR="00C417BA">
        <w:rPr>
          <w:rFonts w:ascii="Times New Roman" w:hAnsi="Times New Roman" w:cs="Times New Roman"/>
          <w:sz w:val="24"/>
          <w:szCs w:val="24"/>
        </w:rPr>
        <w:t xml:space="preserve">on treating PPD hence upholding immediate access to care. </w:t>
      </w:r>
      <w:r w:rsidR="00A84B37">
        <w:rPr>
          <w:rFonts w:ascii="Times New Roman" w:hAnsi="Times New Roman" w:cs="Times New Roman"/>
          <w:sz w:val="24"/>
          <w:szCs w:val="24"/>
        </w:rPr>
        <w:t xml:space="preserve">There will also be expenses for staff training and development </w:t>
      </w:r>
      <w:r w:rsidR="00D808E6">
        <w:rPr>
          <w:rFonts w:ascii="Times New Roman" w:hAnsi="Times New Roman" w:cs="Times New Roman"/>
          <w:sz w:val="24"/>
          <w:szCs w:val="24"/>
        </w:rPr>
        <w:t xml:space="preserve">regarding the use of PPD screening tools such as the Edinburg Postnatal Depression Scale </w:t>
      </w:r>
      <w:r w:rsidR="00DE4EA5">
        <w:rPr>
          <w:rFonts w:ascii="Times New Roman" w:hAnsi="Times New Roman" w:cs="Times New Roman"/>
          <w:sz w:val="24"/>
          <w:szCs w:val="24"/>
        </w:rPr>
        <w:t xml:space="preserve">in addition to training on culturally sensitive care. The training cost will </w:t>
      </w:r>
      <w:r w:rsidR="00782BBB">
        <w:rPr>
          <w:rFonts w:ascii="Times New Roman" w:hAnsi="Times New Roman" w:cs="Times New Roman"/>
          <w:sz w:val="24"/>
          <w:szCs w:val="24"/>
        </w:rPr>
        <w:t xml:space="preserve">cover fees for workshops, training materials and trainers. </w:t>
      </w:r>
    </w:p>
    <w:p w:rsidR="007147EE" w:rsidRPr="00F66C13" w:rsidRDefault="007147EE" w:rsidP="005E213A">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other set or category of expense involves costs for equipment and technology. </w:t>
      </w:r>
      <w:r w:rsidR="008A7BBB">
        <w:rPr>
          <w:rFonts w:ascii="Times New Roman" w:hAnsi="Times New Roman" w:cs="Times New Roman"/>
          <w:sz w:val="24"/>
          <w:szCs w:val="24"/>
        </w:rPr>
        <w:t xml:space="preserve">This is due to the need for purchasing screening tools or software that will be used in clinical settings where licensing fees will be set aside </w:t>
      </w:r>
      <w:r w:rsidR="00403855">
        <w:rPr>
          <w:rFonts w:ascii="Times New Roman" w:hAnsi="Times New Roman" w:cs="Times New Roman"/>
          <w:sz w:val="24"/>
          <w:szCs w:val="24"/>
        </w:rPr>
        <w:t xml:space="preserve">for electronic screening systems which will be integrated with Electronic Health Records. </w:t>
      </w:r>
      <w:r w:rsidR="00590810">
        <w:rPr>
          <w:rFonts w:ascii="Times New Roman" w:hAnsi="Times New Roman" w:cs="Times New Roman"/>
          <w:sz w:val="24"/>
          <w:szCs w:val="24"/>
        </w:rPr>
        <w:t xml:space="preserve">Other expenses under equipment and technology include costs for implementing </w:t>
      </w:r>
      <w:proofErr w:type="spellStart"/>
      <w:r w:rsidR="00590810">
        <w:rPr>
          <w:rFonts w:ascii="Times New Roman" w:hAnsi="Times New Roman" w:cs="Times New Roman"/>
          <w:sz w:val="24"/>
          <w:szCs w:val="24"/>
        </w:rPr>
        <w:t>telehealth</w:t>
      </w:r>
      <w:proofErr w:type="spellEnd"/>
      <w:r w:rsidR="00590810">
        <w:rPr>
          <w:rFonts w:ascii="Times New Roman" w:hAnsi="Times New Roman" w:cs="Times New Roman"/>
          <w:sz w:val="24"/>
          <w:szCs w:val="24"/>
        </w:rPr>
        <w:t xml:space="preserve"> services which will facilitate the access of mental health care. </w:t>
      </w:r>
      <w:r w:rsidR="0068402E">
        <w:rPr>
          <w:rFonts w:ascii="Times New Roman" w:hAnsi="Times New Roman" w:cs="Times New Roman"/>
          <w:sz w:val="24"/>
          <w:szCs w:val="24"/>
        </w:rPr>
        <w:t>The e</w:t>
      </w:r>
      <w:r w:rsidR="00DB5C8E">
        <w:rPr>
          <w:rFonts w:ascii="Times New Roman" w:hAnsi="Times New Roman" w:cs="Times New Roman"/>
          <w:sz w:val="24"/>
          <w:szCs w:val="24"/>
        </w:rPr>
        <w:t>x</w:t>
      </w:r>
      <w:r w:rsidR="0068402E">
        <w:rPr>
          <w:rFonts w:ascii="Times New Roman" w:hAnsi="Times New Roman" w:cs="Times New Roman"/>
          <w:sz w:val="24"/>
          <w:szCs w:val="24"/>
        </w:rPr>
        <w:t>penses have been considered b</w:t>
      </w:r>
      <w:r w:rsidR="00DB5C8E">
        <w:rPr>
          <w:rFonts w:ascii="Times New Roman" w:hAnsi="Times New Roman" w:cs="Times New Roman"/>
          <w:sz w:val="24"/>
          <w:szCs w:val="24"/>
        </w:rPr>
        <w:t>ecause of mothers who might wish to access mental health care from their homes due to challe</w:t>
      </w:r>
      <w:r w:rsidR="00204E9C">
        <w:rPr>
          <w:rFonts w:ascii="Times New Roman" w:hAnsi="Times New Roman" w:cs="Times New Roman"/>
          <w:sz w:val="24"/>
          <w:szCs w:val="24"/>
        </w:rPr>
        <w:t>n</w:t>
      </w:r>
      <w:r w:rsidR="00DB5C8E">
        <w:rPr>
          <w:rFonts w:ascii="Times New Roman" w:hAnsi="Times New Roman" w:cs="Times New Roman"/>
          <w:sz w:val="24"/>
          <w:szCs w:val="24"/>
        </w:rPr>
        <w:t xml:space="preserve">ges with transportation to the clinics. </w:t>
      </w:r>
      <w:r w:rsidR="00204E9C">
        <w:rPr>
          <w:rFonts w:ascii="Times New Roman" w:hAnsi="Times New Roman" w:cs="Times New Roman"/>
          <w:sz w:val="24"/>
          <w:szCs w:val="24"/>
        </w:rPr>
        <w:t xml:space="preserve">Consequently, the equipment and technology category will involve two expenses </w:t>
      </w:r>
      <w:r w:rsidR="00057378">
        <w:rPr>
          <w:rFonts w:ascii="Times New Roman" w:hAnsi="Times New Roman" w:cs="Times New Roman"/>
          <w:sz w:val="24"/>
          <w:szCs w:val="24"/>
        </w:rPr>
        <w:t xml:space="preserve">to cater for </w:t>
      </w:r>
      <w:proofErr w:type="spellStart"/>
      <w:r w:rsidR="00057378">
        <w:rPr>
          <w:rFonts w:ascii="Times New Roman" w:hAnsi="Times New Roman" w:cs="Times New Roman"/>
          <w:sz w:val="24"/>
          <w:szCs w:val="24"/>
        </w:rPr>
        <w:t>telehealth</w:t>
      </w:r>
      <w:proofErr w:type="spellEnd"/>
      <w:r w:rsidR="00057378">
        <w:rPr>
          <w:rFonts w:ascii="Times New Roman" w:hAnsi="Times New Roman" w:cs="Times New Roman"/>
          <w:sz w:val="24"/>
          <w:szCs w:val="24"/>
        </w:rPr>
        <w:t xml:space="preserve"> services and screening tools. </w:t>
      </w:r>
    </w:p>
    <w:p w:rsidR="001420AD" w:rsidRDefault="006507D5" w:rsidP="00F66C13">
      <w:pPr>
        <w:pStyle w:val="ListParagraph"/>
        <w:numPr>
          <w:ilvl w:val="0"/>
          <w:numId w:val="1"/>
        </w:numPr>
        <w:spacing w:line="480" w:lineRule="auto"/>
        <w:rPr>
          <w:rFonts w:ascii="Times New Roman" w:hAnsi="Times New Roman" w:cs="Times New Roman"/>
          <w:sz w:val="24"/>
          <w:szCs w:val="24"/>
        </w:rPr>
      </w:pPr>
      <w:r w:rsidRPr="00F66C13">
        <w:rPr>
          <w:rFonts w:ascii="Times New Roman" w:hAnsi="Times New Roman" w:cs="Times New Roman"/>
          <w:sz w:val="24"/>
          <w:szCs w:val="24"/>
        </w:rPr>
        <w:t>Justify the expenses that you will be presenting in your grant proposal</w:t>
      </w:r>
    </w:p>
    <w:p w:rsidR="00702BC6" w:rsidRDefault="00702BC6" w:rsidP="000B64D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expenses or costs associated with the grant proposal </w:t>
      </w:r>
      <w:r w:rsidR="000B64D8">
        <w:rPr>
          <w:rFonts w:ascii="Times New Roman" w:hAnsi="Times New Roman" w:cs="Times New Roman"/>
          <w:sz w:val="24"/>
          <w:szCs w:val="24"/>
        </w:rPr>
        <w:t>are justified because they</w:t>
      </w:r>
      <w:r w:rsidR="006C02CE">
        <w:rPr>
          <w:rFonts w:ascii="Times New Roman" w:hAnsi="Times New Roman" w:cs="Times New Roman"/>
          <w:sz w:val="24"/>
          <w:szCs w:val="24"/>
        </w:rPr>
        <w:t xml:space="preserve"> contribute to effective sustainability, effectiveness and implementation of the evidence-based intervention. </w:t>
      </w:r>
      <w:r w:rsidR="004E0C96">
        <w:rPr>
          <w:rFonts w:ascii="Times New Roman" w:hAnsi="Times New Roman" w:cs="Times New Roman"/>
          <w:sz w:val="24"/>
          <w:szCs w:val="24"/>
        </w:rPr>
        <w:t xml:space="preserve">Consequently, the first expense category which is personnel cost is justified </w:t>
      </w:r>
      <w:r w:rsidR="00C61647">
        <w:rPr>
          <w:rFonts w:ascii="Times New Roman" w:hAnsi="Times New Roman" w:cs="Times New Roman"/>
          <w:sz w:val="24"/>
          <w:szCs w:val="24"/>
        </w:rPr>
        <w:t xml:space="preserve">since investing in skilled personnel is crucial towards effective implementation of the intervention. This means that investing in dedicated staff </w:t>
      </w:r>
      <w:r w:rsidR="00F44C78">
        <w:rPr>
          <w:rFonts w:ascii="Times New Roman" w:hAnsi="Times New Roman" w:cs="Times New Roman"/>
          <w:sz w:val="24"/>
          <w:szCs w:val="24"/>
        </w:rPr>
        <w:t xml:space="preserve">to administer PPD screening </w:t>
      </w:r>
      <w:r w:rsidR="004C0865">
        <w:rPr>
          <w:rFonts w:ascii="Times New Roman" w:hAnsi="Times New Roman" w:cs="Times New Roman"/>
          <w:sz w:val="24"/>
          <w:szCs w:val="24"/>
        </w:rPr>
        <w:t>will allow for accurate, consistent and timely identification of mothers at risk for severe PPD</w:t>
      </w:r>
      <w:r w:rsidR="002B3DD6">
        <w:rPr>
          <w:rFonts w:ascii="Times New Roman" w:hAnsi="Times New Roman" w:cs="Times New Roman"/>
          <w:sz w:val="24"/>
          <w:szCs w:val="24"/>
        </w:rPr>
        <w:t xml:space="preserve"> (</w:t>
      </w:r>
      <w:r w:rsidR="002B3DD6" w:rsidRPr="00D4174B">
        <w:rPr>
          <w:rFonts w:ascii="Times New Roman" w:hAnsi="Times New Roman" w:cs="Times New Roman"/>
          <w:sz w:val="24"/>
          <w:szCs w:val="24"/>
          <w:shd w:val="clear" w:color="auto" w:fill="FFFFFF"/>
        </w:rPr>
        <w:t>Gupta</w:t>
      </w:r>
      <w:r w:rsidR="002B3DD6">
        <w:rPr>
          <w:rFonts w:ascii="Times New Roman" w:hAnsi="Times New Roman" w:cs="Times New Roman"/>
          <w:sz w:val="24"/>
          <w:szCs w:val="24"/>
          <w:shd w:val="clear" w:color="auto" w:fill="FFFFFF"/>
        </w:rPr>
        <w:t xml:space="preserve"> et al., </w:t>
      </w:r>
      <w:r w:rsidR="00E75640">
        <w:rPr>
          <w:rFonts w:ascii="Times New Roman" w:hAnsi="Times New Roman" w:cs="Times New Roman"/>
          <w:sz w:val="24"/>
          <w:szCs w:val="24"/>
          <w:shd w:val="clear" w:color="auto" w:fill="FFFFFF"/>
        </w:rPr>
        <w:t>2024)</w:t>
      </w:r>
      <w:bookmarkStart w:id="0" w:name="_GoBack"/>
      <w:bookmarkEnd w:id="0"/>
      <w:r w:rsidR="004C0865">
        <w:rPr>
          <w:rFonts w:ascii="Times New Roman" w:hAnsi="Times New Roman" w:cs="Times New Roman"/>
          <w:sz w:val="24"/>
          <w:szCs w:val="24"/>
        </w:rPr>
        <w:t xml:space="preserve">. </w:t>
      </w:r>
      <w:r w:rsidR="008B3EA3">
        <w:rPr>
          <w:rFonts w:ascii="Times New Roman" w:hAnsi="Times New Roman" w:cs="Times New Roman"/>
          <w:sz w:val="24"/>
          <w:szCs w:val="24"/>
        </w:rPr>
        <w:t xml:space="preserve">Therefore, such an investment will align with the </w:t>
      </w:r>
      <w:r w:rsidR="00292596">
        <w:rPr>
          <w:rFonts w:ascii="Times New Roman" w:hAnsi="Times New Roman" w:cs="Times New Roman"/>
          <w:sz w:val="24"/>
          <w:szCs w:val="24"/>
        </w:rPr>
        <w:t>project’</w:t>
      </w:r>
      <w:r w:rsidR="00F13F71">
        <w:rPr>
          <w:rFonts w:ascii="Times New Roman" w:hAnsi="Times New Roman" w:cs="Times New Roman"/>
          <w:sz w:val="24"/>
          <w:szCs w:val="24"/>
        </w:rPr>
        <w:t>s goal focused on increasing the rates of screening to facilitate early diagnosis.</w:t>
      </w:r>
    </w:p>
    <w:p w:rsidR="00F13F71" w:rsidRDefault="00956260" w:rsidP="000B64D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Expenses associated with allocating or hiring </w:t>
      </w:r>
      <w:r w:rsidR="00000845">
        <w:rPr>
          <w:rFonts w:ascii="Times New Roman" w:hAnsi="Times New Roman" w:cs="Times New Roman"/>
          <w:sz w:val="24"/>
          <w:szCs w:val="24"/>
        </w:rPr>
        <w:t>psychiatrists</w:t>
      </w:r>
      <w:r w:rsidR="000D7EAF">
        <w:rPr>
          <w:rFonts w:ascii="Times New Roman" w:hAnsi="Times New Roman" w:cs="Times New Roman"/>
          <w:sz w:val="24"/>
          <w:szCs w:val="24"/>
        </w:rPr>
        <w:t xml:space="preserve">, therapists or counselors </w:t>
      </w:r>
      <w:r w:rsidR="00F65834">
        <w:rPr>
          <w:rFonts w:ascii="Times New Roman" w:hAnsi="Times New Roman" w:cs="Times New Roman"/>
          <w:sz w:val="24"/>
          <w:szCs w:val="24"/>
        </w:rPr>
        <w:t>is crucial since such professionals will offer evidence-based intervention from their expertise</w:t>
      </w:r>
      <w:r w:rsidR="00AE152E">
        <w:rPr>
          <w:rFonts w:ascii="Times New Roman" w:hAnsi="Times New Roman" w:cs="Times New Roman"/>
          <w:sz w:val="24"/>
          <w:szCs w:val="24"/>
        </w:rPr>
        <w:t xml:space="preserve">. Such an action supports the goal and objective of </w:t>
      </w:r>
      <w:r w:rsidR="00231DFD">
        <w:rPr>
          <w:rFonts w:ascii="Times New Roman" w:hAnsi="Times New Roman" w:cs="Times New Roman"/>
          <w:sz w:val="24"/>
          <w:szCs w:val="24"/>
        </w:rPr>
        <w:t xml:space="preserve">improved mental health outcomes and symptom reduction. </w:t>
      </w:r>
      <w:r w:rsidR="00134775">
        <w:rPr>
          <w:rFonts w:ascii="Times New Roman" w:hAnsi="Times New Roman" w:cs="Times New Roman"/>
          <w:sz w:val="24"/>
          <w:szCs w:val="24"/>
        </w:rPr>
        <w:t xml:space="preserve">According to </w:t>
      </w:r>
      <w:r w:rsidR="00AB2E1C" w:rsidRPr="003C2F83">
        <w:rPr>
          <w:rFonts w:ascii="Times New Roman" w:hAnsi="Times New Roman" w:cs="Times New Roman"/>
          <w:sz w:val="24"/>
          <w:szCs w:val="24"/>
          <w:shd w:val="clear" w:color="auto" w:fill="FFFFFF"/>
        </w:rPr>
        <w:t>Bowser</w:t>
      </w:r>
      <w:r w:rsidR="00AB2E1C">
        <w:rPr>
          <w:rFonts w:ascii="Times New Roman" w:hAnsi="Times New Roman" w:cs="Times New Roman"/>
          <w:sz w:val="24"/>
          <w:szCs w:val="24"/>
        </w:rPr>
        <w:t xml:space="preserve"> et al. (2021</w:t>
      </w:r>
      <w:r w:rsidR="00134775">
        <w:rPr>
          <w:rFonts w:ascii="Times New Roman" w:hAnsi="Times New Roman" w:cs="Times New Roman"/>
          <w:sz w:val="24"/>
          <w:szCs w:val="24"/>
        </w:rPr>
        <w:t xml:space="preserve">), insufficient costs could be a barrier to the </w:t>
      </w:r>
      <w:r w:rsidR="00134775">
        <w:rPr>
          <w:rFonts w:ascii="Times New Roman" w:hAnsi="Times New Roman" w:cs="Times New Roman"/>
          <w:sz w:val="24"/>
          <w:szCs w:val="24"/>
        </w:rPr>
        <w:lastRenderedPageBreak/>
        <w:t xml:space="preserve">implementation of evidence-based practices in behavioral healthcare services. </w:t>
      </w:r>
      <w:r w:rsidR="006F175C">
        <w:rPr>
          <w:rFonts w:ascii="Times New Roman" w:hAnsi="Times New Roman" w:cs="Times New Roman"/>
          <w:sz w:val="24"/>
          <w:szCs w:val="24"/>
        </w:rPr>
        <w:t xml:space="preserve">Similarly, investing in training and development </w:t>
      </w:r>
      <w:r w:rsidR="006845EE">
        <w:rPr>
          <w:rFonts w:ascii="Times New Roman" w:hAnsi="Times New Roman" w:cs="Times New Roman"/>
          <w:sz w:val="24"/>
          <w:szCs w:val="24"/>
        </w:rPr>
        <w:t xml:space="preserve">will also ensure that staff members are </w:t>
      </w:r>
      <w:r w:rsidR="00A832A8">
        <w:rPr>
          <w:rFonts w:ascii="Times New Roman" w:hAnsi="Times New Roman" w:cs="Times New Roman"/>
          <w:sz w:val="24"/>
          <w:szCs w:val="24"/>
        </w:rPr>
        <w:t xml:space="preserve">efficient in providing trauma-informed and culturally sensitive care, including </w:t>
      </w:r>
      <w:r w:rsidR="007B16F3">
        <w:rPr>
          <w:rFonts w:ascii="Times New Roman" w:hAnsi="Times New Roman" w:cs="Times New Roman"/>
          <w:sz w:val="24"/>
          <w:szCs w:val="24"/>
        </w:rPr>
        <w:t>being proficient in using validated screening tools.</w:t>
      </w:r>
      <w:r w:rsidR="00915717">
        <w:rPr>
          <w:rFonts w:ascii="Times New Roman" w:hAnsi="Times New Roman" w:cs="Times New Roman"/>
          <w:sz w:val="24"/>
          <w:szCs w:val="24"/>
        </w:rPr>
        <w:t xml:space="preserve"> </w:t>
      </w:r>
      <w:r w:rsidR="00057FEF">
        <w:rPr>
          <w:rFonts w:ascii="Times New Roman" w:hAnsi="Times New Roman" w:cs="Times New Roman"/>
          <w:sz w:val="24"/>
          <w:szCs w:val="24"/>
        </w:rPr>
        <w:t xml:space="preserve">Such an expense is therefore critical to ensure </w:t>
      </w:r>
      <w:r w:rsidR="002E1901">
        <w:rPr>
          <w:rFonts w:ascii="Times New Roman" w:hAnsi="Times New Roman" w:cs="Times New Roman"/>
          <w:sz w:val="24"/>
          <w:szCs w:val="24"/>
        </w:rPr>
        <w:t xml:space="preserve">effective and equitable provision of mental health care services. </w:t>
      </w:r>
    </w:p>
    <w:p w:rsidR="00853B18" w:rsidRDefault="006961D3" w:rsidP="000B64D8">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Availing technology and equipment as part of the project will help to streamline care delivery while simplifying work processes for staff members. Consequently, including technology and equipment costs as part of the budget will help in facilitating </w:t>
      </w:r>
      <w:r w:rsidR="00F33F7B">
        <w:rPr>
          <w:rFonts w:ascii="Times New Roman" w:hAnsi="Times New Roman" w:cs="Times New Roman"/>
          <w:sz w:val="24"/>
          <w:szCs w:val="24"/>
        </w:rPr>
        <w:t xml:space="preserve">the reach and impact of the evidence-based intervention to </w:t>
      </w:r>
      <w:r w:rsidR="005D68FC">
        <w:rPr>
          <w:rFonts w:ascii="Times New Roman" w:hAnsi="Times New Roman" w:cs="Times New Roman"/>
          <w:sz w:val="24"/>
          <w:szCs w:val="24"/>
        </w:rPr>
        <w:t xml:space="preserve">provide quality and accessible care. </w:t>
      </w:r>
      <w:r w:rsidR="004F1570">
        <w:rPr>
          <w:rFonts w:ascii="Times New Roman" w:hAnsi="Times New Roman" w:cs="Times New Roman"/>
          <w:sz w:val="24"/>
          <w:szCs w:val="24"/>
        </w:rPr>
        <w:t xml:space="preserve">Studies indicate that technological innovations </w:t>
      </w:r>
      <w:r w:rsidR="00697F7D">
        <w:rPr>
          <w:rFonts w:ascii="Times New Roman" w:hAnsi="Times New Roman" w:cs="Times New Roman"/>
          <w:sz w:val="24"/>
          <w:szCs w:val="24"/>
        </w:rPr>
        <w:t xml:space="preserve">result in an increased </w:t>
      </w:r>
      <w:r w:rsidR="005F4CD3">
        <w:rPr>
          <w:rFonts w:ascii="Times New Roman" w:hAnsi="Times New Roman" w:cs="Times New Roman"/>
          <w:sz w:val="24"/>
          <w:szCs w:val="24"/>
        </w:rPr>
        <w:t xml:space="preserve">initial cost </w:t>
      </w:r>
      <w:r w:rsidR="00DA6366">
        <w:rPr>
          <w:rFonts w:ascii="Times New Roman" w:hAnsi="Times New Roman" w:cs="Times New Roman"/>
          <w:sz w:val="24"/>
          <w:szCs w:val="24"/>
        </w:rPr>
        <w:t xml:space="preserve">but impact long-term savings </w:t>
      </w:r>
      <w:r w:rsidR="00AF05B2">
        <w:rPr>
          <w:rFonts w:ascii="Times New Roman" w:hAnsi="Times New Roman" w:cs="Times New Roman"/>
          <w:sz w:val="24"/>
          <w:szCs w:val="24"/>
        </w:rPr>
        <w:t>by reducing other heal</w:t>
      </w:r>
      <w:r w:rsidR="00052A11">
        <w:rPr>
          <w:rFonts w:ascii="Times New Roman" w:hAnsi="Times New Roman" w:cs="Times New Roman"/>
          <w:sz w:val="24"/>
          <w:szCs w:val="24"/>
        </w:rPr>
        <w:t>thcare costs while reducing hospitalization (</w:t>
      </w:r>
      <w:r w:rsidR="00451F72" w:rsidRPr="00C1172F">
        <w:rPr>
          <w:rFonts w:ascii="Times New Roman" w:hAnsi="Times New Roman" w:cs="Times New Roman"/>
          <w:sz w:val="24"/>
          <w:szCs w:val="24"/>
        </w:rPr>
        <w:t>Yakhshiboyev</w:t>
      </w:r>
      <w:r w:rsidR="00451F72">
        <w:rPr>
          <w:rFonts w:ascii="Times New Roman" w:hAnsi="Times New Roman" w:cs="Times New Roman"/>
          <w:sz w:val="24"/>
          <w:szCs w:val="24"/>
        </w:rPr>
        <w:t xml:space="preserve"> et al., 2023</w:t>
      </w:r>
      <w:r w:rsidR="00052A11">
        <w:rPr>
          <w:rFonts w:ascii="Times New Roman" w:hAnsi="Times New Roman" w:cs="Times New Roman"/>
          <w:sz w:val="24"/>
          <w:szCs w:val="24"/>
        </w:rPr>
        <w:t xml:space="preserve">). </w:t>
      </w:r>
      <w:r w:rsidR="00AA7FD9">
        <w:rPr>
          <w:rFonts w:ascii="Times New Roman" w:hAnsi="Times New Roman" w:cs="Times New Roman"/>
          <w:sz w:val="24"/>
          <w:szCs w:val="24"/>
        </w:rPr>
        <w:t xml:space="preserve">Further, investing in screening tools and software will contribute to achieving consistency in diagnosis to offer </w:t>
      </w:r>
      <w:r w:rsidR="008D5B6B">
        <w:rPr>
          <w:rFonts w:ascii="Times New Roman" w:hAnsi="Times New Roman" w:cs="Times New Roman"/>
          <w:sz w:val="24"/>
          <w:szCs w:val="24"/>
        </w:rPr>
        <w:t>adequate and appropriate mental health services. Ultimately, expenses associated with technology</w:t>
      </w:r>
      <w:r w:rsidR="00F22E2A">
        <w:rPr>
          <w:rFonts w:ascii="Times New Roman" w:hAnsi="Times New Roman" w:cs="Times New Roman"/>
          <w:sz w:val="24"/>
          <w:szCs w:val="24"/>
        </w:rPr>
        <w:t xml:space="preserve"> and equipment is necessary to </w:t>
      </w:r>
      <w:r w:rsidR="00D83665">
        <w:rPr>
          <w:rFonts w:ascii="Times New Roman" w:hAnsi="Times New Roman" w:cs="Times New Roman"/>
          <w:sz w:val="24"/>
          <w:szCs w:val="24"/>
        </w:rPr>
        <w:t xml:space="preserve">help in simplifying work processes and streamlining care delivery. </w:t>
      </w:r>
    </w:p>
    <w:p w:rsidR="00D4174B" w:rsidRDefault="00D4174B" w:rsidP="00E0386E">
      <w:pPr>
        <w:spacing w:line="480" w:lineRule="auto"/>
        <w:ind w:firstLine="360"/>
        <w:jc w:val="center"/>
        <w:rPr>
          <w:rFonts w:ascii="Times New Roman" w:hAnsi="Times New Roman" w:cs="Times New Roman"/>
          <w:b/>
          <w:sz w:val="24"/>
          <w:szCs w:val="24"/>
        </w:rPr>
      </w:pPr>
    </w:p>
    <w:p w:rsidR="00D4174B" w:rsidRDefault="00D4174B" w:rsidP="00E0386E">
      <w:pPr>
        <w:spacing w:line="480" w:lineRule="auto"/>
        <w:ind w:firstLine="360"/>
        <w:jc w:val="center"/>
        <w:rPr>
          <w:rFonts w:ascii="Times New Roman" w:hAnsi="Times New Roman" w:cs="Times New Roman"/>
          <w:b/>
          <w:sz w:val="24"/>
          <w:szCs w:val="24"/>
        </w:rPr>
      </w:pPr>
    </w:p>
    <w:p w:rsidR="00D4174B" w:rsidRDefault="00D4174B" w:rsidP="00E0386E">
      <w:pPr>
        <w:spacing w:line="480" w:lineRule="auto"/>
        <w:ind w:firstLine="360"/>
        <w:jc w:val="center"/>
        <w:rPr>
          <w:rFonts w:ascii="Times New Roman" w:hAnsi="Times New Roman" w:cs="Times New Roman"/>
          <w:b/>
          <w:sz w:val="24"/>
          <w:szCs w:val="24"/>
        </w:rPr>
      </w:pPr>
    </w:p>
    <w:p w:rsidR="00D4174B" w:rsidRDefault="00D4174B" w:rsidP="00E0386E">
      <w:pPr>
        <w:spacing w:line="480" w:lineRule="auto"/>
        <w:ind w:firstLine="360"/>
        <w:jc w:val="center"/>
        <w:rPr>
          <w:rFonts w:ascii="Times New Roman" w:hAnsi="Times New Roman" w:cs="Times New Roman"/>
          <w:b/>
          <w:sz w:val="24"/>
          <w:szCs w:val="24"/>
        </w:rPr>
      </w:pPr>
    </w:p>
    <w:p w:rsidR="00D4174B" w:rsidRDefault="00D4174B" w:rsidP="00E0386E">
      <w:pPr>
        <w:spacing w:line="480" w:lineRule="auto"/>
        <w:ind w:firstLine="360"/>
        <w:jc w:val="center"/>
        <w:rPr>
          <w:rFonts w:ascii="Times New Roman" w:hAnsi="Times New Roman" w:cs="Times New Roman"/>
          <w:b/>
          <w:sz w:val="24"/>
          <w:szCs w:val="24"/>
        </w:rPr>
      </w:pPr>
    </w:p>
    <w:p w:rsidR="00D4174B" w:rsidRDefault="00D4174B" w:rsidP="00E0386E">
      <w:pPr>
        <w:spacing w:line="480" w:lineRule="auto"/>
        <w:ind w:firstLine="360"/>
        <w:jc w:val="center"/>
        <w:rPr>
          <w:rFonts w:ascii="Times New Roman" w:hAnsi="Times New Roman" w:cs="Times New Roman"/>
          <w:b/>
          <w:sz w:val="24"/>
          <w:szCs w:val="24"/>
        </w:rPr>
      </w:pPr>
    </w:p>
    <w:p w:rsidR="00D4174B" w:rsidRDefault="00D4174B" w:rsidP="00E0386E">
      <w:pPr>
        <w:spacing w:line="480" w:lineRule="auto"/>
        <w:ind w:firstLine="360"/>
        <w:jc w:val="center"/>
        <w:rPr>
          <w:rFonts w:ascii="Times New Roman" w:hAnsi="Times New Roman" w:cs="Times New Roman"/>
          <w:b/>
          <w:sz w:val="24"/>
          <w:szCs w:val="24"/>
        </w:rPr>
      </w:pPr>
    </w:p>
    <w:p w:rsidR="00C1172F" w:rsidRDefault="00C1172F" w:rsidP="00E0386E">
      <w:pPr>
        <w:spacing w:line="480" w:lineRule="auto"/>
        <w:ind w:firstLine="360"/>
        <w:jc w:val="center"/>
        <w:rPr>
          <w:rFonts w:ascii="Times New Roman" w:hAnsi="Times New Roman" w:cs="Times New Roman"/>
          <w:b/>
          <w:sz w:val="24"/>
          <w:szCs w:val="24"/>
        </w:rPr>
      </w:pPr>
      <w:r w:rsidRPr="00E0386E">
        <w:rPr>
          <w:rFonts w:ascii="Times New Roman" w:hAnsi="Times New Roman" w:cs="Times New Roman"/>
          <w:b/>
          <w:sz w:val="24"/>
          <w:szCs w:val="24"/>
        </w:rPr>
        <w:t>References</w:t>
      </w:r>
    </w:p>
    <w:p w:rsidR="003C2F83" w:rsidRDefault="0049328D" w:rsidP="0049328D">
      <w:pPr>
        <w:spacing w:line="480" w:lineRule="auto"/>
        <w:rPr>
          <w:rFonts w:ascii="Times New Roman" w:hAnsi="Times New Roman" w:cs="Times New Roman"/>
          <w:sz w:val="24"/>
          <w:szCs w:val="24"/>
          <w:shd w:val="clear" w:color="auto" w:fill="FFFFFF"/>
        </w:rPr>
      </w:pPr>
      <w:r w:rsidRPr="003C2F83">
        <w:rPr>
          <w:rFonts w:ascii="Times New Roman" w:hAnsi="Times New Roman" w:cs="Times New Roman"/>
          <w:sz w:val="24"/>
          <w:szCs w:val="24"/>
          <w:shd w:val="clear" w:color="auto" w:fill="FFFFFF"/>
        </w:rPr>
        <w:t xml:space="preserve">Bowser, D. M., Henry, B. F., &amp; </w:t>
      </w:r>
      <w:proofErr w:type="spellStart"/>
      <w:r w:rsidRPr="003C2F83">
        <w:rPr>
          <w:rFonts w:ascii="Times New Roman" w:hAnsi="Times New Roman" w:cs="Times New Roman"/>
          <w:sz w:val="24"/>
          <w:szCs w:val="24"/>
          <w:shd w:val="clear" w:color="auto" w:fill="FFFFFF"/>
        </w:rPr>
        <w:t>McCollister</w:t>
      </w:r>
      <w:proofErr w:type="spellEnd"/>
      <w:r w:rsidRPr="003C2F83">
        <w:rPr>
          <w:rFonts w:ascii="Times New Roman" w:hAnsi="Times New Roman" w:cs="Times New Roman"/>
          <w:sz w:val="24"/>
          <w:szCs w:val="24"/>
          <w:shd w:val="clear" w:color="auto" w:fill="FFFFFF"/>
        </w:rPr>
        <w:t>, K. E. (2021). Cost analysis in implementation</w:t>
      </w:r>
    </w:p>
    <w:p w:rsidR="0049328D" w:rsidRDefault="0049328D" w:rsidP="003C2F83">
      <w:pPr>
        <w:spacing w:line="480" w:lineRule="auto"/>
        <w:ind w:left="720" w:firstLine="60"/>
        <w:rPr>
          <w:rFonts w:ascii="Times New Roman" w:hAnsi="Times New Roman" w:cs="Times New Roman"/>
          <w:sz w:val="24"/>
          <w:szCs w:val="24"/>
          <w:shd w:val="clear" w:color="auto" w:fill="FFFFFF"/>
        </w:rPr>
      </w:pPr>
      <w:proofErr w:type="gramStart"/>
      <w:r w:rsidRPr="003C2F83">
        <w:rPr>
          <w:rFonts w:ascii="Times New Roman" w:hAnsi="Times New Roman" w:cs="Times New Roman"/>
          <w:sz w:val="24"/>
          <w:szCs w:val="24"/>
          <w:shd w:val="clear" w:color="auto" w:fill="FFFFFF"/>
        </w:rPr>
        <w:t>studies</w:t>
      </w:r>
      <w:proofErr w:type="gramEnd"/>
      <w:r w:rsidRPr="003C2F83">
        <w:rPr>
          <w:rFonts w:ascii="Times New Roman" w:hAnsi="Times New Roman" w:cs="Times New Roman"/>
          <w:sz w:val="24"/>
          <w:szCs w:val="24"/>
          <w:shd w:val="clear" w:color="auto" w:fill="FFFFFF"/>
        </w:rPr>
        <w:t xml:space="preserve"> of evidence-based practices for mental health and substance use disorders: a systematic review. </w:t>
      </w:r>
      <w:r w:rsidRPr="003C2F83">
        <w:rPr>
          <w:rFonts w:ascii="Times New Roman" w:hAnsi="Times New Roman" w:cs="Times New Roman"/>
          <w:i/>
          <w:iCs/>
          <w:sz w:val="24"/>
          <w:szCs w:val="24"/>
          <w:shd w:val="clear" w:color="auto" w:fill="FFFFFF"/>
        </w:rPr>
        <w:t>Implementation Science</w:t>
      </w:r>
      <w:r w:rsidRPr="003C2F83">
        <w:rPr>
          <w:rFonts w:ascii="Times New Roman" w:hAnsi="Times New Roman" w:cs="Times New Roman"/>
          <w:sz w:val="24"/>
          <w:szCs w:val="24"/>
          <w:shd w:val="clear" w:color="auto" w:fill="FFFFFF"/>
        </w:rPr>
        <w:t>, </w:t>
      </w:r>
      <w:r w:rsidRPr="003C2F83">
        <w:rPr>
          <w:rFonts w:ascii="Times New Roman" w:hAnsi="Times New Roman" w:cs="Times New Roman"/>
          <w:i/>
          <w:iCs/>
          <w:sz w:val="24"/>
          <w:szCs w:val="24"/>
          <w:shd w:val="clear" w:color="auto" w:fill="FFFFFF"/>
        </w:rPr>
        <w:t>16</w:t>
      </w:r>
      <w:r w:rsidRPr="003C2F83">
        <w:rPr>
          <w:rFonts w:ascii="Times New Roman" w:hAnsi="Times New Roman" w:cs="Times New Roman"/>
          <w:sz w:val="24"/>
          <w:szCs w:val="24"/>
          <w:shd w:val="clear" w:color="auto" w:fill="FFFFFF"/>
        </w:rPr>
        <w:t>, 1-15.</w:t>
      </w:r>
      <w:r w:rsidR="003C2F83">
        <w:rPr>
          <w:rFonts w:ascii="Times New Roman" w:hAnsi="Times New Roman" w:cs="Times New Roman"/>
          <w:sz w:val="24"/>
          <w:szCs w:val="24"/>
          <w:shd w:val="clear" w:color="auto" w:fill="FFFFFF"/>
        </w:rPr>
        <w:t xml:space="preserve"> </w:t>
      </w:r>
      <w:hyperlink r:id="rId6" w:history="1">
        <w:r w:rsidR="003C2F83" w:rsidRPr="000F4D76">
          <w:rPr>
            <w:rStyle w:val="Hyperlink"/>
            <w:rFonts w:ascii="Times New Roman" w:hAnsi="Times New Roman" w:cs="Times New Roman"/>
            <w:sz w:val="24"/>
            <w:szCs w:val="24"/>
            <w:shd w:val="clear" w:color="auto" w:fill="FFFFFF"/>
          </w:rPr>
          <w:t>https://doi.org/10.1186/s13012-021-01094-3</w:t>
        </w:r>
      </w:hyperlink>
      <w:r w:rsidR="003C2F83">
        <w:rPr>
          <w:rFonts w:ascii="Times New Roman" w:hAnsi="Times New Roman" w:cs="Times New Roman"/>
          <w:sz w:val="24"/>
          <w:szCs w:val="24"/>
          <w:shd w:val="clear" w:color="auto" w:fill="FFFFFF"/>
        </w:rPr>
        <w:t xml:space="preserve"> </w:t>
      </w:r>
    </w:p>
    <w:p w:rsidR="00D4174B" w:rsidRDefault="00422932" w:rsidP="00422932">
      <w:pPr>
        <w:spacing w:line="480" w:lineRule="auto"/>
        <w:rPr>
          <w:rFonts w:ascii="Times New Roman" w:hAnsi="Times New Roman" w:cs="Times New Roman"/>
          <w:sz w:val="24"/>
          <w:szCs w:val="24"/>
          <w:shd w:val="clear" w:color="auto" w:fill="FFFFFF"/>
        </w:rPr>
      </w:pPr>
      <w:r w:rsidRPr="00D4174B">
        <w:rPr>
          <w:rFonts w:ascii="Times New Roman" w:hAnsi="Times New Roman" w:cs="Times New Roman"/>
          <w:sz w:val="24"/>
          <w:szCs w:val="24"/>
          <w:shd w:val="clear" w:color="auto" w:fill="FFFFFF"/>
        </w:rPr>
        <w:t xml:space="preserve">Gupta, A., </w:t>
      </w:r>
      <w:proofErr w:type="spellStart"/>
      <w:r w:rsidRPr="00D4174B">
        <w:rPr>
          <w:rFonts w:ascii="Times New Roman" w:hAnsi="Times New Roman" w:cs="Times New Roman"/>
          <w:sz w:val="24"/>
          <w:szCs w:val="24"/>
          <w:shd w:val="clear" w:color="auto" w:fill="FFFFFF"/>
        </w:rPr>
        <w:t>Pajai</w:t>
      </w:r>
      <w:proofErr w:type="spellEnd"/>
      <w:r w:rsidRPr="00D4174B">
        <w:rPr>
          <w:rFonts w:ascii="Times New Roman" w:hAnsi="Times New Roman" w:cs="Times New Roman"/>
          <w:sz w:val="24"/>
          <w:szCs w:val="24"/>
          <w:shd w:val="clear" w:color="auto" w:fill="FFFFFF"/>
        </w:rPr>
        <w:t xml:space="preserve">, S., Gupta, A., Thakur, A. S., </w:t>
      </w:r>
      <w:proofErr w:type="spellStart"/>
      <w:r w:rsidRPr="00D4174B">
        <w:rPr>
          <w:rFonts w:ascii="Times New Roman" w:hAnsi="Times New Roman" w:cs="Times New Roman"/>
          <w:sz w:val="24"/>
          <w:szCs w:val="24"/>
          <w:shd w:val="clear" w:color="auto" w:fill="FFFFFF"/>
        </w:rPr>
        <w:t>Muneeba</w:t>
      </w:r>
      <w:proofErr w:type="spellEnd"/>
      <w:r w:rsidRPr="00D4174B">
        <w:rPr>
          <w:rFonts w:ascii="Times New Roman" w:hAnsi="Times New Roman" w:cs="Times New Roman"/>
          <w:sz w:val="24"/>
          <w:szCs w:val="24"/>
          <w:shd w:val="clear" w:color="auto" w:fill="FFFFFF"/>
        </w:rPr>
        <w:t xml:space="preserve">, S., </w:t>
      </w:r>
      <w:proofErr w:type="spellStart"/>
      <w:r w:rsidRPr="00D4174B">
        <w:rPr>
          <w:rFonts w:ascii="Times New Roman" w:hAnsi="Times New Roman" w:cs="Times New Roman"/>
          <w:sz w:val="24"/>
          <w:szCs w:val="24"/>
          <w:shd w:val="clear" w:color="auto" w:fill="FFFFFF"/>
        </w:rPr>
        <w:t>Batra</w:t>
      </w:r>
      <w:proofErr w:type="spellEnd"/>
      <w:r w:rsidRPr="00D4174B">
        <w:rPr>
          <w:rFonts w:ascii="Times New Roman" w:hAnsi="Times New Roman" w:cs="Times New Roman"/>
          <w:sz w:val="24"/>
          <w:szCs w:val="24"/>
          <w:shd w:val="clear" w:color="auto" w:fill="FFFFFF"/>
        </w:rPr>
        <w:t xml:space="preserve">, N., &amp; Patel, D. J. (2024). In </w:t>
      </w:r>
    </w:p>
    <w:p w:rsidR="00422932" w:rsidRPr="00D4174B" w:rsidRDefault="00422932" w:rsidP="00D4174B">
      <w:pPr>
        <w:spacing w:line="480" w:lineRule="auto"/>
        <w:ind w:left="720"/>
        <w:rPr>
          <w:rFonts w:ascii="Times New Roman" w:hAnsi="Times New Roman" w:cs="Times New Roman"/>
          <w:sz w:val="24"/>
          <w:szCs w:val="24"/>
          <w:shd w:val="clear" w:color="auto" w:fill="FFFFFF"/>
        </w:rPr>
      </w:pPr>
      <w:proofErr w:type="gramStart"/>
      <w:r w:rsidRPr="00D4174B">
        <w:rPr>
          <w:rFonts w:ascii="Times New Roman" w:hAnsi="Times New Roman" w:cs="Times New Roman"/>
          <w:sz w:val="24"/>
          <w:szCs w:val="24"/>
          <w:shd w:val="clear" w:color="auto" w:fill="FFFFFF"/>
        </w:rPr>
        <w:t>the</w:t>
      </w:r>
      <w:proofErr w:type="gramEnd"/>
      <w:r w:rsidRPr="00D4174B">
        <w:rPr>
          <w:rFonts w:ascii="Times New Roman" w:hAnsi="Times New Roman" w:cs="Times New Roman"/>
          <w:sz w:val="24"/>
          <w:szCs w:val="24"/>
          <w:shd w:val="clear" w:color="auto" w:fill="FFFFFF"/>
        </w:rPr>
        <w:t xml:space="preserve"> Shadows of Motherhood: A Comprehensive Review of Postpartum Depression Screening and Intervention Practices. </w:t>
      </w:r>
      <w:proofErr w:type="spellStart"/>
      <w:proofErr w:type="gramStart"/>
      <w:r w:rsidRPr="00D4174B">
        <w:rPr>
          <w:rFonts w:ascii="Times New Roman" w:hAnsi="Times New Roman" w:cs="Times New Roman"/>
          <w:i/>
          <w:iCs/>
          <w:sz w:val="24"/>
          <w:szCs w:val="24"/>
          <w:shd w:val="clear" w:color="auto" w:fill="FFFFFF"/>
        </w:rPr>
        <w:t>Cureus</w:t>
      </w:r>
      <w:proofErr w:type="spellEnd"/>
      <w:r w:rsidRPr="00D4174B">
        <w:rPr>
          <w:rFonts w:ascii="Times New Roman" w:hAnsi="Times New Roman" w:cs="Times New Roman"/>
          <w:sz w:val="24"/>
          <w:szCs w:val="24"/>
          <w:shd w:val="clear" w:color="auto" w:fill="FFFFFF"/>
        </w:rPr>
        <w:t>, </w:t>
      </w:r>
      <w:r w:rsidRPr="00D4174B">
        <w:rPr>
          <w:rFonts w:ascii="Times New Roman" w:hAnsi="Times New Roman" w:cs="Times New Roman"/>
          <w:i/>
          <w:iCs/>
          <w:sz w:val="24"/>
          <w:szCs w:val="24"/>
          <w:shd w:val="clear" w:color="auto" w:fill="FFFFFF"/>
        </w:rPr>
        <w:t>16</w:t>
      </w:r>
      <w:r w:rsidRPr="00D4174B">
        <w:rPr>
          <w:rFonts w:ascii="Times New Roman" w:hAnsi="Times New Roman" w:cs="Times New Roman"/>
          <w:sz w:val="24"/>
          <w:szCs w:val="24"/>
          <w:shd w:val="clear" w:color="auto" w:fill="FFFFFF"/>
        </w:rPr>
        <w:t>(2).</w:t>
      </w:r>
      <w:proofErr w:type="gramEnd"/>
      <w:r w:rsidR="005C778E" w:rsidRPr="00D4174B">
        <w:rPr>
          <w:rFonts w:ascii="Times New Roman" w:hAnsi="Times New Roman" w:cs="Times New Roman"/>
          <w:sz w:val="24"/>
          <w:szCs w:val="24"/>
          <w:shd w:val="clear" w:color="auto" w:fill="FFFFFF"/>
        </w:rPr>
        <w:t xml:space="preserve"> </w:t>
      </w:r>
      <w:hyperlink r:id="rId7" w:history="1">
        <w:r w:rsidR="005C6B91" w:rsidRPr="000F4D76">
          <w:rPr>
            <w:rStyle w:val="Hyperlink"/>
            <w:rFonts w:ascii="Times New Roman" w:hAnsi="Times New Roman" w:cs="Times New Roman"/>
            <w:sz w:val="24"/>
            <w:szCs w:val="24"/>
            <w:shd w:val="clear" w:color="auto" w:fill="FFFFFF"/>
          </w:rPr>
          <w:t>https://doi.org/10.7759/cureus.54245</w:t>
        </w:r>
      </w:hyperlink>
      <w:r w:rsidR="005C6B91">
        <w:rPr>
          <w:rFonts w:ascii="Times New Roman" w:hAnsi="Times New Roman" w:cs="Times New Roman"/>
          <w:sz w:val="24"/>
          <w:szCs w:val="24"/>
          <w:shd w:val="clear" w:color="auto" w:fill="FFFFFF"/>
        </w:rPr>
        <w:t xml:space="preserve"> </w:t>
      </w:r>
    </w:p>
    <w:p w:rsidR="001F503A" w:rsidRDefault="00F56732" w:rsidP="00F56732">
      <w:pPr>
        <w:spacing w:line="480" w:lineRule="auto"/>
        <w:rPr>
          <w:rFonts w:ascii="Times New Roman" w:hAnsi="Times New Roman" w:cs="Times New Roman"/>
          <w:sz w:val="24"/>
          <w:szCs w:val="24"/>
          <w:shd w:val="clear" w:color="auto" w:fill="FFFFFF"/>
        </w:rPr>
      </w:pPr>
      <w:proofErr w:type="gramStart"/>
      <w:r w:rsidRPr="001F503A">
        <w:rPr>
          <w:rFonts w:ascii="Times New Roman" w:hAnsi="Times New Roman" w:cs="Times New Roman"/>
          <w:sz w:val="24"/>
          <w:szCs w:val="24"/>
          <w:shd w:val="clear" w:color="auto" w:fill="FFFFFF"/>
        </w:rPr>
        <w:t xml:space="preserve">Mongelli, F., </w:t>
      </w:r>
      <w:proofErr w:type="spellStart"/>
      <w:r w:rsidRPr="001F503A">
        <w:rPr>
          <w:rFonts w:ascii="Times New Roman" w:hAnsi="Times New Roman" w:cs="Times New Roman"/>
          <w:sz w:val="24"/>
          <w:szCs w:val="24"/>
          <w:shd w:val="clear" w:color="auto" w:fill="FFFFFF"/>
        </w:rPr>
        <w:t>Georgakopoulos</w:t>
      </w:r>
      <w:proofErr w:type="spellEnd"/>
      <w:r w:rsidRPr="001F503A">
        <w:rPr>
          <w:rFonts w:ascii="Times New Roman" w:hAnsi="Times New Roman" w:cs="Times New Roman"/>
          <w:sz w:val="24"/>
          <w:szCs w:val="24"/>
          <w:shd w:val="clear" w:color="auto" w:fill="FFFFFF"/>
        </w:rPr>
        <w:t xml:space="preserve">, P., &amp; </w:t>
      </w:r>
      <w:proofErr w:type="spellStart"/>
      <w:r w:rsidRPr="001F503A">
        <w:rPr>
          <w:rFonts w:ascii="Times New Roman" w:hAnsi="Times New Roman" w:cs="Times New Roman"/>
          <w:sz w:val="24"/>
          <w:szCs w:val="24"/>
          <w:shd w:val="clear" w:color="auto" w:fill="FFFFFF"/>
        </w:rPr>
        <w:t>Pato</w:t>
      </w:r>
      <w:proofErr w:type="spellEnd"/>
      <w:r w:rsidRPr="001F503A">
        <w:rPr>
          <w:rFonts w:ascii="Times New Roman" w:hAnsi="Times New Roman" w:cs="Times New Roman"/>
          <w:sz w:val="24"/>
          <w:szCs w:val="24"/>
          <w:shd w:val="clear" w:color="auto" w:fill="FFFFFF"/>
        </w:rPr>
        <w:t>, M. T. (2020).</w:t>
      </w:r>
      <w:proofErr w:type="gramEnd"/>
      <w:r w:rsidRPr="001F503A">
        <w:rPr>
          <w:rFonts w:ascii="Times New Roman" w:hAnsi="Times New Roman" w:cs="Times New Roman"/>
          <w:sz w:val="24"/>
          <w:szCs w:val="24"/>
          <w:shd w:val="clear" w:color="auto" w:fill="FFFFFF"/>
        </w:rPr>
        <w:t xml:space="preserve"> Challenges and opportunities to meet </w:t>
      </w:r>
    </w:p>
    <w:p w:rsidR="00F56732" w:rsidRPr="001F503A" w:rsidRDefault="00F56732" w:rsidP="001F503A">
      <w:pPr>
        <w:spacing w:line="480" w:lineRule="auto"/>
        <w:ind w:left="720"/>
        <w:rPr>
          <w:rFonts w:ascii="Times New Roman" w:hAnsi="Times New Roman" w:cs="Times New Roman"/>
          <w:b/>
          <w:sz w:val="24"/>
          <w:szCs w:val="24"/>
        </w:rPr>
      </w:pPr>
      <w:proofErr w:type="gramStart"/>
      <w:r w:rsidRPr="001F503A">
        <w:rPr>
          <w:rFonts w:ascii="Times New Roman" w:hAnsi="Times New Roman" w:cs="Times New Roman"/>
          <w:sz w:val="24"/>
          <w:szCs w:val="24"/>
          <w:shd w:val="clear" w:color="auto" w:fill="FFFFFF"/>
        </w:rPr>
        <w:t>the</w:t>
      </w:r>
      <w:proofErr w:type="gramEnd"/>
      <w:r w:rsidRPr="001F503A">
        <w:rPr>
          <w:rFonts w:ascii="Times New Roman" w:hAnsi="Times New Roman" w:cs="Times New Roman"/>
          <w:sz w:val="24"/>
          <w:szCs w:val="24"/>
          <w:shd w:val="clear" w:color="auto" w:fill="FFFFFF"/>
        </w:rPr>
        <w:t xml:space="preserve"> mental health needs of underserved and disenfranchised populations in the United States. </w:t>
      </w:r>
      <w:r w:rsidRPr="001F503A">
        <w:rPr>
          <w:rFonts w:ascii="Times New Roman" w:hAnsi="Times New Roman" w:cs="Times New Roman"/>
          <w:i/>
          <w:iCs/>
          <w:sz w:val="24"/>
          <w:szCs w:val="24"/>
          <w:shd w:val="clear" w:color="auto" w:fill="FFFFFF"/>
        </w:rPr>
        <w:t>Focus</w:t>
      </w:r>
      <w:r w:rsidRPr="001F503A">
        <w:rPr>
          <w:rFonts w:ascii="Times New Roman" w:hAnsi="Times New Roman" w:cs="Times New Roman"/>
          <w:sz w:val="24"/>
          <w:szCs w:val="24"/>
          <w:shd w:val="clear" w:color="auto" w:fill="FFFFFF"/>
        </w:rPr>
        <w:t>, </w:t>
      </w:r>
      <w:r w:rsidRPr="001F503A">
        <w:rPr>
          <w:rFonts w:ascii="Times New Roman" w:hAnsi="Times New Roman" w:cs="Times New Roman"/>
          <w:i/>
          <w:iCs/>
          <w:sz w:val="24"/>
          <w:szCs w:val="24"/>
          <w:shd w:val="clear" w:color="auto" w:fill="FFFFFF"/>
        </w:rPr>
        <w:t>18</w:t>
      </w:r>
      <w:r w:rsidRPr="001F503A">
        <w:rPr>
          <w:rFonts w:ascii="Times New Roman" w:hAnsi="Times New Roman" w:cs="Times New Roman"/>
          <w:sz w:val="24"/>
          <w:szCs w:val="24"/>
          <w:shd w:val="clear" w:color="auto" w:fill="FFFFFF"/>
        </w:rPr>
        <w:t>(1), 16-24.</w:t>
      </w:r>
      <w:r w:rsidR="00DB1C60" w:rsidRPr="001F503A">
        <w:rPr>
          <w:rFonts w:ascii="Times New Roman" w:hAnsi="Times New Roman" w:cs="Times New Roman"/>
          <w:sz w:val="24"/>
          <w:szCs w:val="24"/>
        </w:rPr>
        <w:t xml:space="preserve"> </w:t>
      </w:r>
      <w:proofErr w:type="spellStart"/>
      <w:proofErr w:type="gramStart"/>
      <w:r w:rsidR="00DB1C60" w:rsidRPr="001F503A">
        <w:rPr>
          <w:rFonts w:ascii="Times New Roman" w:hAnsi="Times New Roman" w:cs="Times New Roman"/>
          <w:sz w:val="24"/>
          <w:szCs w:val="24"/>
        </w:rPr>
        <w:t>doi</w:t>
      </w:r>
      <w:proofErr w:type="spellEnd"/>
      <w:proofErr w:type="gramEnd"/>
      <w:r w:rsidR="00DB1C60" w:rsidRPr="001F503A">
        <w:rPr>
          <w:rFonts w:ascii="Times New Roman" w:hAnsi="Times New Roman" w:cs="Times New Roman"/>
          <w:sz w:val="24"/>
          <w:szCs w:val="24"/>
        </w:rPr>
        <w:t>: 10.1176/appi.focus.20190028</w:t>
      </w:r>
    </w:p>
    <w:p w:rsidR="00E0386E" w:rsidRDefault="00C1172F" w:rsidP="00C1172F">
      <w:pPr>
        <w:spacing w:line="480" w:lineRule="auto"/>
        <w:rPr>
          <w:rFonts w:ascii="Times New Roman" w:hAnsi="Times New Roman" w:cs="Times New Roman"/>
          <w:sz w:val="24"/>
          <w:szCs w:val="24"/>
        </w:rPr>
      </w:pPr>
      <w:proofErr w:type="gramStart"/>
      <w:r w:rsidRPr="00C1172F">
        <w:rPr>
          <w:rFonts w:ascii="Times New Roman" w:hAnsi="Times New Roman" w:cs="Times New Roman"/>
          <w:sz w:val="24"/>
          <w:szCs w:val="24"/>
        </w:rPr>
        <w:t xml:space="preserve">Yakhshiboyev, Rustam &amp; </w:t>
      </w:r>
      <w:proofErr w:type="spellStart"/>
      <w:r w:rsidRPr="00C1172F">
        <w:rPr>
          <w:rFonts w:ascii="Times New Roman" w:hAnsi="Times New Roman" w:cs="Times New Roman"/>
          <w:sz w:val="24"/>
          <w:szCs w:val="24"/>
        </w:rPr>
        <w:t>Abirova</w:t>
      </w:r>
      <w:proofErr w:type="spellEnd"/>
      <w:r w:rsidRPr="00C1172F">
        <w:rPr>
          <w:rFonts w:ascii="Times New Roman" w:hAnsi="Times New Roman" w:cs="Times New Roman"/>
          <w:sz w:val="24"/>
          <w:szCs w:val="24"/>
        </w:rPr>
        <w:t xml:space="preserve">, N &amp; </w:t>
      </w:r>
      <w:proofErr w:type="spellStart"/>
      <w:r w:rsidRPr="00C1172F">
        <w:rPr>
          <w:rFonts w:ascii="Times New Roman" w:hAnsi="Times New Roman" w:cs="Times New Roman"/>
          <w:sz w:val="24"/>
          <w:szCs w:val="24"/>
        </w:rPr>
        <w:t>Kudratillayev</w:t>
      </w:r>
      <w:proofErr w:type="spellEnd"/>
      <w:r w:rsidRPr="00C1172F">
        <w:rPr>
          <w:rFonts w:ascii="Times New Roman" w:hAnsi="Times New Roman" w:cs="Times New Roman"/>
          <w:sz w:val="24"/>
          <w:szCs w:val="24"/>
        </w:rPr>
        <w:t>, M. (2023).</w:t>
      </w:r>
      <w:proofErr w:type="gramEnd"/>
      <w:r w:rsidRPr="00C1172F">
        <w:rPr>
          <w:rFonts w:ascii="Times New Roman" w:hAnsi="Times New Roman" w:cs="Times New Roman"/>
          <w:sz w:val="24"/>
          <w:szCs w:val="24"/>
        </w:rPr>
        <w:t xml:space="preserve"> Economic Benefits of </w:t>
      </w:r>
    </w:p>
    <w:p w:rsidR="00C1172F" w:rsidRPr="00702BC6" w:rsidRDefault="00C1172F" w:rsidP="00E0386E">
      <w:pPr>
        <w:spacing w:line="480" w:lineRule="auto"/>
        <w:ind w:left="720"/>
        <w:rPr>
          <w:rFonts w:ascii="Times New Roman" w:hAnsi="Times New Roman" w:cs="Times New Roman"/>
          <w:sz w:val="24"/>
          <w:szCs w:val="24"/>
        </w:rPr>
      </w:pPr>
      <w:r w:rsidRPr="00C1172F">
        <w:rPr>
          <w:rFonts w:ascii="Times New Roman" w:hAnsi="Times New Roman" w:cs="Times New Roman"/>
          <w:sz w:val="24"/>
          <w:szCs w:val="24"/>
        </w:rPr>
        <w:t>Medical Technology Development: Cost and Productivity. 36. 10-18.</w:t>
      </w:r>
      <w:r w:rsidR="00EE5544">
        <w:rPr>
          <w:rFonts w:ascii="Times New Roman" w:hAnsi="Times New Roman" w:cs="Times New Roman"/>
          <w:sz w:val="24"/>
          <w:szCs w:val="24"/>
        </w:rPr>
        <w:t xml:space="preserve"> </w:t>
      </w:r>
      <w:hyperlink r:id="rId8" w:history="1">
        <w:r w:rsidR="00E0386E" w:rsidRPr="000F4D76">
          <w:rPr>
            <w:rStyle w:val="Hyperlink"/>
            <w:rFonts w:ascii="Times New Roman" w:hAnsi="Times New Roman" w:cs="Times New Roman"/>
            <w:sz w:val="24"/>
            <w:szCs w:val="24"/>
          </w:rPr>
          <w:t>https://doi.org/10.51699/ajdes.v36i.86</w:t>
        </w:r>
      </w:hyperlink>
      <w:r w:rsidR="00E0386E">
        <w:rPr>
          <w:rFonts w:ascii="Times New Roman" w:hAnsi="Times New Roman" w:cs="Times New Roman"/>
          <w:sz w:val="24"/>
          <w:szCs w:val="24"/>
        </w:rPr>
        <w:t xml:space="preserve"> </w:t>
      </w:r>
      <w:r w:rsidR="00EE5544" w:rsidRPr="00EE5544">
        <w:rPr>
          <w:rFonts w:ascii="Times New Roman" w:hAnsi="Times New Roman" w:cs="Times New Roman"/>
          <w:sz w:val="24"/>
          <w:szCs w:val="24"/>
        </w:rPr>
        <w:t>5</w:t>
      </w:r>
    </w:p>
    <w:sectPr w:rsidR="00C1172F" w:rsidRPr="00702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34022"/>
    <w:multiLevelType w:val="hybridMultilevel"/>
    <w:tmpl w:val="45FC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878"/>
    <w:rsid w:val="00000845"/>
    <w:rsid w:val="00052A11"/>
    <w:rsid w:val="00057378"/>
    <w:rsid w:val="00057FEF"/>
    <w:rsid w:val="000B64D8"/>
    <w:rsid w:val="000D7EAF"/>
    <w:rsid w:val="00134775"/>
    <w:rsid w:val="001420AD"/>
    <w:rsid w:val="001F503A"/>
    <w:rsid w:val="00204E9C"/>
    <w:rsid w:val="00221878"/>
    <w:rsid w:val="00231DFD"/>
    <w:rsid w:val="00281B0E"/>
    <w:rsid w:val="00292596"/>
    <w:rsid w:val="002B3DD6"/>
    <w:rsid w:val="002D4517"/>
    <w:rsid w:val="002E1901"/>
    <w:rsid w:val="002F3372"/>
    <w:rsid w:val="003C2F83"/>
    <w:rsid w:val="00403855"/>
    <w:rsid w:val="00422932"/>
    <w:rsid w:val="00451F72"/>
    <w:rsid w:val="0049328D"/>
    <w:rsid w:val="004C0865"/>
    <w:rsid w:val="004E0C96"/>
    <w:rsid w:val="004F1570"/>
    <w:rsid w:val="00590810"/>
    <w:rsid w:val="005C6B91"/>
    <w:rsid w:val="005C778E"/>
    <w:rsid w:val="005D68FC"/>
    <w:rsid w:val="005E213A"/>
    <w:rsid w:val="005F4CD3"/>
    <w:rsid w:val="006507D5"/>
    <w:rsid w:val="0068402E"/>
    <w:rsid w:val="006845EE"/>
    <w:rsid w:val="006961D3"/>
    <w:rsid w:val="00697F7D"/>
    <w:rsid w:val="006C02CE"/>
    <w:rsid w:val="006F175C"/>
    <w:rsid w:val="00702BC6"/>
    <w:rsid w:val="007147EE"/>
    <w:rsid w:val="00782BBB"/>
    <w:rsid w:val="007B16F3"/>
    <w:rsid w:val="00853B18"/>
    <w:rsid w:val="00874055"/>
    <w:rsid w:val="008954DA"/>
    <w:rsid w:val="008A7BBB"/>
    <w:rsid w:val="008B3EA3"/>
    <w:rsid w:val="008D5B6B"/>
    <w:rsid w:val="00915717"/>
    <w:rsid w:val="00956260"/>
    <w:rsid w:val="009968B1"/>
    <w:rsid w:val="009A736F"/>
    <w:rsid w:val="009C102B"/>
    <w:rsid w:val="009F414F"/>
    <w:rsid w:val="00A832A8"/>
    <w:rsid w:val="00A84B37"/>
    <w:rsid w:val="00AA4844"/>
    <w:rsid w:val="00AA7FD9"/>
    <w:rsid w:val="00AB2E1C"/>
    <w:rsid w:val="00AE152E"/>
    <w:rsid w:val="00AF05B2"/>
    <w:rsid w:val="00B20AFF"/>
    <w:rsid w:val="00B72CA6"/>
    <w:rsid w:val="00C1172F"/>
    <w:rsid w:val="00C417BA"/>
    <w:rsid w:val="00C61647"/>
    <w:rsid w:val="00D4174B"/>
    <w:rsid w:val="00D808E6"/>
    <w:rsid w:val="00D83665"/>
    <w:rsid w:val="00DA6366"/>
    <w:rsid w:val="00DA6490"/>
    <w:rsid w:val="00DB1C60"/>
    <w:rsid w:val="00DB5C8E"/>
    <w:rsid w:val="00DE4EA5"/>
    <w:rsid w:val="00E0386E"/>
    <w:rsid w:val="00E75640"/>
    <w:rsid w:val="00EC0CCC"/>
    <w:rsid w:val="00EE5544"/>
    <w:rsid w:val="00F13F71"/>
    <w:rsid w:val="00F22E2A"/>
    <w:rsid w:val="00F33F7B"/>
    <w:rsid w:val="00F44C78"/>
    <w:rsid w:val="00F56732"/>
    <w:rsid w:val="00F65834"/>
    <w:rsid w:val="00F66C13"/>
    <w:rsid w:val="00F676CD"/>
    <w:rsid w:val="00F9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AD"/>
    <w:pPr>
      <w:ind w:left="720"/>
      <w:contextualSpacing/>
    </w:pPr>
  </w:style>
  <w:style w:type="character" w:styleId="Hyperlink">
    <w:name w:val="Hyperlink"/>
    <w:basedOn w:val="DefaultParagraphFont"/>
    <w:uiPriority w:val="99"/>
    <w:unhideWhenUsed/>
    <w:rsid w:val="00E038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0AD"/>
    <w:pPr>
      <w:ind w:left="720"/>
      <w:contextualSpacing/>
    </w:pPr>
  </w:style>
  <w:style w:type="character" w:styleId="Hyperlink">
    <w:name w:val="Hyperlink"/>
    <w:basedOn w:val="DefaultParagraphFont"/>
    <w:uiPriority w:val="99"/>
    <w:unhideWhenUsed/>
    <w:rsid w:val="00E038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699/ajdes.v36i.86" TargetMode="External"/><Relationship Id="rId3" Type="http://schemas.microsoft.com/office/2007/relationships/stylesWithEffects" Target="stylesWithEffects.xml"/><Relationship Id="rId7" Type="http://schemas.openxmlformats.org/officeDocument/2006/relationships/hyperlink" Target="https://doi.org/10.7759/cureus.542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86/s13012-021-01094-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4</Pages>
  <Words>900</Words>
  <Characters>5135</Characters>
  <Application>Microsoft Office Word</Application>
  <DocSecurity>0</DocSecurity>
  <Lines>42</Lines>
  <Paragraphs>12</Paragraphs>
  <ScaleCrop>false</ScaleCrop>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89</cp:revision>
  <dcterms:created xsi:type="dcterms:W3CDTF">2024-11-24T04:32:00Z</dcterms:created>
  <dcterms:modified xsi:type="dcterms:W3CDTF">2024-11-24T06:07:00Z</dcterms:modified>
</cp:coreProperties>
</file>