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968D4" w14:textId="36611FAB" w:rsidR="002F175F" w:rsidRDefault="00063CE3" w:rsidP="00063CE3">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Methodology of Research Translation</w:t>
      </w:r>
    </w:p>
    <w:p w14:paraId="4708C5F4" w14:textId="67D322FE" w:rsidR="00063CE3" w:rsidRDefault="00063CE3" w:rsidP="00063CE3">
      <w:pPr>
        <w:ind w:firstLine="720"/>
        <w:rPr>
          <w:rFonts w:ascii="Times New Roman" w:hAnsi="Times New Roman" w:cs="Times New Roman"/>
          <w:sz w:val="24"/>
          <w:szCs w:val="24"/>
        </w:rPr>
      </w:pPr>
      <w:r w:rsidRPr="000A3262">
        <w:rPr>
          <w:rFonts w:ascii="Times New Roman" w:hAnsi="Times New Roman" w:cs="Times New Roman"/>
          <w:sz w:val="24"/>
          <w:szCs w:val="24"/>
        </w:rPr>
        <w:t xml:space="preserve">The project will seek to address the following </w:t>
      </w:r>
      <w:r>
        <w:rPr>
          <w:rFonts w:ascii="Times New Roman" w:hAnsi="Times New Roman" w:cs="Times New Roman"/>
          <w:sz w:val="24"/>
          <w:szCs w:val="24"/>
        </w:rPr>
        <w:t xml:space="preserve">PICOT question: </w:t>
      </w:r>
      <w:r w:rsidRPr="00942FD3">
        <w:rPr>
          <w:rFonts w:ascii="Times New Roman" w:hAnsi="Times New Roman" w:cs="Times New Roman"/>
          <w:sz w:val="24"/>
          <w:szCs w:val="24"/>
        </w:rPr>
        <w:t>For adults diagnosed with alcohol use disorder in an outpatient mental health clinic, does the implementation of a nurse-led 1:1 Cognitive Behavioral Therapy (CBT), compared to current practice, impact the alcohol relapse rates over 8-10 week</w:t>
      </w:r>
      <w:r>
        <w:rPr>
          <w:rFonts w:ascii="Times New Roman" w:hAnsi="Times New Roman" w:cs="Times New Roman"/>
          <w:sz w:val="24"/>
          <w:szCs w:val="24"/>
        </w:rPr>
        <w:t>s?</w:t>
      </w:r>
    </w:p>
    <w:p w14:paraId="125A2DF0" w14:textId="3BF349CB" w:rsidR="00063CE3" w:rsidRDefault="00063CE3" w:rsidP="00CA6D73">
      <w:pPr>
        <w:ind w:firstLine="720"/>
        <w:rPr>
          <w:rFonts w:ascii="Times New Roman" w:eastAsia="Times" w:hAnsi="Times New Roman" w:cs="Times New Roman"/>
          <w:sz w:val="24"/>
          <w:szCs w:val="24"/>
        </w:rPr>
      </w:pPr>
      <w:r>
        <w:rPr>
          <w:rFonts w:ascii="Times New Roman" w:hAnsi="Times New Roman" w:cs="Times New Roman"/>
          <w:sz w:val="24"/>
          <w:szCs w:val="24"/>
        </w:rPr>
        <w:t xml:space="preserve">Bridging the gap between theory and practice requires the application of appropriate translation science models to guide the entire process (Dusin et al., 2023; </w:t>
      </w:r>
      <w:proofErr w:type="spellStart"/>
      <w:r>
        <w:rPr>
          <w:rFonts w:ascii="Times New Roman" w:hAnsi="Times New Roman" w:cs="Times New Roman"/>
          <w:sz w:val="24"/>
          <w:szCs w:val="24"/>
        </w:rPr>
        <w:t>Steinkog</w:t>
      </w:r>
      <w:proofErr w:type="spellEnd"/>
      <w:r>
        <w:rPr>
          <w:rFonts w:ascii="Times New Roman" w:hAnsi="Times New Roman" w:cs="Times New Roman"/>
          <w:sz w:val="24"/>
          <w:szCs w:val="24"/>
        </w:rPr>
        <w:t xml:space="preserve"> et al., 2021). The knowledge-to-action (KTA) model provides a systematic framework for the implementation of face-to-face CBT to prevent alcohol relapse. </w:t>
      </w:r>
      <w:r w:rsidR="00046935">
        <w:rPr>
          <w:rFonts w:ascii="Times New Roman" w:hAnsi="Times New Roman" w:cs="Times New Roman"/>
          <w:sz w:val="24"/>
          <w:szCs w:val="24"/>
        </w:rPr>
        <w:t xml:space="preserve">The model encompasses </w:t>
      </w:r>
      <w:r>
        <w:rPr>
          <w:rFonts w:ascii="Times New Roman" w:hAnsi="Times New Roman" w:cs="Times New Roman"/>
          <w:sz w:val="24"/>
          <w:szCs w:val="24"/>
        </w:rPr>
        <w:t>two components – the knowledge creation cycle and action cycle</w:t>
      </w:r>
      <w:r w:rsidR="00046935">
        <w:rPr>
          <w:rFonts w:ascii="Times New Roman" w:hAnsi="Times New Roman" w:cs="Times New Roman"/>
          <w:sz w:val="24"/>
          <w:szCs w:val="24"/>
        </w:rPr>
        <w:t xml:space="preserve"> – that allow an </w:t>
      </w:r>
      <w:r w:rsidR="009631DA">
        <w:rPr>
          <w:rFonts w:ascii="Times New Roman" w:hAnsi="Times New Roman" w:cs="Times New Roman"/>
          <w:sz w:val="24"/>
          <w:szCs w:val="24"/>
        </w:rPr>
        <w:t xml:space="preserve">iterative approach to searching, synthesizing, </w:t>
      </w:r>
      <w:r w:rsidR="009631DA" w:rsidRPr="009631DA">
        <w:rPr>
          <w:rFonts w:ascii="Times New Roman" w:hAnsi="Times New Roman" w:cs="Times New Roman"/>
          <w:sz w:val="24"/>
          <w:szCs w:val="24"/>
        </w:rPr>
        <w:t>applying, evaluating outcomes (</w:t>
      </w:r>
      <w:r w:rsidR="009631DA" w:rsidRPr="009631DA">
        <w:rPr>
          <w:rFonts w:ascii="Times New Roman" w:eastAsia="Times" w:hAnsi="Times New Roman" w:cs="Times New Roman"/>
          <w:sz w:val="24"/>
          <w:szCs w:val="24"/>
        </w:rPr>
        <w:t>Graham &amp; Tetroe, 2010; Graham et al., 2006</w:t>
      </w:r>
      <w:r w:rsidR="009631DA" w:rsidRPr="009631DA">
        <w:rPr>
          <w:rFonts w:ascii="Times New Roman" w:eastAsia="Times" w:hAnsi="Times New Roman" w:cs="Times New Roman"/>
          <w:sz w:val="24"/>
          <w:szCs w:val="24"/>
        </w:rPr>
        <w:t>)</w:t>
      </w:r>
      <w:r w:rsidR="009631DA">
        <w:rPr>
          <w:rFonts w:ascii="Times New Roman" w:eastAsia="Times" w:hAnsi="Times New Roman" w:cs="Times New Roman"/>
          <w:sz w:val="24"/>
          <w:szCs w:val="24"/>
        </w:rPr>
        <w:t xml:space="preserve">. </w:t>
      </w:r>
      <w:r w:rsidR="00926E73">
        <w:rPr>
          <w:rFonts w:ascii="Times New Roman" w:eastAsia="Times" w:hAnsi="Times New Roman" w:cs="Times New Roman"/>
          <w:sz w:val="24"/>
          <w:szCs w:val="24"/>
        </w:rPr>
        <w:t>Based on the iterative approach, the</w:t>
      </w:r>
      <w:r w:rsidR="003032E1">
        <w:rPr>
          <w:rFonts w:ascii="Times New Roman" w:eastAsia="Times" w:hAnsi="Times New Roman" w:cs="Times New Roman"/>
          <w:sz w:val="24"/>
          <w:szCs w:val="24"/>
        </w:rPr>
        <w:t xml:space="preserve"> model guides the identification of the practice problem</w:t>
      </w:r>
      <w:r w:rsidR="00450D06">
        <w:rPr>
          <w:rFonts w:ascii="Times New Roman" w:eastAsia="Times" w:hAnsi="Times New Roman" w:cs="Times New Roman"/>
          <w:sz w:val="24"/>
          <w:szCs w:val="24"/>
        </w:rPr>
        <w:t xml:space="preserve"> and </w:t>
      </w:r>
      <w:r w:rsidR="003032E1">
        <w:rPr>
          <w:rFonts w:ascii="Times New Roman" w:eastAsia="Times" w:hAnsi="Times New Roman" w:cs="Times New Roman"/>
          <w:sz w:val="24"/>
          <w:szCs w:val="24"/>
        </w:rPr>
        <w:t>the search and synthesis of the evidence</w:t>
      </w:r>
      <w:r w:rsidR="00450D06">
        <w:rPr>
          <w:rFonts w:ascii="Times New Roman" w:eastAsia="Times" w:hAnsi="Times New Roman" w:cs="Times New Roman"/>
          <w:sz w:val="24"/>
          <w:szCs w:val="24"/>
        </w:rPr>
        <w:t xml:space="preserve"> related to the problem. The</w:t>
      </w:r>
      <w:r w:rsidR="00926E73">
        <w:rPr>
          <w:rFonts w:ascii="Times New Roman" w:eastAsia="Times" w:hAnsi="Times New Roman" w:cs="Times New Roman"/>
          <w:sz w:val="24"/>
          <w:szCs w:val="24"/>
        </w:rPr>
        <w:t xml:space="preserve"> problem identified for the project was the lack of a specific program </w:t>
      </w:r>
      <w:r w:rsidR="003032E1">
        <w:rPr>
          <w:rFonts w:ascii="Times New Roman" w:eastAsia="Times" w:hAnsi="Times New Roman" w:cs="Times New Roman"/>
          <w:sz w:val="24"/>
          <w:szCs w:val="24"/>
        </w:rPr>
        <w:t>other than pharmacotherapy to prevent alcohol relapse. The identification of the problem guided the search and synthesis for evidence for the knowledge creation cycle.</w:t>
      </w:r>
      <w:r w:rsidR="007705BD">
        <w:rPr>
          <w:rFonts w:ascii="Times New Roman" w:eastAsia="Times" w:hAnsi="Times New Roman" w:cs="Times New Roman"/>
          <w:sz w:val="24"/>
          <w:szCs w:val="24"/>
        </w:rPr>
        <w:t xml:space="preserve"> </w:t>
      </w:r>
      <w:r w:rsidR="00CA6D73">
        <w:rPr>
          <w:rFonts w:ascii="Times New Roman" w:eastAsia="Times" w:hAnsi="Times New Roman" w:cs="Times New Roman"/>
          <w:sz w:val="24"/>
          <w:szCs w:val="24"/>
        </w:rPr>
        <w:t>A thematic presentation of the knowledge will provide evidentiary support for translation into practice.</w:t>
      </w:r>
      <w:r w:rsidR="00CA6D73">
        <w:rPr>
          <w:rFonts w:ascii="Times New Roman" w:hAnsi="Times New Roman" w:cs="Times New Roman"/>
          <w:sz w:val="24"/>
          <w:szCs w:val="24"/>
        </w:rPr>
        <w:t xml:space="preserve"> </w:t>
      </w:r>
      <w:r w:rsidR="007705BD">
        <w:rPr>
          <w:rFonts w:ascii="Times New Roman" w:eastAsia="Times" w:hAnsi="Times New Roman" w:cs="Times New Roman"/>
          <w:sz w:val="24"/>
          <w:szCs w:val="24"/>
        </w:rPr>
        <w:t>Consistent with the model,</w:t>
      </w:r>
      <w:r w:rsidR="007705BD" w:rsidRPr="007705BD">
        <w:rPr>
          <w:rFonts w:ascii="Times New Roman" w:eastAsia="Times" w:hAnsi="Times New Roman" w:cs="Times New Roman"/>
          <w:sz w:val="24"/>
          <w:szCs w:val="24"/>
        </w:rPr>
        <w:t xml:space="preserve"> </w:t>
      </w:r>
      <w:r w:rsidR="007705BD">
        <w:rPr>
          <w:rFonts w:ascii="Times New Roman" w:eastAsia="Times" w:hAnsi="Times New Roman" w:cs="Times New Roman"/>
          <w:sz w:val="24"/>
          <w:szCs w:val="24"/>
        </w:rPr>
        <w:t>the barriers and facilit</w:t>
      </w:r>
      <w:r w:rsidR="007705BD">
        <w:rPr>
          <w:rFonts w:ascii="Times New Roman" w:eastAsia="Times" w:hAnsi="Times New Roman" w:cs="Times New Roman"/>
          <w:sz w:val="24"/>
          <w:szCs w:val="24"/>
        </w:rPr>
        <w:t xml:space="preserve">ators will be identified, the knowledge adapted to the practicum site context, the outcomes evaluated, and the strategies to sustaining the project deployed. </w:t>
      </w:r>
      <w:r w:rsidR="00CA6D73">
        <w:rPr>
          <w:rFonts w:ascii="Times New Roman" w:eastAsia="Times" w:hAnsi="Times New Roman" w:cs="Times New Roman"/>
          <w:sz w:val="24"/>
          <w:szCs w:val="24"/>
        </w:rPr>
        <w:t>Monitoring of knowledge use will involve direct observations of CBT sessions and chart audits to continuously determine the use of knowledge and ongoing patient progress. The evaluation of outcomes will focus on changes in AUDIT scores from baseline to project endpoint.</w:t>
      </w:r>
    </w:p>
    <w:p w14:paraId="549C208A" w14:textId="049941AD" w:rsidR="00CA6D73" w:rsidRDefault="00CA6D73">
      <w:pPr>
        <w:rPr>
          <w:rFonts w:ascii="Times New Roman" w:eastAsia="Times" w:hAnsi="Times New Roman" w:cs="Times New Roman"/>
          <w:sz w:val="24"/>
          <w:szCs w:val="24"/>
        </w:rPr>
      </w:pPr>
      <w:r>
        <w:rPr>
          <w:rFonts w:ascii="Times New Roman" w:eastAsia="Times" w:hAnsi="Times New Roman" w:cs="Times New Roman"/>
          <w:sz w:val="24"/>
          <w:szCs w:val="24"/>
        </w:rPr>
        <w:br w:type="page"/>
      </w:r>
    </w:p>
    <w:p w14:paraId="067940C6" w14:textId="1E7036A9" w:rsidR="00CA6D73" w:rsidRDefault="00CA6D73" w:rsidP="00CA6D73">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27131A6E" w14:textId="77777777" w:rsidR="00CA6D73" w:rsidRPr="00CA6D73" w:rsidRDefault="00CA6D73" w:rsidP="00CA6D73">
      <w:pPr>
        <w:ind w:left="720" w:hanging="720"/>
        <w:rPr>
          <w:rFonts w:ascii="Times New Roman" w:hAnsi="Times New Roman" w:cs="Times New Roman"/>
          <w:color w:val="1B1B1B"/>
          <w:sz w:val="24"/>
          <w:szCs w:val="24"/>
          <w:shd w:val="clear" w:color="auto" w:fill="FFFFFF"/>
        </w:rPr>
      </w:pPr>
      <w:r w:rsidRPr="00CA6D73">
        <w:rPr>
          <w:rFonts w:ascii="Times New Roman" w:hAnsi="Times New Roman" w:cs="Times New Roman"/>
          <w:color w:val="1B1B1B"/>
          <w:sz w:val="24"/>
          <w:szCs w:val="24"/>
          <w:shd w:val="clear" w:color="auto" w:fill="FFFFFF"/>
        </w:rPr>
        <w:t xml:space="preserve">Dusin, J., </w:t>
      </w:r>
      <w:proofErr w:type="spellStart"/>
      <w:r w:rsidRPr="00CA6D73">
        <w:rPr>
          <w:rFonts w:ascii="Times New Roman" w:hAnsi="Times New Roman" w:cs="Times New Roman"/>
          <w:color w:val="1B1B1B"/>
          <w:sz w:val="24"/>
          <w:szCs w:val="24"/>
          <w:shd w:val="clear" w:color="auto" w:fill="FFFFFF"/>
        </w:rPr>
        <w:t>Melanson</w:t>
      </w:r>
      <w:proofErr w:type="spellEnd"/>
      <w:r w:rsidRPr="00CA6D73">
        <w:rPr>
          <w:rFonts w:ascii="Times New Roman" w:hAnsi="Times New Roman" w:cs="Times New Roman"/>
          <w:color w:val="1B1B1B"/>
          <w:sz w:val="24"/>
          <w:szCs w:val="24"/>
          <w:shd w:val="clear" w:color="auto" w:fill="FFFFFF"/>
        </w:rPr>
        <w:t xml:space="preserve">, A., &amp; </w:t>
      </w:r>
      <w:proofErr w:type="spellStart"/>
      <w:r w:rsidRPr="00CA6D73">
        <w:rPr>
          <w:rFonts w:ascii="Times New Roman" w:hAnsi="Times New Roman" w:cs="Times New Roman"/>
          <w:color w:val="1B1B1B"/>
          <w:sz w:val="24"/>
          <w:szCs w:val="24"/>
          <w:shd w:val="clear" w:color="auto" w:fill="FFFFFF"/>
        </w:rPr>
        <w:t>Mische</w:t>
      </w:r>
      <w:proofErr w:type="spellEnd"/>
      <w:r w:rsidRPr="00CA6D73">
        <w:rPr>
          <w:rFonts w:ascii="Times New Roman" w:hAnsi="Times New Roman" w:cs="Times New Roman"/>
          <w:color w:val="1B1B1B"/>
          <w:sz w:val="24"/>
          <w:szCs w:val="24"/>
          <w:shd w:val="clear" w:color="auto" w:fill="FFFFFF"/>
        </w:rPr>
        <w:t>-Lawson, L. (2023). Evidence-based practice models and frameworks in the healthcare setting: A scoping review. </w:t>
      </w:r>
      <w:r w:rsidRPr="00CA6D73">
        <w:rPr>
          <w:rFonts w:ascii="Times New Roman" w:hAnsi="Times New Roman" w:cs="Times New Roman"/>
          <w:i/>
          <w:iCs/>
          <w:color w:val="1B1B1B"/>
          <w:sz w:val="24"/>
          <w:szCs w:val="24"/>
          <w:shd w:val="clear" w:color="auto" w:fill="FFFFFF"/>
        </w:rPr>
        <w:t>BMJ Open</w:t>
      </w:r>
      <w:r w:rsidRPr="00CA6D73">
        <w:rPr>
          <w:rFonts w:ascii="Times New Roman" w:hAnsi="Times New Roman" w:cs="Times New Roman"/>
          <w:color w:val="1B1B1B"/>
          <w:sz w:val="24"/>
          <w:szCs w:val="24"/>
          <w:shd w:val="clear" w:color="auto" w:fill="FFFFFF"/>
        </w:rPr>
        <w:t>, </w:t>
      </w:r>
      <w:r w:rsidRPr="00CA6D73">
        <w:rPr>
          <w:rFonts w:ascii="Times New Roman" w:hAnsi="Times New Roman" w:cs="Times New Roman"/>
          <w:i/>
          <w:iCs/>
          <w:color w:val="1B1B1B"/>
          <w:sz w:val="24"/>
          <w:szCs w:val="24"/>
          <w:shd w:val="clear" w:color="auto" w:fill="FFFFFF"/>
        </w:rPr>
        <w:t>13</w:t>
      </w:r>
      <w:r w:rsidRPr="00CA6D73">
        <w:rPr>
          <w:rFonts w:ascii="Times New Roman" w:hAnsi="Times New Roman" w:cs="Times New Roman"/>
          <w:color w:val="1B1B1B"/>
          <w:sz w:val="24"/>
          <w:szCs w:val="24"/>
          <w:shd w:val="clear" w:color="auto" w:fill="FFFFFF"/>
        </w:rPr>
        <w:t xml:space="preserve">(5), e071188. </w:t>
      </w:r>
      <w:hyperlink r:id="rId4" w:history="1">
        <w:r w:rsidRPr="00CA6D73">
          <w:rPr>
            <w:rStyle w:val="Hyperlink"/>
            <w:rFonts w:ascii="Times New Roman" w:hAnsi="Times New Roman" w:cs="Times New Roman"/>
            <w:sz w:val="24"/>
            <w:szCs w:val="24"/>
            <w:shd w:val="clear" w:color="auto" w:fill="FFFFFF"/>
          </w:rPr>
          <w:t>https://doi.org/10.1136/bmjopen-2022-071188</w:t>
        </w:r>
      </w:hyperlink>
    </w:p>
    <w:p w14:paraId="22E9B332" w14:textId="77777777" w:rsidR="00CA6D73" w:rsidRPr="00CA6D73" w:rsidRDefault="00CA6D73" w:rsidP="00CA6D73">
      <w:pPr>
        <w:ind w:left="720" w:hanging="720"/>
        <w:rPr>
          <w:rFonts w:ascii="Times New Roman" w:hAnsi="Times New Roman" w:cs="Times New Roman"/>
          <w:sz w:val="24"/>
          <w:szCs w:val="24"/>
          <w:shd w:val="clear" w:color="auto" w:fill="FFFFFF"/>
        </w:rPr>
      </w:pPr>
      <w:r w:rsidRPr="00CA6D73">
        <w:rPr>
          <w:rFonts w:ascii="Times New Roman" w:hAnsi="Times New Roman" w:cs="Times New Roman"/>
          <w:sz w:val="24"/>
          <w:szCs w:val="24"/>
          <w:shd w:val="clear" w:color="auto" w:fill="FFFFFF"/>
          <w:lang w:val="pl-PL"/>
        </w:rPr>
        <w:t xml:space="preserve">Graham, I. D., &amp; Tetroe, J. M. (2010). </w:t>
      </w:r>
      <w:r w:rsidRPr="00CA6D73">
        <w:rPr>
          <w:rFonts w:ascii="Times New Roman" w:hAnsi="Times New Roman" w:cs="Times New Roman"/>
          <w:sz w:val="24"/>
          <w:szCs w:val="24"/>
          <w:shd w:val="clear" w:color="auto" w:fill="FFFFFF"/>
        </w:rPr>
        <w:t xml:space="preserve">The knowledge to action framework. In J. Rycroft-Malone, &amp; T. Bucknall (Eds) </w:t>
      </w:r>
      <w:r w:rsidRPr="00CA6D73">
        <w:rPr>
          <w:rFonts w:ascii="Times New Roman" w:hAnsi="Times New Roman" w:cs="Times New Roman"/>
          <w:i/>
          <w:iCs/>
          <w:sz w:val="24"/>
          <w:szCs w:val="24"/>
          <w:shd w:val="clear" w:color="auto" w:fill="FFFFFF"/>
        </w:rPr>
        <w:t>Models and frameworks for implementing evidence-based practice: Linking evidence to action</w:t>
      </w:r>
      <w:r w:rsidRPr="00CA6D73">
        <w:rPr>
          <w:rFonts w:ascii="Times New Roman" w:hAnsi="Times New Roman" w:cs="Times New Roman"/>
          <w:sz w:val="24"/>
          <w:szCs w:val="24"/>
          <w:shd w:val="clear" w:color="auto" w:fill="FFFFFF"/>
        </w:rPr>
        <w:t xml:space="preserve"> (pp.</w:t>
      </w:r>
      <w:r w:rsidRPr="00CA6D73">
        <w:rPr>
          <w:rFonts w:ascii="Times New Roman" w:hAnsi="Times New Roman" w:cs="Times New Roman"/>
          <w:i/>
          <w:iCs/>
          <w:sz w:val="24"/>
          <w:szCs w:val="24"/>
          <w:shd w:val="clear" w:color="auto" w:fill="FFFFFF"/>
        </w:rPr>
        <w:t>207</w:t>
      </w:r>
      <w:r w:rsidRPr="00CA6D73">
        <w:rPr>
          <w:rFonts w:ascii="Times New Roman" w:hAnsi="Times New Roman" w:cs="Times New Roman"/>
          <w:sz w:val="24"/>
          <w:szCs w:val="24"/>
          <w:shd w:val="clear" w:color="auto" w:fill="FFFFFF"/>
        </w:rPr>
        <w:t xml:space="preserve">, 222). John Wiley &amp; Sons. </w:t>
      </w:r>
    </w:p>
    <w:p w14:paraId="7A8C58B5" w14:textId="77777777" w:rsidR="00CA6D73" w:rsidRPr="00CA6D73" w:rsidRDefault="00CA6D73" w:rsidP="00CA6D73">
      <w:pPr>
        <w:ind w:left="720" w:hanging="720"/>
        <w:rPr>
          <w:rFonts w:ascii="Times New Roman" w:hAnsi="Times New Roman" w:cs="Times New Roman"/>
          <w:sz w:val="24"/>
          <w:szCs w:val="24"/>
        </w:rPr>
      </w:pPr>
      <w:bookmarkStart w:id="1" w:name="_Hlk182037777"/>
      <w:r w:rsidRPr="00CA6D73">
        <w:rPr>
          <w:rFonts w:ascii="Times New Roman" w:hAnsi="Times New Roman" w:cs="Times New Roman"/>
          <w:color w:val="222222"/>
          <w:sz w:val="24"/>
          <w:szCs w:val="24"/>
          <w:shd w:val="clear" w:color="auto" w:fill="FFFFFF"/>
        </w:rPr>
        <w:t xml:space="preserve">Graham, I. D., Logan, J., Harrison, M. B., Straus, S. E., Tetroe, J., Caswell, W., &amp; Robinson, N. (2006). Lost in knowledge translation: time for a </w:t>
      </w:r>
      <w:proofErr w:type="gramStart"/>
      <w:r w:rsidRPr="00CA6D73">
        <w:rPr>
          <w:rFonts w:ascii="Times New Roman" w:hAnsi="Times New Roman" w:cs="Times New Roman"/>
          <w:color w:val="222222"/>
          <w:sz w:val="24"/>
          <w:szCs w:val="24"/>
          <w:shd w:val="clear" w:color="auto" w:fill="FFFFFF"/>
        </w:rPr>
        <w:t>map?.</w:t>
      </w:r>
      <w:proofErr w:type="gramEnd"/>
      <w:r w:rsidRPr="00CA6D73">
        <w:rPr>
          <w:rFonts w:ascii="Times New Roman" w:hAnsi="Times New Roman" w:cs="Times New Roman"/>
          <w:color w:val="222222"/>
          <w:sz w:val="24"/>
          <w:szCs w:val="24"/>
          <w:shd w:val="clear" w:color="auto" w:fill="FFFFFF"/>
        </w:rPr>
        <w:t> </w:t>
      </w:r>
      <w:r w:rsidRPr="00CA6D73">
        <w:rPr>
          <w:rFonts w:ascii="Times New Roman" w:hAnsi="Times New Roman" w:cs="Times New Roman"/>
          <w:i/>
          <w:iCs/>
          <w:color w:val="222222"/>
          <w:sz w:val="24"/>
          <w:szCs w:val="24"/>
          <w:shd w:val="clear" w:color="auto" w:fill="FFFFFF"/>
        </w:rPr>
        <w:t>Journal of Continuing Education in the Health Professions</w:t>
      </w:r>
      <w:r w:rsidRPr="00CA6D73">
        <w:rPr>
          <w:rFonts w:ascii="Times New Roman" w:hAnsi="Times New Roman" w:cs="Times New Roman"/>
          <w:color w:val="222222"/>
          <w:sz w:val="24"/>
          <w:szCs w:val="24"/>
          <w:shd w:val="clear" w:color="auto" w:fill="FFFFFF"/>
        </w:rPr>
        <w:t>, </w:t>
      </w:r>
      <w:r w:rsidRPr="00CA6D73">
        <w:rPr>
          <w:rFonts w:ascii="Times New Roman" w:hAnsi="Times New Roman" w:cs="Times New Roman"/>
          <w:i/>
          <w:iCs/>
          <w:color w:val="222222"/>
          <w:sz w:val="24"/>
          <w:szCs w:val="24"/>
          <w:shd w:val="clear" w:color="auto" w:fill="FFFFFF"/>
        </w:rPr>
        <w:t>26</w:t>
      </w:r>
      <w:r w:rsidRPr="00CA6D73">
        <w:rPr>
          <w:rFonts w:ascii="Times New Roman" w:hAnsi="Times New Roman" w:cs="Times New Roman"/>
          <w:color w:val="222222"/>
          <w:sz w:val="24"/>
          <w:szCs w:val="24"/>
          <w:shd w:val="clear" w:color="auto" w:fill="FFFFFF"/>
        </w:rPr>
        <w:t xml:space="preserve">(1), 13-24. </w:t>
      </w:r>
      <w:hyperlink r:id="rId5" w:history="1">
        <w:r w:rsidRPr="00CA6D73">
          <w:rPr>
            <w:rStyle w:val="Hyperlink"/>
            <w:rFonts w:ascii="Times New Roman" w:hAnsi="Times New Roman" w:cs="Times New Roman"/>
            <w:sz w:val="24"/>
            <w:szCs w:val="24"/>
            <w:shd w:val="clear" w:color="auto" w:fill="FFFFFF"/>
          </w:rPr>
          <w:t>https://doi.org/</w:t>
        </w:r>
        <w:r w:rsidRPr="00CA6D73">
          <w:rPr>
            <w:rStyle w:val="Hyperlink"/>
            <w:rFonts w:ascii="Times New Roman" w:hAnsi="Times New Roman" w:cs="Times New Roman"/>
            <w:sz w:val="24"/>
            <w:szCs w:val="24"/>
          </w:rPr>
          <w:t>10.1002/chp.47</w:t>
        </w:r>
      </w:hyperlink>
      <w:bookmarkEnd w:id="1"/>
      <w:r w:rsidRPr="00CA6D73">
        <w:rPr>
          <w:rFonts w:ascii="Times New Roman" w:hAnsi="Times New Roman" w:cs="Times New Roman"/>
          <w:sz w:val="24"/>
          <w:szCs w:val="24"/>
        </w:rPr>
        <w:t xml:space="preserve"> </w:t>
      </w:r>
    </w:p>
    <w:p w14:paraId="753405E5" w14:textId="77777777" w:rsidR="00CA6D73" w:rsidRPr="00CA6D73" w:rsidRDefault="00CA6D73" w:rsidP="00CA6D73">
      <w:pPr>
        <w:ind w:left="720" w:hanging="720"/>
        <w:rPr>
          <w:rStyle w:val="mixed-citation"/>
          <w:rFonts w:ascii="Times New Roman" w:hAnsi="Times New Roman" w:cs="Times New Roman"/>
          <w:sz w:val="24"/>
          <w:szCs w:val="24"/>
        </w:rPr>
      </w:pPr>
      <w:proofErr w:type="spellStart"/>
      <w:r w:rsidRPr="00CA6D73">
        <w:rPr>
          <w:rFonts w:ascii="Times New Roman" w:eastAsia="Times New Roman" w:hAnsi="Times New Roman" w:cs="Times New Roman"/>
          <w:sz w:val="24"/>
          <w:szCs w:val="24"/>
        </w:rPr>
        <w:t>Steinskog</w:t>
      </w:r>
      <w:proofErr w:type="spellEnd"/>
      <w:r w:rsidRPr="00CA6D73">
        <w:rPr>
          <w:rFonts w:ascii="Times New Roman" w:eastAsia="Times New Roman" w:hAnsi="Times New Roman" w:cs="Times New Roman"/>
          <w:sz w:val="24"/>
          <w:szCs w:val="24"/>
        </w:rPr>
        <w:t xml:space="preserve">, T. L. D., </w:t>
      </w:r>
      <w:proofErr w:type="spellStart"/>
      <w:r w:rsidRPr="00CA6D73">
        <w:rPr>
          <w:rFonts w:ascii="Times New Roman" w:eastAsia="Times New Roman" w:hAnsi="Times New Roman" w:cs="Times New Roman"/>
          <w:sz w:val="24"/>
          <w:szCs w:val="24"/>
        </w:rPr>
        <w:t>Tranvåg</w:t>
      </w:r>
      <w:proofErr w:type="spellEnd"/>
      <w:r w:rsidRPr="00CA6D73">
        <w:rPr>
          <w:rFonts w:ascii="Times New Roman" w:eastAsia="Times New Roman" w:hAnsi="Times New Roman" w:cs="Times New Roman"/>
          <w:sz w:val="24"/>
          <w:szCs w:val="24"/>
        </w:rPr>
        <w:t xml:space="preserve">, O., </w:t>
      </w:r>
      <w:proofErr w:type="spellStart"/>
      <w:r w:rsidRPr="00CA6D73">
        <w:rPr>
          <w:rFonts w:ascii="Times New Roman" w:eastAsia="Times New Roman" w:hAnsi="Times New Roman" w:cs="Times New Roman"/>
          <w:sz w:val="24"/>
          <w:szCs w:val="24"/>
        </w:rPr>
        <w:t>Nortvedt</w:t>
      </w:r>
      <w:proofErr w:type="spellEnd"/>
      <w:r w:rsidRPr="00CA6D73">
        <w:rPr>
          <w:rFonts w:ascii="Times New Roman" w:eastAsia="Times New Roman" w:hAnsi="Times New Roman" w:cs="Times New Roman"/>
          <w:sz w:val="24"/>
          <w:szCs w:val="24"/>
        </w:rPr>
        <w:t xml:space="preserve">, M. W., </w:t>
      </w:r>
      <w:proofErr w:type="spellStart"/>
      <w:r w:rsidRPr="00CA6D73">
        <w:rPr>
          <w:rFonts w:ascii="Times New Roman" w:eastAsia="Times New Roman" w:hAnsi="Times New Roman" w:cs="Times New Roman"/>
          <w:sz w:val="24"/>
          <w:szCs w:val="24"/>
        </w:rPr>
        <w:t>Ciliska</w:t>
      </w:r>
      <w:proofErr w:type="spellEnd"/>
      <w:r w:rsidRPr="00CA6D73">
        <w:rPr>
          <w:rFonts w:ascii="Times New Roman" w:eastAsia="Times New Roman" w:hAnsi="Times New Roman" w:cs="Times New Roman"/>
          <w:sz w:val="24"/>
          <w:szCs w:val="24"/>
        </w:rPr>
        <w:t xml:space="preserve">, D., &amp; </w:t>
      </w:r>
      <w:proofErr w:type="spellStart"/>
      <w:r w:rsidRPr="00CA6D73">
        <w:rPr>
          <w:rFonts w:ascii="Times New Roman" w:eastAsia="Times New Roman" w:hAnsi="Times New Roman" w:cs="Times New Roman"/>
          <w:sz w:val="24"/>
          <w:szCs w:val="24"/>
        </w:rPr>
        <w:t>Graverholt</w:t>
      </w:r>
      <w:proofErr w:type="spellEnd"/>
      <w:r w:rsidRPr="00CA6D73">
        <w:rPr>
          <w:rFonts w:ascii="Times New Roman" w:eastAsia="Times New Roman" w:hAnsi="Times New Roman" w:cs="Times New Roman"/>
          <w:sz w:val="24"/>
          <w:szCs w:val="24"/>
        </w:rPr>
        <w:t xml:space="preserve">, B. (2021). Optimizing a knowledge translation intervention: a qualitative formative study to capture knowledge translation needs in nursing homes. </w:t>
      </w:r>
      <w:r w:rsidRPr="00CA6D73">
        <w:rPr>
          <w:rFonts w:ascii="Times New Roman" w:eastAsia="Times New Roman" w:hAnsi="Times New Roman" w:cs="Times New Roman"/>
          <w:i/>
          <w:iCs/>
          <w:sz w:val="24"/>
          <w:szCs w:val="24"/>
        </w:rPr>
        <w:t>BMC nursing</w:t>
      </w:r>
      <w:r w:rsidRPr="00CA6D73">
        <w:rPr>
          <w:rFonts w:ascii="Times New Roman" w:eastAsia="Times New Roman" w:hAnsi="Times New Roman" w:cs="Times New Roman"/>
          <w:sz w:val="24"/>
          <w:szCs w:val="24"/>
        </w:rPr>
        <w:t xml:space="preserve">, </w:t>
      </w:r>
      <w:r w:rsidRPr="00CA6D73">
        <w:rPr>
          <w:rFonts w:ascii="Times New Roman" w:eastAsia="Times New Roman" w:hAnsi="Times New Roman" w:cs="Times New Roman"/>
          <w:i/>
          <w:iCs/>
          <w:sz w:val="24"/>
          <w:szCs w:val="24"/>
        </w:rPr>
        <w:t>20</w:t>
      </w:r>
      <w:r w:rsidRPr="00CA6D73">
        <w:rPr>
          <w:rFonts w:ascii="Times New Roman" w:eastAsia="Times New Roman" w:hAnsi="Times New Roman" w:cs="Times New Roman"/>
          <w:sz w:val="24"/>
          <w:szCs w:val="24"/>
        </w:rPr>
        <w:t xml:space="preserve">(1), 106. </w:t>
      </w:r>
      <w:hyperlink r:id="rId6" w:history="1">
        <w:r w:rsidRPr="00CA6D73">
          <w:rPr>
            <w:rStyle w:val="Hyperlink"/>
            <w:rFonts w:ascii="Times New Roman" w:eastAsia="Times New Roman" w:hAnsi="Times New Roman" w:cs="Times New Roman"/>
            <w:sz w:val="24"/>
            <w:szCs w:val="24"/>
          </w:rPr>
          <w:t>https://doi.org/</w:t>
        </w:r>
        <w:r w:rsidRPr="00CA6D73">
          <w:rPr>
            <w:rStyle w:val="Hyperlink"/>
            <w:rFonts w:ascii="Times New Roman" w:hAnsi="Times New Roman" w:cs="Times New Roman"/>
            <w:sz w:val="24"/>
            <w:szCs w:val="24"/>
          </w:rPr>
          <w:t>10.1186/s12912-021-00603-5</w:t>
        </w:r>
      </w:hyperlink>
      <w:r w:rsidRPr="00CA6D73">
        <w:rPr>
          <w:rStyle w:val="mixed-citation"/>
          <w:rFonts w:ascii="Times New Roman" w:hAnsi="Times New Roman" w:cs="Times New Roman"/>
          <w:sz w:val="24"/>
          <w:szCs w:val="24"/>
        </w:rPr>
        <w:t xml:space="preserve"> </w:t>
      </w:r>
    </w:p>
    <w:sectPr w:rsidR="00CA6D73" w:rsidRPr="00CA6D73"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E3"/>
    <w:rsid w:val="00046935"/>
    <w:rsid w:val="00063CE3"/>
    <w:rsid w:val="00271A3A"/>
    <w:rsid w:val="002C18AD"/>
    <w:rsid w:val="002F175F"/>
    <w:rsid w:val="003032E1"/>
    <w:rsid w:val="003C1F28"/>
    <w:rsid w:val="00450D06"/>
    <w:rsid w:val="00664918"/>
    <w:rsid w:val="007705BD"/>
    <w:rsid w:val="00926E73"/>
    <w:rsid w:val="00931576"/>
    <w:rsid w:val="009631DA"/>
    <w:rsid w:val="00CA6D73"/>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0840"/>
  <w15:chartTrackingRefBased/>
  <w15:docId w15:val="{7645A919-1196-492D-8300-2CEB7AFA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D73"/>
    <w:rPr>
      <w:color w:val="0563C1" w:themeColor="hyperlink"/>
      <w:u w:val="single"/>
    </w:rPr>
  </w:style>
  <w:style w:type="character" w:customStyle="1" w:styleId="mixed-citation">
    <w:name w:val="mixed-citation"/>
    <w:basedOn w:val="DefaultParagraphFont"/>
    <w:rsid w:val="00CA6D73"/>
  </w:style>
  <w:style w:type="character" w:styleId="UnresolvedMention">
    <w:name w:val="Unresolved Mention"/>
    <w:basedOn w:val="DefaultParagraphFont"/>
    <w:uiPriority w:val="99"/>
    <w:semiHidden/>
    <w:unhideWhenUsed/>
    <w:rsid w:val="00CA6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2-021-00603-5" TargetMode="External"/><Relationship Id="rId5" Type="http://schemas.openxmlformats.org/officeDocument/2006/relationships/hyperlink" Target="https://doi.org/10.1002/chp.47" TargetMode="External"/><Relationship Id="rId4" Type="http://schemas.openxmlformats.org/officeDocument/2006/relationships/hyperlink" Target="https://doi.org/10.1136/bmjopen-2022-071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2024-11-24T21:27:00Z</dcterms:created>
  <dcterms:modified xsi:type="dcterms:W3CDTF">2024-11-24T22:46:00Z</dcterms:modified>
</cp:coreProperties>
</file>