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91EC2" w14:textId="61AF03C7" w:rsidR="00D53DA7" w:rsidRDefault="00D53DA7" w:rsidP="00D53DA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Influence of Cultural Factors on the Health of an Aggregate Group</w:t>
      </w:r>
      <w:bookmarkStart w:id="0" w:name="_GoBack"/>
      <w:bookmarkEnd w:id="0"/>
    </w:p>
    <w:p w14:paraId="545A50F4" w14:textId="6E7CC471" w:rsidR="00542848" w:rsidRDefault="002E29D6" w:rsidP="00D53D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E187F">
        <w:rPr>
          <w:rFonts w:ascii="Times New Roman" w:hAnsi="Times New Roman" w:cs="Times New Roman"/>
          <w:sz w:val="24"/>
          <w:szCs w:val="24"/>
        </w:rPr>
        <w:tab/>
      </w:r>
      <w:r w:rsidR="00AB49EC" w:rsidRPr="006E187F">
        <w:rPr>
          <w:rFonts w:ascii="Times New Roman" w:hAnsi="Times New Roman" w:cs="Times New Roman"/>
          <w:sz w:val="24"/>
          <w:szCs w:val="24"/>
        </w:rPr>
        <w:t xml:space="preserve">Cultural factors </w:t>
      </w:r>
      <w:r w:rsidR="00ED7F68">
        <w:rPr>
          <w:rFonts w:ascii="Times New Roman" w:hAnsi="Times New Roman" w:cs="Times New Roman"/>
          <w:sz w:val="24"/>
          <w:szCs w:val="24"/>
        </w:rPr>
        <w:t xml:space="preserve">have significant implications for </w:t>
      </w:r>
      <w:r w:rsidR="00AB49EC" w:rsidRPr="006E187F">
        <w:rPr>
          <w:rFonts w:ascii="Times New Roman" w:hAnsi="Times New Roman" w:cs="Times New Roman"/>
          <w:sz w:val="24"/>
          <w:szCs w:val="24"/>
        </w:rPr>
        <w:t>health outcomes</w:t>
      </w:r>
      <w:r w:rsidR="00F86FAD">
        <w:rPr>
          <w:rFonts w:ascii="Times New Roman" w:hAnsi="Times New Roman" w:cs="Times New Roman"/>
          <w:sz w:val="24"/>
          <w:szCs w:val="24"/>
        </w:rPr>
        <w:t>; therefore, health care professionals</w:t>
      </w:r>
      <w:r w:rsidR="009B2570">
        <w:rPr>
          <w:rFonts w:ascii="Times New Roman" w:hAnsi="Times New Roman" w:cs="Times New Roman"/>
          <w:sz w:val="24"/>
          <w:szCs w:val="24"/>
        </w:rPr>
        <w:t xml:space="preserve"> should comprehend the impact of cultural factors in their efforts to promote health equity and ensure culturally congruent care (Srivastava, 2023). </w:t>
      </w:r>
      <w:r w:rsidR="00542848">
        <w:rPr>
          <w:rFonts w:ascii="Times New Roman" w:hAnsi="Times New Roman" w:cs="Times New Roman"/>
          <w:sz w:val="24"/>
          <w:szCs w:val="24"/>
        </w:rPr>
        <w:t>The management of lifestyle-related conditions such as obesity and d</w:t>
      </w:r>
      <w:r w:rsidR="000A0C56">
        <w:rPr>
          <w:rFonts w:ascii="Times New Roman" w:hAnsi="Times New Roman" w:cs="Times New Roman"/>
          <w:sz w:val="24"/>
          <w:szCs w:val="24"/>
        </w:rPr>
        <w:t xml:space="preserve">iabetes among Hispanic/Latino populations could be used as an example of the influence of cultural factors on health outcomes. </w:t>
      </w:r>
      <w:r w:rsidR="007143F3">
        <w:rPr>
          <w:rFonts w:ascii="Times New Roman" w:hAnsi="Times New Roman" w:cs="Times New Roman"/>
          <w:sz w:val="24"/>
          <w:szCs w:val="24"/>
        </w:rPr>
        <w:t xml:space="preserve">Cultural factors could relate to dietary practices, perception of health, illness, and healthcare, </w:t>
      </w:r>
      <w:r w:rsidR="008F76AD">
        <w:rPr>
          <w:rFonts w:ascii="Times New Roman" w:hAnsi="Times New Roman" w:cs="Times New Roman"/>
          <w:sz w:val="24"/>
          <w:szCs w:val="24"/>
        </w:rPr>
        <w:t xml:space="preserve">role of family caregivers, and language barriers in accessing care. </w:t>
      </w:r>
      <w:r w:rsidR="00E35471" w:rsidRPr="006E187F">
        <w:rPr>
          <w:rFonts w:ascii="Times New Roman" w:hAnsi="Times New Roman" w:cs="Times New Roman"/>
          <w:sz w:val="24"/>
          <w:szCs w:val="24"/>
        </w:rPr>
        <w:t>Understanding cultural factor that shape health behaviors and healthcare utilization is crucial in improving community healthcare outcomes.</w:t>
      </w:r>
      <w:r w:rsidR="00D53DA7">
        <w:rPr>
          <w:rFonts w:ascii="Times New Roman" w:hAnsi="Times New Roman" w:cs="Times New Roman"/>
          <w:sz w:val="24"/>
          <w:szCs w:val="24"/>
        </w:rPr>
        <w:t xml:space="preserve"> </w:t>
      </w:r>
      <w:r w:rsidR="008F76AD">
        <w:rPr>
          <w:rFonts w:ascii="Times New Roman" w:hAnsi="Times New Roman" w:cs="Times New Roman"/>
          <w:sz w:val="24"/>
          <w:szCs w:val="24"/>
        </w:rPr>
        <w:t>P</w:t>
      </w:r>
      <w:r w:rsidR="00A6185E" w:rsidRPr="006E187F">
        <w:rPr>
          <w:rFonts w:ascii="Times New Roman" w:hAnsi="Times New Roman" w:cs="Times New Roman"/>
          <w:sz w:val="24"/>
          <w:szCs w:val="24"/>
        </w:rPr>
        <w:t>erception</w:t>
      </w:r>
      <w:r w:rsidR="008F76AD">
        <w:rPr>
          <w:rFonts w:ascii="Times New Roman" w:hAnsi="Times New Roman" w:cs="Times New Roman"/>
          <w:sz w:val="24"/>
          <w:szCs w:val="24"/>
        </w:rPr>
        <w:t>s</w:t>
      </w:r>
      <w:r w:rsidR="00233F98" w:rsidRPr="006E187F">
        <w:rPr>
          <w:rFonts w:ascii="Times New Roman" w:hAnsi="Times New Roman" w:cs="Times New Roman"/>
          <w:sz w:val="24"/>
          <w:szCs w:val="24"/>
        </w:rPr>
        <w:t xml:space="preserve"> of </w:t>
      </w:r>
      <w:r w:rsidR="008F76AD">
        <w:rPr>
          <w:rFonts w:ascii="Times New Roman" w:hAnsi="Times New Roman" w:cs="Times New Roman"/>
          <w:sz w:val="24"/>
          <w:szCs w:val="24"/>
        </w:rPr>
        <w:t xml:space="preserve">health, </w:t>
      </w:r>
      <w:r w:rsidR="00A6185E" w:rsidRPr="006E187F">
        <w:rPr>
          <w:rFonts w:ascii="Times New Roman" w:hAnsi="Times New Roman" w:cs="Times New Roman"/>
          <w:sz w:val="24"/>
          <w:szCs w:val="24"/>
        </w:rPr>
        <w:t>illness</w:t>
      </w:r>
      <w:r w:rsidR="008F76AD">
        <w:rPr>
          <w:rFonts w:ascii="Times New Roman" w:hAnsi="Times New Roman" w:cs="Times New Roman"/>
          <w:sz w:val="24"/>
          <w:szCs w:val="24"/>
        </w:rPr>
        <w:t>,</w:t>
      </w:r>
      <w:r w:rsidR="00A6185E" w:rsidRPr="006E187F">
        <w:rPr>
          <w:rFonts w:ascii="Times New Roman" w:hAnsi="Times New Roman" w:cs="Times New Roman"/>
          <w:sz w:val="24"/>
          <w:szCs w:val="24"/>
        </w:rPr>
        <w:t xml:space="preserve"> healthcare</w:t>
      </w:r>
      <w:r w:rsidR="008F76AD">
        <w:rPr>
          <w:rFonts w:ascii="Times New Roman" w:hAnsi="Times New Roman" w:cs="Times New Roman"/>
          <w:sz w:val="24"/>
          <w:szCs w:val="24"/>
        </w:rPr>
        <w:t xml:space="preserve"> are often culturally construed and could influence care-seeking behaviors. </w:t>
      </w:r>
      <w:r w:rsidR="00411BD0" w:rsidRPr="006E187F">
        <w:rPr>
          <w:rFonts w:ascii="Times New Roman" w:hAnsi="Times New Roman" w:cs="Times New Roman"/>
          <w:sz w:val="24"/>
          <w:szCs w:val="24"/>
        </w:rPr>
        <w:t xml:space="preserve">For instance, some </w:t>
      </w:r>
      <w:r w:rsidR="008F76AD">
        <w:rPr>
          <w:rFonts w:ascii="Times New Roman" w:hAnsi="Times New Roman" w:cs="Times New Roman"/>
          <w:sz w:val="24"/>
          <w:szCs w:val="24"/>
        </w:rPr>
        <w:t xml:space="preserve">members from </w:t>
      </w:r>
      <w:r w:rsidR="00EF7FFB" w:rsidRPr="006E187F">
        <w:rPr>
          <w:rFonts w:ascii="Times New Roman" w:hAnsi="Times New Roman" w:cs="Times New Roman"/>
          <w:sz w:val="24"/>
          <w:szCs w:val="24"/>
        </w:rPr>
        <w:t>Hispanic</w:t>
      </w:r>
      <w:r w:rsidR="008F76AD">
        <w:rPr>
          <w:rFonts w:ascii="Times New Roman" w:hAnsi="Times New Roman" w:cs="Times New Roman"/>
          <w:sz w:val="24"/>
          <w:szCs w:val="24"/>
        </w:rPr>
        <w:t>/Latinx</w:t>
      </w:r>
      <w:r w:rsidR="00411BD0" w:rsidRPr="006E187F">
        <w:rPr>
          <w:rFonts w:ascii="Times New Roman" w:hAnsi="Times New Roman" w:cs="Times New Roman"/>
          <w:sz w:val="24"/>
          <w:szCs w:val="24"/>
        </w:rPr>
        <w:t xml:space="preserve"> communit</w:t>
      </w:r>
      <w:r w:rsidR="008F76AD">
        <w:rPr>
          <w:rFonts w:ascii="Times New Roman" w:hAnsi="Times New Roman" w:cs="Times New Roman"/>
          <w:sz w:val="24"/>
          <w:szCs w:val="24"/>
        </w:rPr>
        <w:t xml:space="preserve">ies prefer </w:t>
      </w:r>
      <w:r w:rsidR="00411BD0" w:rsidRPr="006E187F">
        <w:rPr>
          <w:rFonts w:ascii="Times New Roman" w:hAnsi="Times New Roman" w:cs="Times New Roman"/>
          <w:sz w:val="24"/>
          <w:szCs w:val="24"/>
        </w:rPr>
        <w:t>traditional healers t</w:t>
      </w:r>
      <w:r w:rsidR="00333BFB">
        <w:rPr>
          <w:rFonts w:ascii="Times New Roman" w:hAnsi="Times New Roman" w:cs="Times New Roman"/>
          <w:sz w:val="24"/>
          <w:szCs w:val="24"/>
        </w:rPr>
        <w:t xml:space="preserve">o allopathic </w:t>
      </w:r>
      <w:r w:rsidR="00411BD0" w:rsidRPr="006E187F">
        <w:rPr>
          <w:rFonts w:ascii="Times New Roman" w:hAnsi="Times New Roman" w:cs="Times New Roman"/>
          <w:sz w:val="24"/>
          <w:szCs w:val="24"/>
        </w:rPr>
        <w:t xml:space="preserve">medical treatments </w:t>
      </w:r>
      <w:r w:rsidR="00333BFB">
        <w:rPr>
          <w:rFonts w:ascii="Times New Roman" w:hAnsi="Times New Roman" w:cs="Times New Roman"/>
          <w:sz w:val="24"/>
          <w:szCs w:val="24"/>
        </w:rPr>
        <w:t xml:space="preserve">and providers because of they are linguistically and culturally congruent (Cruz et al., 2022; </w:t>
      </w:r>
      <w:proofErr w:type="spellStart"/>
      <w:r w:rsidR="006E187F" w:rsidRPr="006E187F">
        <w:rPr>
          <w:rFonts w:ascii="Times New Roman" w:hAnsi="Times New Roman" w:cs="Times New Roman"/>
          <w:sz w:val="24"/>
          <w:szCs w:val="24"/>
        </w:rPr>
        <w:t>Leijin</w:t>
      </w:r>
      <w:proofErr w:type="spellEnd"/>
      <w:r w:rsidR="006E187F" w:rsidRPr="006E187F">
        <w:rPr>
          <w:rFonts w:ascii="Times New Roman" w:hAnsi="Times New Roman" w:cs="Times New Roman"/>
          <w:sz w:val="24"/>
          <w:szCs w:val="24"/>
        </w:rPr>
        <w:t xml:space="preserve"> &amp;Van (2021)</w:t>
      </w:r>
      <w:r w:rsidR="00411BD0" w:rsidRPr="006E187F">
        <w:rPr>
          <w:rFonts w:ascii="Times New Roman" w:hAnsi="Times New Roman" w:cs="Times New Roman"/>
          <w:sz w:val="24"/>
          <w:szCs w:val="24"/>
        </w:rPr>
        <w:t>.</w:t>
      </w:r>
      <w:r w:rsidR="00EF7FFB" w:rsidRPr="006E187F">
        <w:rPr>
          <w:rFonts w:ascii="Times New Roman" w:hAnsi="Times New Roman" w:cs="Times New Roman"/>
          <w:sz w:val="24"/>
          <w:szCs w:val="24"/>
        </w:rPr>
        <w:t xml:space="preserve"> </w:t>
      </w:r>
      <w:r w:rsidR="00333BFB">
        <w:rPr>
          <w:rFonts w:ascii="Times New Roman" w:hAnsi="Times New Roman" w:cs="Times New Roman"/>
          <w:sz w:val="24"/>
          <w:szCs w:val="24"/>
        </w:rPr>
        <w:t xml:space="preserve">In addition, traditional diets among Hispanic/Latinx communities are usually carbohydrate-rich </w:t>
      </w:r>
      <w:r w:rsidR="0054284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2848" w:rsidRPr="005428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Alemán</w:t>
      </w:r>
      <w:proofErr w:type="spellEnd"/>
      <w:r w:rsidR="005428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2023</w:t>
      </w:r>
      <w:r w:rsidR="00542848">
        <w:rPr>
          <w:rFonts w:ascii="Times New Roman" w:hAnsi="Times New Roman" w:cs="Times New Roman"/>
          <w:sz w:val="24"/>
          <w:szCs w:val="24"/>
        </w:rPr>
        <w:t xml:space="preserve">). Without culturally congruent educational resources, the reliance on these cultural diets could compromise optimal management of lifestyle-related chronic conditions </w:t>
      </w:r>
      <w:r w:rsidR="00542848" w:rsidRPr="006E187F">
        <w:rPr>
          <w:rFonts w:ascii="Times New Roman" w:hAnsi="Times New Roman" w:cs="Times New Roman"/>
          <w:sz w:val="24"/>
          <w:szCs w:val="24"/>
        </w:rPr>
        <w:t>(Hernandez &amp; Gibb, 2020).</w:t>
      </w:r>
      <w:r w:rsidR="00542848">
        <w:rPr>
          <w:rFonts w:ascii="Times New Roman" w:hAnsi="Times New Roman" w:cs="Times New Roman"/>
          <w:sz w:val="24"/>
          <w:szCs w:val="24"/>
        </w:rPr>
        <w:t xml:space="preserve"> Thirdly, the role of the family in caregiving could have a significant effect on health outcomes. </w:t>
      </w:r>
      <w:r w:rsidR="00D53DA7">
        <w:rPr>
          <w:rFonts w:ascii="Times New Roman" w:hAnsi="Times New Roman" w:cs="Times New Roman"/>
          <w:sz w:val="24"/>
          <w:szCs w:val="24"/>
        </w:rPr>
        <w:t>As illustrated by Rawat et al. (2023), the gaps in the healthcare systems in delivering culturally congruent care to ethnic minorities accentuates the role of family caregivers for individuals requiring long-term care. Family members could also reinforce adherence behaviors and provide emotional support required in self-management of long-term chronic conditions.</w:t>
      </w:r>
      <w:r w:rsidR="00D53DA7">
        <w:rPr>
          <w:rFonts w:ascii="Times New Roman" w:hAnsi="Times New Roman" w:cs="Times New Roman"/>
          <w:sz w:val="24"/>
          <w:szCs w:val="24"/>
        </w:rPr>
        <w:t xml:space="preserve"> In this regard, understanding these cultural factors and their influence on aggregate groups within a community could help in shaping public heath initiatives. </w:t>
      </w:r>
    </w:p>
    <w:p w14:paraId="44F86C64" w14:textId="6EFDCD7B" w:rsidR="00FD663B" w:rsidRPr="006E187F" w:rsidRDefault="003E01F1" w:rsidP="00D53DA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87F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D53DA7">
        <w:rPr>
          <w:rFonts w:ascii="Times New Roman" w:hAnsi="Times New Roman" w:cs="Times New Roman"/>
          <w:b/>
          <w:sz w:val="24"/>
          <w:szCs w:val="24"/>
        </w:rPr>
        <w:t>s</w:t>
      </w:r>
      <w:r w:rsidRPr="006E18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D75C2" w14:textId="77777777" w:rsidR="00D53DA7" w:rsidRPr="00D53DA7" w:rsidRDefault="00D53DA7" w:rsidP="00D53DA7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Alemán</w:t>
      </w:r>
      <w:proofErr w:type="spellEnd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O., </w:t>
      </w:r>
      <w:proofErr w:type="spellStart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Almandoz</w:t>
      </w:r>
      <w:proofErr w:type="spellEnd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J. P., Frias, J. P., &amp; Galindo, R. J. (2023). Obesity among Latinx people in the United States: A review. 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Obesity (Silver Spring, Md.)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31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(2), 329–337. </w:t>
      </w:r>
      <w:hyperlink r:id="rId4" w:history="1">
        <w:r w:rsidRPr="00D53DA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https://doi.org/10.1002/oby.23638</w:t>
        </w:r>
      </w:hyperlink>
    </w:p>
    <w:p w14:paraId="53CB806C" w14:textId="77777777" w:rsidR="00D53DA7" w:rsidRPr="00D53DA7" w:rsidRDefault="00D53DA7" w:rsidP="00D53DA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Cruz, M. L., Christie, S., Allen, E., Meza, E., </w:t>
      </w:r>
      <w:proofErr w:type="spellStart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Nápoles</w:t>
      </w:r>
      <w:proofErr w:type="spellEnd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A. M., &amp; Mehta, K. M. (2022). Traditional 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healers as health care providers for the </w:t>
      </w:r>
      <w:proofErr w:type="spellStart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latine</w:t>
      </w:r>
      <w:proofErr w:type="spellEnd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community in 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United States, a 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systematic review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Health equity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6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(1), 412–426. </w:t>
      </w:r>
      <w:hyperlink r:id="rId5" w:history="1">
        <w:r w:rsidRPr="00D53DA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https://doi.org/10.1089/heq.2021.0099</w:t>
        </w:r>
      </w:hyperlink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410A8D45" w14:textId="77777777" w:rsidR="00D53DA7" w:rsidRPr="00D53DA7" w:rsidRDefault="00D53DA7" w:rsidP="00D53DA7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53D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Hernandez, M., &amp; Gibb, J. K. (2020). Culture, </w:t>
      </w:r>
      <w:proofErr w:type="gramStart"/>
      <w:r w:rsidRPr="00D53D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behavior</w:t>
      </w:r>
      <w:proofErr w:type="gramEnd"/>
      <w:r w:rsidRPr="00D53D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health. </w:t>
      </w:r>
      <w:r w:rsidRPr="00D53DA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Evolution, medicine, and public health</w:t>
      </w:r>
      <w:r w:rsidRPr="00D53D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3DA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2020</w:t>
      </w:r>
      <w:r w:rsidRPr="00D53D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12-13.</w:t>
      </w:r>
      <w:r w:rsidRPr="00D53DA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53DA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https://doi.org/10.1093/emph/eoz036</w:t>
        </w:r>
      </w:hyperlink>
      <w:r w:rsidRPr="00D53D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CDA6855" w14:textId="77777777" w:rsidR="00D53DA7" w:rsidRPr="00D53DA7" w:rsidRDefault="00D53DA7" w:rsidP="00D53D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Rawat, P., </w:t>
      </w:r>
      <w:proofErr w:type="spellStart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Sehar</w:t>
      </w:r>
      <w:proofErr w:type="spellEnd"/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U., Bisht, J., &amp; Reddy, P. H. (2023). Support 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provided by caregivers for community-dwelling diabetic Hispanic adults with intellectual disabilities and comorbid conditions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International 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of 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Molecular Sciences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53DA7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24</w:t>
      </w:r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3848. </w:t>
      </w:r>
      <w:hyperlink r:id="rId7" w:history="1">
        <w:r w:rsidRPr="00D53DA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https://doi.org/10.3390/ijms24043848</w:t>
        </w:r>
      </w:hyperlink>
      <w:r w:rsidRPr="00D53D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D53DA7" w:rsidRPr="00D53DA7" w:rsidSect="001E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D6"/>
    <w:rsid w:val="000A0C56"/>
    <w:rsid w:val="00125661"/>
    <w:rsid w:val="00143517"/>
    <w:rsid w:val="001E15B0"/>
    <w:rsid w:val="00233F98"/>
    <w:rsid w:val="002C31A8"/>
    <w:rsid w:val="002E29D6"/>
    <w:rsid w:val="00325151"/>
    <w:rsid w:val="00333BFB"/>
    <w:rsid w:val="003D4A3F"/>
    <w:rsid w:val="003E01F1"/>
    <w:rsid w:val="00411BD0"/>
    <w:rsid w:val="00477613"/>
    <w:rsid w:val="005315CE"/>
    <w:rsid w:val="00542848"/>
    <w:rsid w:val="0054575F"/>
    <w:rsid w:val="00591EC1"/>
    <w:rsid w:val="005E0423"/>
    <w:rsid w:val="005E43F3"/>
    <w:rsid w:val="006E187F"/>
    <w:rsid w:val="007143F3"/>
    <w:rsid w:val="007E4994"/>
    <w:rsid w:val="008F76AD"/>
    <w:rsid w:val="00984F7C"/>
    <w:rsid w:val="009B2570"/>
    <w:rsid w:val="009D1DAC"/>
    <w:rsid w:val="00A408E4"/>
    <w:rsid w:val="00A6185E"/>
    <w:rsid w:val="00AB49EC"/>
    <w:rsid w:val="00B857E2"/>
    <w:rsid w:val="00D017A0"/>
    <w:rsid w:val="00D53DA7"/>
    <w:rsid w:val="00E35471"/>
    <w:rsid w:val="00ED7F68"/>
    <w:rsid w:val="00EF7FFB"/>
    <w:rsid w:val="00F86FAD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07DB"/>
  <w15:docId w15:val="{A2977E38-65AE-45E9-B901-40EBBEBC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1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ijms240438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emph/eoz036" TargetMode="External"/><Relationship Id="rId5" Type="http://schemas.openxmlformats.org/officeDocument/2006/relationships/hyperlink" Target="https://doi.org/10.1089/heq.2021.0099" TargetMode="External"/><Relationship Id="rId4" Type="http://schemas.openxmlformats.org/officeDocument/2006/relationships/hyperlink" Target="https://doi.org/10.1002/oby.236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Admin</cp:lastModifiedBy>
  <cp:revision>2</cp:revision>
  <dcterms:created xsi:type="dcterms:W3CDTF">2024-10-01T07:52:00Z</dcterms:created>
  <dcterms:modified xsi:type="dcterms:W3CDTF">2024-10-01T07:52:00Z</dcterms:modified>
</cp:coreProperties>
</file>