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CFF0A" w14:textId="77777777" w:rsidR="002F175F" w:rsidRPr="0007225C" w:rsidRDefault="00695458" w:rsidP="00695458">
      <w:pPr>
        <w:spacing w:after="0" w:line="480" w:lineRule="auto"/>
        <w:rPr>
          <w:rFonts w:ascii="Times New Roman" w:hAnsi="Times New Roman" w:cs="Times New Roman"/>
          <w:b/>
          <w:sz w:val="24"/>
          <w:szCs w:val="24"/>
        </w:rPr>
      </w:pPr>
      <w:bookmarkStart w:id="0" w:name="_GoBack"/>
      <w:bookmarkEnd w:id="0"/>
      <w:r w:rsidRPr="0007225C">
        <w:rPr>
          <w:rFonts w:ascii="Times New Roman" w:hAnsi="Times New Roman" w:cs="Times New Roman"/>
          <w:b/>
          <w:sz w:val="24"/>
          <w:szCs w:val="24"/>
        </w:rPr>
        <w:t>Response to Henry</w:t>
      </w:r>
    </w:p>
    <w:p w14:paraId="22A0CFBE" w14:textId="5D086ECC" w:rsidR="00695458" w:rsidRDefault="00695458" w:rsidP="00695458">
      <w:pPr>
        <w:spacing w:after="0" w:line="480" w:lineRule="auto"/>
        <w:rPr>
          <w:rFonts w:ascii="Times New Roman" w:hAnsi="Times New Roman" w:cs="Times New Roman"/>
          <w:sz w:val="24"/>
          <w:szCs w:val="24"/>
        </w:rPr>
      </w:pPr>
      <w:r w:rsidRPr="0007225C">
        <w:rPr>
          <w:rFonts w:ascii="Times New Roman" w:hAnsi="Times New Roman" w:cs="Times New Roman"/>
          <w:sz w:val="24"/>
          <w:szCs w:val="24"/>
        </w:rPr>
        <w:t>Thank you for your insightful contribution to the week’s discussion. The information from Srivastava (2023)’s excerpt is unsurprising considering the escalation of war and violence across the globe that has significantly and disproportionately affected children. The combined effects of war trauma, stress from immigration, and problems with acculturation significantly predispose refugees to mental health disorders (</w:t>
      </w:r>
      <w:proofErr w:type="spellStart"/>
      <w:r w:rsidRPr="0007225C">
        <w:rPr>
          <w:rFonts w:ascii="Times New Roman" w:hAnsi="Times New Roman" w:cs="Times New Roman"/>
          <w:color w:val="222222"/>
          <w:sz w:val="24"/>
          <w:szCs w:val="24"/>
          <w:shd w:val="clear" w:color="auto" w:fill="FFFFFF"/>
        </w:rPr>
        <w:t>Bürgin</w:t>
      </w:r>
      <w:proofErr w:type="spellEnd"/>
      <w:r w:rsidRPr="0007225C">
        <w:rPr>
          <w:rFonts w:ascii="Times New Roman" w:hAnsi="Times New Roman" w:cs="Times New Roman"/>
          <w:sz w:val="24"/>
          <w:szCs w:val="24"/>
        </w:rPr>
        <w:t xml:space="preserve"> et al., 2022</w:t>
      </w:r>
      <w:r w:rsidRPr="0007225C">
        <w:rPr>
          <w:rFonts w:ascii="Times New Roman" w:hAnsi="Times New Roman" w:cs="Times New Roman"/>
          <w:sz w:val="24"/>
          <w:szCs w:val="24"/>
        </w:rPr>
        <w:t>). Moreover, it is essential to appreciate the effects of transgenerational transmission of trauma and mental health problems among refugees.</w:t>
      </w:r>
      <w:r w:rsidR="0007225C">
        <w:rPr>
          <w:rFonts w:ascii="Times New Roman" w:hAnsi="Times New Roman" w:cs="Times New Roman"/>
          <w:sz w:val="24"/>
          <w:szCs w:val="24"/>
        </w:rPr>
        <w:t xml:space="preserve"> The plight of the group accentuates the need for targeted strategies to address stigma. </w:t>
      </w:r>
      <w:r w:rsidR="0007225C" w:rsidRPr="0007225C">
        <w:rPr>
          <w:rFonts w:ascii="Times New Roman" w:hAnsi="Times New Roman" w:cs="Times New Roman"/>
          <w:sz w:val="24"/>
          <w:szCs w:val="24"/>
        </w:rPr>
        <w:t>As you aptly observe, stigma surrounding mental health could affect help-seeking behavi</w:t>
      </w:r>
      <w:r w:rsidR="0007225C">
        <w:rPr>
          <w:rFonts w:ascii="Times New Roman" w:hAnsi="Times New Roman" w:cs="Times New Roman"/>
          <w:sz w:val="24"/>
          <w:szCs w:val="24"/>
        </w:rPr>
        <w:t xml:space="preserve">ors among refugees. Consistent with Nair and </w:t>
      </w:r>
      <w:proofErr w:type="spellStart"/>
      <w:r w:rsidR="0007225C">
        <w:rPr>
          <w:rFonts w:ascii="Times New Roman" w:hAnsi="Times New Roman" w:cs="Times New Roman"/>
          <w:sz w:val="24"/>
          <w:szCs w:val="24"/>
        </w:rPr>
        <w:t>Adetayo</w:t>
      </w:r>
      <w:proofErr w:type="spellEnd"/>
      <w:r w:rsidR="0007225C">
        <w:rPr>
          <w:rFonts w:ascii="Times New Roman" w:hAnsi="Times New Roman" w:cs="Times New Roman"/>
          <w:sz w:val="24"/>
          <w:szCs w:val="24"/>
        </w:rPr>
        <w:t xml:space="preserve"> (20</w:t>
      </w:r>
      <w:r w:rsidR="0044194D">
        <w:rPr>
          <w:rFonts w:ascii="Times New Roman" w:hAnsi="Times New Roman" w:cs="Times New Roman"/>
          <w:sz w:val="24"/>
          <w:szCs w:val="24"/>
        </w:rPr>
        <w:t>19</w:t>
      </w:r>
      <w:r w:rsidR="0007225C">
        <w:rPr>
          <w:rFonts w:ascii="Times New Roman" w:hAnsi="Times New Roman" w:cs="Times New Roman"/>
          <w:sz w:val="24"/>
          <w:szCs w:val="24"/>
        </w:rPr>
        <w:t>), healthcare institutions should increase efforts to recruit and retain a diverse workforce and implement programs to improve cultural competence. In turn, this would help in addressing health inequality for refugees by improving the delivery of holistic culturally congruent care.</w:t>
      </w:r>
    </w:p>
    <w:p w14:paraId="7C28B425" w14:textId="331C40C8" w:rsidR="0007225C" w:rsidRDefault="0007225C" w:rsidP="0007225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1E73227F" w14:textId="77777777" w:rsidR="0044194D" w:rsidRPr="0044194D" w:rsidRDefault="0044194D" w:rsidP="0044194D">
      <w:pPr>
        <w:spacing w:after="0" w:line="480" w:lineRule="auto"/>
        <w:ind w:left="720" w:hanging="720"/>
        <w:rPr>
          <w:rFonts w:ascii="Times New Roman" w:hAnsi="Times New Roman" w:cs="Times New Roman"/>
          <w:color w:val="222222"/>
          <w:sz w:val="24"/>
          <w:szCs w:val="24"/>
          <w:shd w:val="clear" w:color="auto" w:fill="FFFFFF"/>
        </w:rPr>
      </w:pPr>
      <w:proofErr w:type="spellStart"/>
      <w:r w:rsidRPr="0044194D">
        <w:rPr>
          <w:rFonts w:ascii="Times New Roman" w:hAnsi="Times New Roman" w:cs="Times New Roman"/>
          <w:color w:val="222222"/>
          <w:sz w:val="24"/>
          <w:szCs w:val="24"/>
          <w:shd w:val="clear" w:color="auto" w:fill="FFFFFF"/>
        </w:rPr>
        <w:t>Bürgin</w:t>
      </w:r>
      <w:proofErr w:type="spellEnd"/>
      <w:r w:rsidRPr="0044194D">
        <w:rPr>
          <w:rFonts w:ascii="Times New Roman" w:hAnsi="Times New Roman" w:cs="Times New Roman"/>
          <w:color w:val="222222"/>
          <w:sz w:val="24"/>
          <w:szCs w:val="24"/>
          <w:shd w:val="clear" w:color="auto" w:fill="FFFFFF"/>
        </w:rPr>
        <w:t xml:space="preserve">, D., Anagnostopoulos, D., </w:t>
      </w:r>
      <w:proofErr w:type="spellStart"/>
      <w:r w:rsidRPr="0044194D">
        <w:rPr>
          <w:rFonts w:ascii="Times New Roman" w:hAnsi="Times New Roman" w:cs="Times New Roman"/>
          <w:color w:val="222222"/>
          <w:sz w:val="24"/>
          <w:szCs w:val="24"/>
          <w:shd w:val="clear" w:color="auto" w:fill="FFFFFF"/>
        </w:rPr>
        <w:t>Vitiello</w:t>
      </w:r>
      <w:proofErr w:type="spellEnd"/>
      <w:r w:rsidRPr="0044194D">
        <w:rPr>
          <w:rFonts w:ascii="Times New Roman" w:hAnsi="Times New Roman" w:cs="Times New Roman"/>
          <w:color w:val="222222"/>
          <w:sz w:val="24"/>
          <w:szCs w:val="24"/>
          <w:shd w:val="clear" w:color="auto" w:fill="FFFFFF"/>
        </w:rPr>
        <w:t xml:space="preserve">, B., </w:t>
      </w:r>
      <w:proofErr w:type="spellStart"/>
      <w:r w:rsidRPr="0044194D">
        <w:rPr>
          <w:rFonts w:ascii="Times New Roman" w:hAnsi="Times New Roman" w:cs="Times New Roman"/>
          <w:color w:val="222222"/>
          <w:sz w:val="24"/>
          <w:szCs w:val="24"/>
          <w:shd w:val="clear" w:color="auto" w:fill="FFFFFF"/>
        </w:rPr>
        <w:t>Sukale</w:t>
      </w:r>
      <w:proofErr w:type="spellEnd"/>
      <w:r w:rsidRPr="0044194D">
        <w:rPr>
          <w:rFonts w:ascii="Times New Roman" w:hAnsi="Times New Roman" w:cs="Times New Roman"/>
          <w:color w:val="222222"/>
          <w:sz w:val="24"/>
          <w:szCs w:val="24"/>
          <w:shd w:val="clear" w:color="auto" w:fill="FFFFFF"/>
        </w:rPr>
        <w:t xml:space="preserve">, T., Schmid, M., &amp; </w:t>
      </w:r>
      <w:proofErr w:type="spellStart"/>
      <w:r w:rsidRPr="0044194D">
        <w:rPr>
          <w:rFonts w:ascii="Times New Roman" w:hAnsi="Times New Roman" w:cs="Times New Roman"/>
          <w:color w:val="222222"/>
          <w:sz w:val="24"/>
          <w:szCs w:val="24"/>
          <w:shd w:val="clear" w:color="auto" w:fill="FFFFFF"/>
        </w:rPr>
        <w:t>Fegert</w:t>
      </w:r>
      <w:proofErr w:type="spellEnd"/>
      <w:r w:rsidRPr="0044194D">
        <w:rPr>
          <w:rFonts w:ascii="Times New Roman" w:hAnsi="Times New Roman" w:cs="Times New Roman"/>
          <w:color w:val="222222"/>
          <w:sz w:val="24"/>
          <w:szCs w:val="24"/>
          <w:shd w:val="clear" w:color="auto" w:fill="FFFFFF"/>
        </w:rPr>
        <w:t>, J. M. (2022). Impact of war and forced displacement on children’s mental health—multilevel, needs-oriented, and trauma-informed approaches. </w:t>
      </w:r>
      <w:r w:rsidRPr="0044194D">
        <w:rPr>
          <w:rFonts w:ascii="Times New Roman" w:hAnsi="Times New Roman" w:cs="Times New Roman"/>
          <w:i/>
          <w:iCs/>
          <w:color w:val="222222"/>
          <w:sz w:val="24"/>
          <w:szCs w:val="24"/>
          <w:shd w:val="clear" w:color="auto" w:fill="FFFFFF"/>
        </w:rPr>
        <w:t>European child &amp; adolescent psychiatry</w:t>
      </w:r>
      <w:r w:rsidRPr="0044194D">
        <w:rPr>
          <w:rFonts w:ascii="Times New Roman" w:hAnsi="Times New Roman" w:cs="Times New Roman"/>
          <w:color w:val="222222"/>
          <w:sz w:val="24"/>
          <w:szCs w:val="24"/>
          <w:shd w:val="clear" w:color="auto" w:fill="FFFFFF"/>
        </w:rPr>
        <w:t>, </w:t>
      </w:r>
      <w:r w:rsidRPr="0044194D">
        <w:rPr>
          <w:rFonts w:ascii="Times New Roman" w:hAnsi="Times New Roman" w:cs="Times New Roman"/>
          <w:i/>
          <w:iCs/>
          <w:color w:val="222222"/>
          <w:sz w:val="24"/>
          <w:szCs w:val="24"/>
          <w:shd w:val="clear" w:color="auto" w:fill="FFFFFF"/>
        </w:rPr>
        <w:t>31</w:t>
      </w:r>
      <w:r w:rsidRPr="0044194D">
        <w:rPr>
          <w:rFonts w:ascii="Times New Roman" w:hAnsi="Times New Roman" w:cs="Times New Roman"/>
          <w:color w:val="222222"/>
          <w:sz w:val="24"/>
          <w:szCs w:val="24"/>
          <w:shd w:val="clear" w:color="auto" w:fill="FFFFFF"/>
        </w:rPr>
        <w:t>(6), 845-853.</w:t>
      </w:r>
      <w:r w:rsidRPr="0044194D">
        <w:rPr>
          <w:rFonts w:ascii="Times New Roman" w:hAnsi="Times New Roman" w:cs="Times New Roman"/>
          <w:sz w:val="24"/>
          <w:szCs w:val="24"/>
        </w:rPr>
        <w:t xml:space="preserve"> </w:t>
      </w:r>
      <w:r w:rsidRPr="0044194D">
        <w:rPr>
          <w:rFonts w:ascii="Times New Roman" w:hAnsi="Times New Roman" w:cs="Times New Roman"/>
          <w:sz w:val="24"/>
          <w:szCs w:val="24"/>
          <w:shd w:val="clear" w:color="auto" w:fill="FFFFFF"/>
        </w:rPr>
        <w:t>https://doi.org/10.1007/s00787-022-01974-z</w:t>
      </w:r>
      <w:r w:rsidRPr="0044194D">
        <w:rPr>
          <w:rFonts w:ascii="Times New Roman" w:hAnsi="Times New Roman" w:cs="Times New Roman"/>
          <w:color w:val="222222"/>
          <w:sz w:val="24"/>
          <w:szCs w:val="24"/>
          <w:shd w:val="clear" w:color="auto" w:fill="FFFFFF"/>
        </w:rPr>
        <w:t xml:space="preserve"> </w:t>
      </w:r>
    </w:p>
    <w:p w14:paraId="41FF2E57" w14:textId="77777777" w:rsidR="0044194D" w:rsidRPr="0044194D" w:rsidRDefault="0044194D" w:rsidP="0044194D">
      <w:pPr>
        <w:spacing w:after="0" w:line="480" w:lineRule="auto"/>
        <w:ind w:left="720" w:hanging="720"/>
        <w:rPr>
          <w:rFonts w:ascii="Times New Roman" w:hAnsi="Times New Roman" w:cs="Times New Roman"/>
          <w:sz w:val="24"/>
          <w:szCs w:val="24"/>
          <w:shd w:val="clear" w:color="auto" w:fill="FFFFFF"/>
        </w:rPr>
      </w:pPr>
      <w:r w:rsidRPr="0044194D">
        <w:rPr>
          <w:rFonts w:ascii="Times New Roman" w:hAnsi="Times New Roman" w:cs="Times New Roman"/>
          <w:color w:val="212121"/>
          <w:sz w:val="24"/>
          <w:szCs w:val="24"/>
          <w:shd w:val="clear" w:color="auto" w:fill="FFFFFF"/>
        </w:rPr>
        <w:t xml:space="preserve">Nair, L., &amp; </w:t>
      </w:r>
      <w:proofErr w:type="spellStart"/>
      <w:r w:rsidRPr="0044194D">
        <w:rPr>
          <w:rFonts w:ascii="Times New Roman" w:hAnsi="Times New Roman" w:cs="Times New Roman"/>
          <w:color w:val="212121"/>
          <w:sz w:val="24"/>
          <w:szCs w:val="24"/>
          <w:shd w:val="clear" w:color="auto" w:fill="FFFFFF"/>
        </w:rPr>
        <w:t>Adetayo</w:t>
      </w:r>
      <w:proofErr w:type="spellEnd"/>
      <w:r w:rsidRPr="0044194D">
        <w:rPr>
          <w:rFonts w:ascii="Times New Roman" w:hAnsi="Times New Roman" w:cs="Times New Roman"/>
          <w:color w:val="212121"/>
          <w:sz w:val="24"/>
          <w:szCs w:val="24"/>
          <w:shd w:val="clear" w:color="auto" w:fill="FFFFFF"/>
        </w:rPr>
        <w:t xml:space="preserve">, O. A. (2019). Cultural </w:t>
      </w:r>
      <w:r w:rsidRPr="0044194D">
        <w:rPr>
          <w:rFonts w:ascii="Times New Roman" w:hAnsi="Times New Roman" w:cs="Times New Roman"/>
          <w:color w:val="212121"/>
          <w:sz w:val="24"/>
          <w:szCs w:val="24"/>
          <w:shd w:val="clear" w:color="auto" w:fill="FFFFFF"/>
        </w:rPr>
        <w:t>competence and ethnic diversity in healthcare</w:t>
      </w:r>
      <w:r w:rsidRPr="0044194D">
        <w:rPr>
          <w:rFonts w:ascii="Times New Roman" w:hAnsi="Times New Roman" w:cs="Times New Roman"/>
          <w:color w:val="212121"/>
          <w:sz w:val="24"/>
          <w:szCs w:val="24"/>
          <w:shd w:val="clear" w:color="auto" w:fill="FFFFFF"/>
        </w:rPr>
        <w:t>. </w:t>
      </w:r>
      <w:r w:rsidRPr="0044194D">
        <w:rPr>
          <w:rFonts w:ascii="Times New Roman" w:hAnsi="Times New Roman" w:cs="Times New Roman"/>
          <w:i/>
          <w:iCs/>
          <w:color w:val="212121"/>
          <w:sz w:val="24"/>
          <w:szCs w:val="24"/>
          <w:shd w:val="clear" w:color="auto" w:fill="FFFFFF"/>
        </w:rPr>
        <w:t xml:space="preserve">Plastic and </w:t>
      </w:r>
      <w:r w:rsidRPr="0044194D">
        <w:rPr>
          <w:rFonts w:ascii="Times New Roman" w:hAnsi="Times New Roman" w:cs="Times New Roman"/>
          <w:i/>
          <w:iCs/>
          <w:color w:val="212121"/>
          <w:sz w:val="24"/>
          <w:szCs w:val="24"/>
          <w:shd w:val="clear" w:color="auto" w:fill="FFFFFF"/>
        </w:rPr>
        <w:t>Reconstructive Surgery</w:t>
      </w:r>
      <w:r w:rsidRPr="0044194D">
        <w:rPr>
          <w:rFonts w:ascii="Times New Roman" w:hAnsi="Times New Roman" w:cs="Times New Roman"/>
          <w:i/>
          <w:iCs/>
          <w:color w:val="212121"/>
          <w:sz w:val="24"/>
          <w:szCs w:val="24"/>
          <w:shd w:val="clear" w:color="auto" w:fill="FFFFFF"/>
        </w:rPr>
        <w:t>. Global open</w:t>
      </w:r>
      <w:r w:rsidRPr="0044194D">
        <w:rPr>
          <w:rFonts w:ascii="Times New Roman" w:hAnsi="Times New Roman" w:cs="Times New Roman"/>
          <w:color w:val="212121"/>
          <w:sz w:val="24"/>
          <w:szCs w:val="24"/>
          <w:shd w:val="clear" w:color="auto" w:fill="FFFFFF"/>
        </w:rPr>
        <w:t>, </w:t>
      </w:r>
      <w:r w:rsidRPr="0044194D">
        <w:rPr>
          <w:rFonts w:ascii="Times New Roman" w:hAnsi="Times New Roman" w:cs="Times New Roman"/>
          <w:i/>
          <w:iCs/>
          <w:color w:val="212121"/>
          <w:sz w:val="24"/>
          <w:szCs w:val="24"/>
          <w:shd w:val="clear" w:color="auto" w:fill="FFFFFF"/>
        </w:rPr>
        <w:t>7</w:t>
      </w:r>
      <w:r w:rsidRPr="0044194D">
        <w:rPr>
          <w:rFonts w:ascii="Times New Roman" w:hAnsi="Times New Roman" w:cs="Times New Roman"/>
          <w:color w:val="212121"/>
          <w:sz w:val="24"/>
          <w:szCs w:val="24"/>
          <w:shd w:val="clear" w:color="auto" w:fill="FFFFFF"/>
        </w:rPr>
        <w:t>(5), e2219. https://doi.org/10.1097/GOX.0000000000002219</w:t>
      </w:r>
    </w:p>
    <w:p w14:paraId="75A18F07" w14:textId="77777777" w:rsidR="0044194D" w:rsidRPr="0044194D" w:rsidRDefault="0044194D" w:rsidP="0044194D">
      <w:pPr>
        <w:spacing w:after="0" w:line="480" w:lineRule="auto"/>
        <w:ind w:left="720" w:hanging="720"/>
        <w:rPr>
          <w:rFonts w:ascii="Times New Roman" w:hAnsi="Times New Roman" w:cs="Times New Roman"/>
          <w:sz w:val="24"/>
          <w:szCs w:val="24"/>
          <w:shd w:val="clear" w:color="auto" w:fill="FFFFFF"/>
        </w:rPr>
      </w:pPr>
      <w:r w:rsidRPr="0044194D">
        <w:rPr>
          <w:rFonts w:ascii="Times New Roman" w:hAnsi="Times New Roman" w:cs="Times New Roman"/>
          <w:sz w:val="24"/>
          <w:szCs w:val="24"/>
          <w:shd w:val="clear" w:color="auto" w:fill="FFFFFF"/>
        </w:rPr>
        <w:t xml:space="preserve">Srivastava, R. H. (2023). </w:t>
      </w:r>
      <w:r w:rsidRPr="0044194D">
        <w:rPr>
          <w:rFonts w:ascii="Times New Roman" w:hAnsi="Times New Roman" w:cs="Times New Roman"/>
          <w:i/>
          <w:sz w:val="24"/>
          <w:szCs w:val="24"/>
          <w:shd w:val="clear" w:color="auto" w:fill="FFFFFF"/>
        </w:rPr>
        <w:t>The health care professional\'s guide to cultural competence</w:t>
      </w:r>
      <w:r w:rsidRPr="0044194D">
        <w:rPr>
          <w:rFonts w:ascii="Times New Roman" w:hAnsi="Times New Roman" w:cs="Times New Roman"/>
          <w:sz w:val="24"/>
          <w:szCs w:val="24"/>
          <w:shd w:val="clear" w:color="auto" w:fill="FFFFFF"/>
        </w:rPr>
        <w:t xml:space="preserve"> (2nd ed.). Elsevier.</w:t>
      </w:r>
    </w:p>
    <w:p w14:paraId="49065B78" w14:textId="3E1EFD8B" w:rsidR="0007225C" w:rsidRDefault="0007225C" w:rsidP="0007225C">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Response to Lindsey</w:t>
      </w:r>
    </w:p>
    <w:p w14:paraId="45F1A51F" w14:textId="280038F7" w:rsidR="0007225C" w:rsidRDefault="008140B3" w:rsidP="0007225C">
      <w:pPr>
        <w:spacing w:after="0" w:line="480" w:lineRule="auto"/>
        <w:rPr>
          <w:rFonts w:ascii="Times New Roman" w:hAnsi="Times New Roman" w:cs="Times New Roman"/>
          <w:sz w:val="24"/>
          <w:szCs w:val="24"/>
        </w:rPr>
      </w:pPr>
      <w:r>
        <w:rPr>
          <w:rFonts w:ascii="Times New Roman" w:hAnsi="Times New Roman" w:cs="Times New Roman"/>
          <w:sz w:val="24"/>
          <w:szCs w:val="24"/>
        </w:rPr>
        <w:t>I agree that the burden of mental health is disproportionate for some groups, including refugees. The information should not come as surprising for any nurse. It is widely acknowledged that war and violence have a significant effect on mental health outcomes, with transgenerational trauma exacerbating outcomes for refugees’ offspring (</w:t>
      </w:r>
      <w:proofErr w:type="spellStart"/>
      <w:r>
        <w:rPr>
          <w:rFonts w:ascii="Times New Roman" w:hAnsi="Times New Roman" w:cs="Times New Roman"/>
          <w:sz w:val="24"/>
          <w:szCs w:val="24"/>
        </w:rPr>
        <w:t>Dashorst</w:t>
      </w:r>
      <w:proofErr w:type="spellEnd"/>
      <w:r>
        <w:rPr>
          <w:rFonts w:ascii="Times New Roman" w:hAnsi="Times New Roman" w:cs="Times New Roman"/>
          <w:sz w:val="24"/>
          <w:szCs w:val="24"/>
        </w:rPr>
        <w:t xml:space="preserve"> et al., 2019</w:t>
      </w:r>
      <w:r w:rsidR="0044194D">
        <w:rPr>
          <w:rFonts w:ascii="Times New Roman" w:hAnsi="Times New Roman" w:cs="Times New Roman"/>
          <w:sz w:val="24"/>
          <w:szCs w:val="24"/>
        </w:rPr>
        <w:t>; Srivastava, 2023</w:t>
      </w:r>
      <w:r>
        <w:rPr>
          <w:rFonts w:ascii="Times New Roman" w:hAnsi="Times New Roman" w:cs="Times New Roman"/>
          <w:sz w:val="24"/>
          <w:szCs w:val="24"/>
        </w:rPr>
        <w:t xml:space="preserve">). The excerpt should serve as a lesson and prompt the implementation of interventions targeting whole families. Notably, this would be critical to addressing stigma directed towards the group. The </w:t>
      </w:r>
      <w:proofErr w:type="spellStart"/>
      <w:r>
        <w:rPr>
          <w:rFonts w:ascii="Times New Roman" w:hAnsi="Times New Roman" w:cs="Times New Roman"/>
          <w:sz w:val="24"/>
          <w:szCs w:val="24"/>
        </w:rPr>
        <w:t>Campinha-Bacote</w:t>
      </w:r>
      <w:proofErr w:type="spellEnd"/>
      <w:r>
        <w:rPr>
          <w:rFonts w:ascii="Times New Roman" w:hAnsi="Times New Roman" w:cs="Times New Roman"/>
          <w:sz w:val="24"/>
          <w:szCs w:val="24"/>
        </w:rPr>
        <w:t xml:space="preserve"> (2002) model provides a foundation for culturally congruent care that would help in bridging the gap in mental health services for marginalized groups. At the practice level, advanced practice nurses should continually advocate for services that meet the needs for the marginalized group. In addition, they could participate in community</w:t>
      </w:r>
      <w:r w:rsidR="0044194D">
        <w:rPr>
          <w:rFonts w:ascii="Times New Roman" w:hAnsi="Times New Roman" w:cs="Times New Roman"/>
          <w:sz w:val="24"/>
          <w:szCs w:val="24"/>
        </w:rPr>
        <w:t>-based activities to enhance the supports provided to the group to reduce the impact of trauma on mental health.</w:t>
      </w:r>
    </w:p>
    <w:p w14:paraId="2B9635B9" w14:textId="7BBF1415" w:rsidR="0044194D" w:rsidRDefault="0044194D" w:rsidP="0044194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3B3948F5" w14:textId="77777777" w:rsidR="0044194D" w:rsidRPr="00D674BE" w:rsidRDefault="0044194D" w:rsidP="0044194D">
      <w:pPr>
        <w:spacing w:after="0" w:line="480" w:lineRule="auto"/>
        <w:ind w:left="720" w:hanging="720"/>
        <w:rPr>
          <w:rFonts w:ascii="Times New Roman" w:hAnsi="Times New Roman" w:cs="Times New Roman"/>
          <w:color w:val="212121"/>
          <w:sz w:val="24"/>
          <w:szCs w:val="24"/>
          <w:shd w:val="clear" w:color="auto" w:fill="FFFFFF"/>
        </w:rPr>
      </w:pPr>
      <w:proofErr w:type="spellStart"/>
      <w:r w:rsidRPr="00D674BE">
        <w:rPr>
          <w:rFonts w:ascii="Times New Roman" w:hAnsi="Times New Roman" w:cs="Times New Roman"/>
          <w:color w:val="212121"/>
          <w:sz w:val="24"/>
          <w:szCs w:val="24"/>
          <w:shd w:val="clear" w:color="auto" w:fill="FFFFFF"/>
        </w:rPr>
        <w:t>Campinha-Bacote</w:t>
      </w:r>
      <w:proofErr w:type="spellEnd"/>
      <w:r w:rsidRPr="00D674BE">
        <w:rPr>
          <w:rFonts w:ascii="Times New Roman" w:hAnsi="Times New Roman" w:cs="Times New Roman"/>
          <w:color w:val="212121"/>
          <w:sz w:val="24"/>
          <w:szCs w:val="24"/>
          <w:shd w:val="clear" w:color="auto" w:fill="FFFFFF"/>
        </w:rPr>
        <w:t xml:space="preserve"> J. (2002). The Process of Cultural Competence in the Delivery of Healthcare Services: a model of care. </w:t>
      </w:r>
      <w:r w:rsidRPr="00D674BE">
        <w:rPr>
          <w:rFonts w:ascii="Times New Roman" w:hAnsi="Times New Roman" w:cs="Times New Roman"/>
          <w:i/>
          <w:iCs/>
          <w:color w:val="212121"/>
          <w:sz w:val="24"/>
          <w:szCs w:val="24"/>
          <w:shd w:val="clear" w:color="auto" w:fill="FFFFFF"/>
        </w:rPr>
        <w:t>Journal of Transcultural Nursing: Official Journal of the Transcultural Nursing Society</w:t>
      </w:r>
      <w:r w:rsidRPr="00D674BE">
        <w:rPr>
          <w:rFonts w:ascii="Times New Roman" w:hAnsi="Times New Roman" w:cs="Times New Roman"/>
          <w:color w:val="212121"/>
          <w:sz w:val="24"/>
          <w:szCs w:val="24"/>
          <w:shd w:val="clear" w:color="auto" w:fill="FFFFFF"/>
        </w:rPr>
        <w:t>, </w:t>
      </w:r>
      <w:r w:rsidRPr="00D674BE">
        <w:rPr>
          <w:rFonts w:ascii="Times New Roman" w:hAnsi="Times New Roman" w:cs="Times New Roman"/>
          <w:i/>
          <w:iCs/>
          <w:color w:val="212121"/>
          <w:sz w:val="24"/>
          <w:szCs w:val="24"/>
          <w:shd w:val="clear" w:color="auto" w:fill="FFFFFF"/>
        </w:rPr>
        <w:t>13</w:t>
      </w:r>
      <w:r w:rsidRPr="00D674BE">
        <w:rPr>
          <w:rFonts w:ascii="Times New Roman" w:hAnsi="Times New Roman" w:cs="Times New Roman"/>
          <w:color w:val="212121"/>
          <w:sz w:val="24"/>
          <w:szCs w:val="24"/>
          <w:shd w:val="clear" w:color="auto" w:fill="FFFFFF"/>
        </w:rPr>
        <w:t xml:space="preserve">(3), 181–201. https://doi.org/10.1177/10459602013003003 </w:t>
      </w:r>
    </w:p>
    <w:p w14:paraId="1FB0BEB1" w14:textId="77777777" w:rsidR="0044194D" w:rsidRPr="005A27A9" w:rsidRDefault="0044194D" w:rsidP="0044194D">
      <w:pPr>
        <w:spacing w:after="120" w:line="480" w:lineRule="auto"/>
        <w:ind w:left="720" w:hanging="720"/>
        <w:rPr>
          <w:rFonts w:ascii="Times New Roman" w:hAnsi="Times New Roman" w:cs="Times New Roman"/>
          <w:color w:val="212121"/>
          <w:sz w:val="24"/>
          <w:szCs w:val="24"/>
          <w:shd w:val="clear" w:color="auto" w:fill="FFFFFF"/>
        </w:rPr>
      </w:pPr>
      <w:proofErr w:type="spellStart"/>
      <w:r w:rsidRPr="005A27A9">
        <w:rPr>
          <w:rFonts w:ascii="Times New Roman" w:hAnsi="Times New Roman" w:cs="Times New Roman"/>
          <w:color w:val="212121"/>
          <w:sz w:val="24"/>
          <w:szCs w:val="24"/>
          <w:shd w:val="clear" w:color="auto" w:fill="FFFFFF"/>
        </w:rPr>
        <w:t>Dashorst</w:t>
      </w:r>
      <w:proofErr w:type="spellEnd"/>
      <w:r w:rsidRPr="005A27A9">
        <w:rPr>
          <w:rFonts w:ascii="Times New Roman" w:hAnsi="Times New Roman" w:cs="Times New Roman"/>
          <w:color w:val="212121"/>
          <w:sz w:val="24"/>
          <w:szCs w:val="24"/>
          <w:shd w:val="clear" w:color="auto" w:fill="FFFFFF"/>
        </w:rPr>
        <w:t xml:space="preserve">, P., </w:t>
      </w:r>
      <w:proofErr w:type="spellStart"/>
      <w:r w:rsidRPr="005A27A9">
        <w:rPr>
          <w:rFonts w:ascii="Times New Roman" w:hAnsi="Times New Roman" w:cs="Times New Roman"/>
          <w:color w:val="212121"/>
          <w:sz w:val="24"/>
          <w:szCs w:val="24"/>
          <w:shd w:val="clear" w:color="auto" w:fill="FFFFFF"/>
        </w:rPr>
        <w:t>Mooren</w:t>
      </w:r>
      <w:proofErr w:type="spellEnd"/>
      <w:r w:rsidRPr="005A27A9">
        <w:rPr>
          <w:rFonts w:ascii="Times New Roman" w:hAnsi="Times New Roman" w:cs="Times New Roman"/>
          <w:color w:val="212121"/>
          <w:sz w:val="24"/>
          <w:szCs w:val="24"/>
          <w:shd w:val="clear" w:color="auto" w:fill="FFFFFF"/>
        </w:rPr>
        <w:t xml:space="preserve">, T. M., Kleber, R. J., de Jong, P. J., &amp; </w:t>
      </w:r>
      <w:proofErr w:type="spellStart"/>
      <w:r w:rsidRPr="005A27A9">
        <w:rPr>
          <w:rFonts w:ascii="Times New Roman" w:hAnsi="Times New Roman" w:cs="Times New Roman"/>
          <w:color w:val="212121"/>
          <w:sz w:val="24"/>
          <w:szCs w:val="24"/>
          <w:shd w:val="clear" w:color="auto" w:fill="FFFFFF"/>
        </w:rPr>
        <w:t>Huntjens</w:t>
      </w:r>
      <w:proofErr w:type="spellEnd"/>
      <w:r w:rsidRPr="005A27A9">
        <w:rPr>
          <w:rFonts w:ascii="Times New Roman" w:hAnsi="Times New Roman" w:cs="Times New Roman"/>
          <w:color w:val="212121"/>
          <w:sz w:val="24"/>
          <w:szCs w:val="24"/>
          <w:shd w:val="clear" w:color="auto" w:fill="FFFFFF"/>
        </w:rPr>
        <w:t>, R. J. C. (2019). Intergenerational consequences of the Holocaust on offspring mental health: A systematic review of associated factors and mechanisms. </w:t>
      </w:r>
      <w:r w:rsidRPr="005A27A9">
        <w:rPr>
          <w:rFonts w:ascii="Times New Roman" w:hAnsi="Times New Roman" w:cs="Times New Roman"/>
          <w:i/>
          <w:iCs/>
          <w:color w:val="212121"/>
          <w:sz w:val="24"/>
          <w:szCs w:val="24"/>
          <w:shd w:val="clear" w:color="auto" w:fill="FFFFFF"/>
        </w:rPr>
        <w:t xml:space="preserve">European Journal of </w:t>
      </w:r>
      <w:proofErr w:type="spellStart"/>
      <w:r w:rsidRPr="005A27A9">
        <w:rPr>
          <w:rFonts w:ascii="Times New Roman" w:hAnsi="Times New Roman" w:cs="Times New Roman"/>
          <w:i/>
          <w:iCs/>
          <w:color w:val="212121"/>
          <w:sz w:val="24"/>
          <w:szCs w:val="24"/>
          <w:shd w:val="clear" w:color="auto" w:fill="FFFFFF"/>
        </w:rPr>
        <w:t>Psychotraumatology</w:t>
      </w:r>
      <w:proofErr w:type="spellEnd"/>
      <w:r w:rsidRPr="005A27A9">
        <w:rPr>
          <w:rFonts w:ascii="Times New Roman" w:hAnsi="Times New Roman" w:cs="Times New Roman"/>
          <w:color w:val="212121"/>
          <w:sz w:val="24"/>
          <w:szCs w:val="24"/>
          <w:shd w:val="clear" w:color="auto" w:fill="FFFFFF"/>
        </w:rPr>
        <w:t>, </w:t>
      </w:r>
      <w:r w:rsidRPr="005A27A9">
        <w:rPr>
          <w:rFonts w:ascii="Times New Roman" w:hAnsi="Times New Roman" w:cs="Times New Roman"/>
          <w:i/>
          <w:iCs/>
          <w:color w:val="212121"/>
          <w:sz w:val="24"/>
          <w:szCs w:val="24"/>
          <w:shd w:val="clear" w:color="auto" w:fill="FFFFFF"/>
        </w:rPr>
        <w:t>10</w:t>
      </w:r>
      <w:r w:rsidRPr="005A27A9">
        <w:rPr>
          <w:rFonts w:ascii="Times New Roman" w:hAnsi="Times New Roman" w:cs="Times New Roman"/>
          <w:color w:val="212121"/>
          <w:sz w:val="24"/>
          <w:szCs w:val="24"/>
          <w:shd w:val="clear" w:color="auto" w:fill="FFFFFF"/>
        </w:rPr>
        <w:t>(1), 1654065. https://doi.org/10.1080/20008198.2019.1654065</w:t>
      </w:r>
    </w:p>
    <w:p w14:paraId="6C726123" w14:textId="6AA969F0" w:rsidR="0044194D" w:rsidRPr="0044194D" w:rsidRDefault="0044194D" w:rsidP="0044194D">
      <w:pPr>
        <w:spacing w:after="0" w:line="480" w:lineRule="auto"/>
        <w:ind w:left="720" w:hanging="720"/>
        <w:rPr>
          <w:rFonts w:ascii="Times New Roman" w:hAnsi="Times New Roman" w:cs="Times New Roman"/>
          <w:b/>
          <w:sz w:val="24"/>
          <w:szCs w:val="24"/>
        </w:rPr>
      </w:pPr>
      <w:r w:rsidRPr="0061426D">
        <w:rPr>
          <w:rFonts w:ascii="Times New Roman" w:hAnsi="Times New Roman" w:cs="Times New Roman"/>
          <w:sz w:val="24"/>
          <w:szCs w:val="24"/>
          <w:shd w:val="clear" w:color="auto" w:fill="FFFFFF"/>
        </w:rPr>
        <w:t xml:space="preserve">Srivastava, R. H. (2023). </w:t>
      </w:r>
      <w:r w:rsidRPr="0061426D">
        <w:rPr>
          <w:rFonts w:ascii="Times New Roman" w:hAnsi="Times New Roman" w:cs="Times New Roman"/>
          <w:i/>
          <w:sz w:val="24"/>
          <w:szCs w:val="24"/>
          <w:shd w:val="clear" w:color="auto" w:fill="FFFFFF"/>
        </w:rPr>
        <w:t>The health care professional\'s guide to cultural competence</w:t>
      </w:r>
      <w:r w:rsidRPr="0061426D">
        <w:rPr>
          <w:rFonts w:ascii="Times New Roman" w:hAnsi="Times New Roman" w:cs="Times New Roman"/>
          <w:sz w:val="24"/>
          <w:szCs w:val="24"/>
          <w:shd w:val="clear" w:color="auto" w:fill="FFFFFF"/>
        </w:rPr>
        <w:t xml:space="preserve"> (2nd ed.). Elsevier.</w:t>
      </w:r>
    </w:p>
    <w:sectPr w:rsidR="0044194D" w:rsidRPr="004419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458"/>
    <w:rsid w:val="0007225C"/>
    <w:rsid w:val="00271A3A"/>
    <w:rsid w:val="002F175F"/>
    <w:rsid w:val="003C1F28"/>
    <w:rsid w:val="0044194D"/>
    <w:rsid w:val="00695458"/>
    <w:rsid w:val="008140B3"/>
    <w:rsid w:val="00931576"/>
    <w:rsid w:val="00F52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D9697"/>
  <w15:chartTrackingRefBased/>
  <w15:docId w15:val="{E9E16076-9C9C-4E42-BC83-E60D44780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2024-10-03T14:44:00Z</dcterms:created>
  <dcterms:modified xsi:type="dcterms:W3CDTF">2024-10-03T15:20:00Z</dcterms:modified>
</cp:coreProperties>
</file>