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15EEE" w14:textId="02B94231" w:rsidR="00A73C0F" w:rsidRPr="00A73C0F" w:rsidRDefault="00A73C0F" w:rsidP="00A73C0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C0F">
        <w:rPr>
          <w:rFonts w:ascii="Times New Roman" w:hAnsi="Times New Roman" w:cs="Times New Roman"/>
          <w:b/>
          <w:sz w:val="24"/>
          <w:szCs w:val="24"/>
        </w:rPr>
        <w:t>Sleep/Wake Disorders</w:t>
      </w:r>
    </w:p>
    <w:p w14:paraId="65000A6B" w14:textId="3CFD3830" w:rsidR="002F175F" w:rsidRDefault="002E7C40" w:rsidP="00A73C0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E7C40">
        <w:rPr>
          <w:rFonts w:ascii="Times New Roman" w:hAnsi="Times New Roman" w:cs="Times New Roman"/>
          <w:sz w:val="24"/>
          <w:szCs w:val="24"/>
        </w:rPr>
        <w:t xml:space="preserve">Restless </w:t>
      </w:r>
      <w:r>
        <w:rPr>
          <w:rFonts w:ascii="Times New Roman" w:hAnsi="Times New Roman" w:cs="Times New Roman"/>
          <w:sz w:val="24"/>
          <w:szCs w:val="24"/>
        </w:rPr>
        <w:t>Leg Syndrome (RLS) and Periodic Limb Movement Syndrome (PLM</w:t>
      </w:r>
      <w:r w:rsidR="00BF681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 are common sleep/wake disorders, with a prevale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nce of 5-15% in the general population (</w:t>
      </w:r>
      <w:proofErr w:type="spellStart"/>
      <w:r w:rsidR="008F1CA7">
        <w:rPr>
          <w:rFonts w:ascii="Times New Roman" w:hAnsi="Times New Roman" w:cs="Times New Roman"/>
          <w:sz w:val="24"/>
          <w:szCs w:val="24"/>
        </w:rPr>
        <w:t>Kouri</w:t>
      </w:r>
      <w:proofErr w:type="spellEnd"/>
      <w:r w:rsidR="008F1CA7">
        <w:rPr>
          <w:rFonts w:ascii="Times New Roman" w:hAnsi="Times New Roman" w:cs="Times New Roman"/>
          <w:sz w:val="24"/>
          <w:szCs w:val="24"/>
        </w:rPr>
        <w:t xml:space="preserve"> et al., 2023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744D92">
        <w:rPr>
          <w:rFonts w:ascii="Times New Roman" w:hAnsi="Times New Roman" w:cs="Times New Roman"/>
          <w:sz w:val="24"/>
          <w:szCs w:val="24"/>
        </w:rPr>
        <w:t>The etiology and neurobiology of RLS is linked to iron deficiency, response to increased dopamine activity, and genetic vulnerability (</w:t>
      </w:r>
      <w:proofErr w:type="spellStart"/>
      <w:r w:rsidR="008F1CA7">
        <w:rPr>
          <w:rFonts w:ascii="Times New Roman" w:hAnsi="Times New Roman" w:cs="Times New Roman"/>
          <w:sz w:val="24"/>
          <w:szCs w:val="24"/>
        </w:rPr>
        <w:t>Vlasie</w:t>
      </w:r>
      <w:proofErr w:type="spellEnd"/>
      <w:r w:rsidR="008F1CA7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744D92">
        <w:rPr>
          <w:rFonts w:ascii="Times New Roman" w:hAnsi="Times New Roman" w:cs="Times New Roman"/>
          <w:sz w:val="24"/>
          <w:szCs w:val="24"/>
        </w:rPr>
        <w:t xml:space="preserve">). </w:t>
      </w:r>
      <w:r w:rsidR="00BF6816">
        <w:rPr>
          <w:rFonts w:ascii="Times New Roman" w:hAnsi="Times New Roman" w:cs="Times New Roman"/>
          <w:sz w:val="24"/>
          <w:szCs w:val="24"/>
        </w:rPr>
        <w:t>Studies show a strong autosomal dominant genetic link, with up to 60% of those diagnosed having a first-degree relative with the disorder (</w:t>
      </w:r>
      <w:proofErr w:type="spellStart"/>
      <w:r w:rsidR="008F1CA7">
        <w:rPr>
          <w:rFonts w:ascii="Times New Roman" w:hAnsi="Times New Roman" w:cs="Times New Roman"/>
          <w:sz w:val="24"/>
          <w:szCs w:val="24"/>
        </w:rPr>
        <w:t>Gossard</w:t>
      </w:r>
      <w:proofErr w:type="spellEnd"/>
      <w:r w:rsidR="008F1CA7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BF6816">
        <w:rPr>
          <w:rFonts w:ascii="Times New Roman" w:hAnsi="Times New Roman" w:cs="Times New Roman"/>
          <w:sz w:val="24"/>
          <w:szCs w:val="24"/>
        </w:rPr>
        <w:t xml:space="preserve">). </w:t>
      </w:r>
      <w:r w:rsidR="00744D92">
        <w:rPr>
          <w:rFonts w:ascii="Times New Roman" w:hAnsi="Times New Roman" w:cs="Times New Roman"/>
          <w:sz w:val="24"/>
          <w:szCs w:val="24"/>
        </w:rPr>
        <w:t>In addition, RLS could be secondary to peripheral neuropathy, chronic renal failure, with increased dopamine activity associated with response to antidepressants (</w:t>
      </w:r>
      <w:proofErr w:type="spellStart"/>
      <w:r w:rsidR="008F1CA7">
        <w:rPr>
          <w:rFonts w:ascii="Times New Roman" w:hAnsi="Times New Roman" w:cs="Times New Roman"/>
          <w:sz w:val="24"/>
          <w:szCs w:val="24"/>
        </w:rPr>
        <w:t>Kouri</w:t>
      </w:r>
      <w:proofErr w:type="spellEnd"/>
      <w:r w:rsidR="008F1CA7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744D92">
        <w:rPr>
          <w:rFonts w:ascii="Times New Roman" w:hAnsi="Times New Roman" w:cs="Times New Roman"/>
          <w:sz w:val="24"/>
          <w:szCs w:val="24"/>
        </w:rPr>
        <w:t xml:space="preserve">). </w:t>
      </w:r>
      <w:r w:rsidR="00BF6816">
        <w:rPr>
          <w:rFonts w:ascii="Times New Roman" w:hAnsi="Times New Roman" w:cs="Times New Roman"/>
          <w:sz w:val="24"/>
          <w:szCs w:val="24"/>
        </w:rPr>
        <w:t xml:space="preserve">Although the etiology of PLMS remains unclear, </w:t>
      </w:r>
      <w:r w:rsidR="00F552CE">
        <w:rPr>
          <w:rFonts w:ascii="Times New Roman" w:hAnsi="Times New Roman" w:cs="Times New Roman"/>
          <w:sz w:val="24"/>
          <w:szCs w:val="24"/>
        </w:rPr>
        <w:t xml:space="preserve">research </w:t>
      </w:r>
      <w:r w:rsidR="00A517C1">
        <w:rPr>
          <w:rFonts w:ascii="Times New Roman" w:hAnsi="Times New Roman" w:cs="Times New Roman"/>
          <w:sz w:val="24"/>
          <w:szCs w:val="24"/>
        </w:rPr>
        <w:t>shows</w:t>
      </w:r>
      <w:r w:rsidR="00F552CE">
        <w:rPr>
          <w:rFonts w:ascii="Times New Roman" w:hAnsi="Times New Roman" w:cs="Times New Roman"/>
          <w:sz w:val="24"/>
          <w:szCs w:val="24"/>
        </w:rPr>
        <w:t xml:space="preserve"> a significant genetic component of the disorder (</w:t>
      </w:r>
      <w:r w:rsidR="008F1CA7">
        <w:rPr>
          <w:rFonts w:ascii="Times New Roman" w:hAnsi="Times New Roman" w:cs="Times New Roman"/>
          <w:sz w:val="24"/>
          <w:szCs w:val="24"/>
        </w:rPr>
        <w:t>Edelson et al., 2023</w:t>
      </w:r>
      <w:r w:rsidR="00F552CE">
        <w:rPr>
          <w:rFonts w:ascii="Times New Roman" w:hAnsi="Times New Roman" w:cs="Times New Roman"/>
          <w:sz w:val="24"/>
          <w:szCs w:val="24"/>
        </w:rPr>
        <w:t xml:space="preserve">). </w:t>
      </w:r>
      <w:r w:rsidR="00A517C1">
        <w:rPr>
          <w:rFonts w:ascii="Times New Roman" w:hAnsi="Times New Roman" w:cs="Times New Roman"/>
          <w:sz w:val="24"/>
          <w:szCs w:val="24"/>
        </w:rPr>
        <w:t>In addition, existing hypotheses suggest a motor mechanism emanating from the spinal cord, thalamic-glutamatergic hyperactivity, dysfunction of the dopamine system, and cortical-subcortical interplay (</w:t>
      </w:r>
      <w:proofErr w:type="spellStart"/>
      <w:r w:rsidR="008F1CA7">
        <w:rPr>
          <w:rFonts w:ascii="Times New Roman" w:hAnsi="Times New Roman" w:cs="Times New Roman"/>
          <w:sz w:val="24"/>
          <w:szCs w:val="24"/>
        </w:rPr>
        <w:t>Drakatos</w:t>
      </w:r>
      <w:proofErr w:type="spellEnd"/>
      <w:r w:rsidR="008F1CA7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A517C1">
        <w:rPr>
          <w:rFonts w:ascii="Times New Roman" w:hAnsi="Times New Roman" w:cs="Times New Roman"/>
          <w:sz w:val="24"/>
          <w:szCs w:val="24"/>
        </w:rPr>
        <w:t>). PLMS is also a common comorbid condition in other sleep/wake disorders. PLMS is not particularly linked to iron deficiency, despite being common among individuals with RLS.</w:t>
      </w:r>
    </w:p>
    <w:p w14:paraId="45375299" w14:textId="4A2DABAD" w:rsidR="00A60EF0" w:rsidRDefault="00A517C1" w:rsidP="00A73C0F">
      <w:pPr>
        <w:spacing w:after="0" w:line="48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Dopaminergic ag</w:t>
      </w:r>
      <w:r w:rsidR="00A60EF0">
        <w:rPr>
          <w:rFonts w:ascii="Times New Roman" w:hAnsi="Times New Roman" w:cs="Times New Roman"/>
          <w:sz w:val="24"/>
          <w:szCs w:val="24"/>
        </w:rPr>
        <w:t>onists</w:t>
      </w:r>
      <w:r>
        <w:rPr>
          <w:rFonts w:ascii="Times New Roman" w:hAnsi="Times New Roman" w:cs="Times New Roman"/>
          <w:sz w:val="24"/>
          <w:szCs w:val="24"/>
        </w:rPr>
        <w:t xml:space="preserve">, including ropinirole, pramipexole, </w:t>
      </w:r>
      <w:r w:rsidR="00A60EF0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A60EF0">
        <w:rPr>
          <w:rFonts w:ascii="Times New Roman" w:hAnsi="Times New Roman" w:cs="Times New Roman"/>
          <w:sz w:val="24"/>
          <w:szCs w:val="24"/>
        </w:rPr>
        <w:t>rotigotine</w:t>
      </w:r>
      <w:proofErr w:type="spellEnd"/>
      <w:r w:rsidR="00A60EF0">
        <w:rPr>
          <w:rFonts w:ascii="Times New Roman" w:hAnsi="Times New Roman" w:cs="Times New Roman"/>
          <w:sz w:val="24"/>
          <w:szCs w:val="24"/>
        </w:rPr>
        <w:t>, are the first-line drugs used in treating RLS (</w:t>
      </w:r>
      <w:proofErr w:type="spellStart"/>
      <w:r w:rsidR="00A73C0F">
        <w:rPr>
          <w:rFonts w:ascii="Times New Roman" w:hAnsi="Times New Roman" w:cs="Times New Roman"/>
          <w:sz w:val="24"/>
          <w:szCs w:val="24"/>
        </w:rPr>
        <w:t>Lv</w:t>
      </w:r>
      <w:proofErr w:type="spellEnd"/>
      <w:r w:rsidR="00A73C0F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A60EF0">
        <w:rPr>
          <w:rFonts w:ascii="Times New Roman" w:hAnsi="Times New Roman" w:cs="Times New Roman"/>
          <w:sz w:val="24"/>
          <w:szCs w:val="24"/>
        </w:rPr>
        <w:t xml:space="preserve">). </w:t>
      </w:r>
      <w:r w:rsidR="00C47FDB">
        <w:rPr>
          <w:rFonts w:ascii="Times New Roman" w:hAnsi="Times New Roman" w:cs="Times New Roman"/>
          <w:sz w:val="24"/>
          <w:szCs w:val="24"/>
        </w:rPr>
        <w:t>Similarly, the drugs have been found effective in treating PLMS among individuals with RLS (</w:t>
      </w:r>
      <w:proofErr w:type="spellStart"/>
      <w:r w:rsidR="00A73C0F">
        <w:rPr>
          <w:rFonts w:ascii="Times New Roman" w:hAnsi="Times New Roman" w:cs="Times New Roman"/>
          <w:sz w:val="24"/>
          <w:szCs w:val="24"/>
        </w:rPr>
        <w:t>Riccardi</w:t>
      </w:r>
      <w:proofErr w:type="spellEnd"/>
      <w:r w:rsidR="00A73C0F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C47FDB">
        <w:rPr>
          <w:rFonts w:ascii="Times New Roman" w:hAnsi="Times New Roman" w:cs="Times New Roman"/>
          <w:sz w:val="24"/>
          <w:szCs w:val="24"/>
        </w:rPr>
        <w:t>).</w:t>
      </w:r>
      <w:r w:rsidR="00C47FDB">
        <w:rPr>
          <w:rFonts w:ascii="Times New Roman" w:hAnsi="Times New Roman" w:cs="Times New Roman"/>
          <w:sz w:val="24"/>
          <w:szCs w:val="24"/>
        </w:rPr>
        <w:t xml:space="preserve"> While the mechanism of action is largely unclear, dopaminergic agonists are believed to exert their effect by altering the activation of D2 and D3 receptors or counteracting </w:t>
      </w:r>
      <w:proofErr w:type="spellStart"/>
      <w:r w:rsidR="00C47FDB">
        <w:rPr>
          <w:rFonts w:ascii="Times New Roman" w:hAnsi="Times New Roman" w:cs="Times New Roman"/>
          <w:sz w:val="24"/>
          <w:szCs w:val="24"/>
        </w:rPr>
        <w:t>corticostriatal</w:t>
      </w:r>
      <w:proofErr w:type="spellEnd"/>
      <w:r w:rsidR="00C47FDB">
        <w:rPr>
          <w:rFonts w:ascii="Times New Roman" w:hAnsi="Times New Roman" w:cs="Times New Roman"/>
          <w:sz w:val="24"/>
          <w:szCs w:val="24"/>
        </w:rPr>
        <w:t xml:space="preserve"> hypersensitivity (</w:t>
      </w:r>
      <w:proofErr w:type="spellStart"/>
      <w:r w:rsidR="00A73C0F">
        <w:rPr>
          <w:rFonts w:ascii="Times New Roman" w:hAnsi="Times New Roman" w:cs="Times New Roman"/>
          <w:sz w:val="24"/>
          <w:szCs w:val="24"/>
        </w:rPr>
        <w:t>Lv</w:t>
      </w:r>
      <w:proofErr w:type="spellEnd"/>
      <w:r w:rsidR="00A73C0F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C47FDB">
        <w:rPr>
          <w:rFonts w:ascii="Times New Roman" w:hAnsi="Times New Roman" w:cs="Times New Roman"/>
          <w:sz w:val="24"/>
          <w:szCs w:val="24"/>
        </w:rPr>
        <w:t xml:space="preserve">). </w:t>
      </w:r>
      <w:r w:rsidR="00F442F5">
        <w:rPr>
          <w:rFonts w:ascii="Times New Roman" w:hAnsi="Times New Roman" w:cs="Times New Roman"/>
          <w:sz w:val="24"/>
          <w:szCs w:val="24"/>
        </w:rPr>
        <w:t>A</w:t>
      </w:r>
      <w:r w:rsidR="00A60EF0">
        <w:rPr>
          <w:rFonts w:ascii="Times New Roman" w:hAnsi="Times New Roman" w:cs="Times New Roman"/>
          <w:sz w:val="24"/>
          <w:szCs w:val="24"/>
        </w:rPr>
        <w:t>lpha-2-delta</w:t>
      </w:r>
      <w:r w:rsidR="00C47FDB">
        <w:rPr>
          <w:rFonts w:ascii="Times New Roman" w:hAnsi="Times New Roman" w:cs="Times New Roman"/>
          <w:sz w:val="24"/>
          <w:szCs w:val="24"/>
        </w:rPr>
        <w:t xml:space="preserve"> ligands</w:t>
      </w:r>
      <w:r w:rsidR="00F442F5">
        <w:rPr>
          <w:rFonts w:ascii="Times New Roman" w:hAnsi="Times New Roman" w:cs="Times New Roman"/>
          <w:sz w:val="24"/>
          <w:szCs w:val="24"/>
        </w:rPr>
        <w:t xml:space="preserve"> drugs</w:t>
      </w:r>
      <w:r w:rsidR="001B7274">
        <w:rPr>
          <w:rFonts w:ascii="Times New Roman" w:hAnsi="Times New Roman" w:cs="Times New Roman"/>
          <w:sz w:val="24"/>
          <w:szCs w:val="24"/>
        </w:rPr>
        <w:t>, including</w:t>
      </w:r>
      <w:r w:rsidR="00F442F5">
        <w:rPr>
          <w:rFonts w:ascii="Times New Roman" w:hAnsi="Times New Roman" w:cs="Times New Roman"/>
          <w:sz w:val="24"/>
          <w:szCs w:val="24"/>
        </w:rPr>
        <w:t xml:space="preserve"> pregabalin, gabapentin, and gabapentin </w:t>
      </w:r>
      <w:proofErr w:type="spellStart"/>
      <w:r w:rsidR="00F442F5">
        <w:rPr>
          <w:rFonts w:ascii="Times New Roman" w:hAnsi="Times New Roman" w:cs="Times New Roman"/>
          <w:sz w:val="24"/>
          <w:szCs w:val="24"/>
        </w:rPr>
        <w:t>enacrabil</w:t>
      </w:r>
      <w:proofErr w:type="spellEnd"/>
      <w:r w:rsidR="001B7274">
        <w:rPr>
          <w:rFonts w:ascii="Times New Roman" w:hAnsi="Times New Roman" w:cs="Times New Roman"/>
          <w:sz w:val="24"/>
          <w:szCs w:val="24"/>
        </w:rPr>
        <w:t>,</w:t>
      </w:r>
      <w:r w:rsidR="00C47FDB">
        <w:rPr>
          <w:rFonts w:ascii="Times New Roman" w:hAnsi="Times New Roman" w:cs="Times New Roman"/>
          <w:sz w:val="24"/>
          <w:szCs w:val="24"/>
        </w:rPr>
        <w:t xml:space="preserve"> and opioids</w:t>
      </w:r>
      <w:r w:rsidR="001B7274">
        <w:rPr>
          <w:rFonts w:ascii="Times New Roman" w:hAnsi="Times New Roman" w:cs="Times New Roman"/>
          <w:sz w:val="24"/>
          <w:szCs w:val="24"/>
        </w:rPr>
        <w:t xml:space="preserve"> such as </w:t>
      </w:r>
      <w:r w:rsidR="00F442F5">
        <w:rPr>
          <w:rFonts w:ascii="Times New Roman" w:hAnsi="Times New Roman" w:cs="Times New Roman"/>
          <w:sz w:val="24"/>
          <w:szCs w:val="24"/>
        </w:rPr>
        <w:t>naloxone</w:t>
      </w:r>
      <w:r w:rsidR="001B7274">
        <w:rPr>
          <w:rFonts w:ascii="Times New Roman" w:hAnsi="Times New Roman" w:cs="Times New Roman"/>
          <w:sz w:val="24"/>
          <w:szCs w:val="24"/>
        </w:rPr>
        <w:t>-</w:t>
      </w:r>
      <w:r w:rsidR="00F442F5">
        <w:rPr>
          <w:rFonts w:ascii="Times New Roman" w:hAnsi="Times New Roman" w:cs="Times New Roman"/>
          <w:sz w:val="24"/>
          <w:szCs w:val="24"/>
        </w:rPr>
        <w:t>oxycodone are used as second-line therapy.</w:t>
      </w:r>
      <w:r w:rsidR="00F442F5" w:rsidRPr="00F442F5">
        <w:rPr>
          <w:rFonts w:ascii="Times New Roman" w:hAnsi="Times New Roman" w:cs="Times New Roman"/>
          <w:sz w:val="24"/>
          <w:szCs w:val="24"/>
        </w:rPr>
        <w:t xml:space="preserve"> ɑ2</w:t>
      </w:r>
      <w:r w:rsidR="00F442F5" w:rsidRPr="00F442F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δ</w:t>
      </w:r>
      <w:r w:rsidR="00F442F5" w:rsidRPr="00F442F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act through glutam</w:t>
      </w:r>
      <w:r w:rsidR="00F442F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atergic modulation (</w:t>
      </w:r>
      <w:proofErr w:type="spellStart"/>
      <w:r w:rsid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Riccardi</w:t>
      </w:r>
      <w:proofErr w:type="spellEnd"/>
      <w:r w:rsid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al., 2023</w:t>
      </w:r>
      <w:r w:rsidR="00F442F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). Responsiveness to </w:t>
      </w:r>
      <w:r w:rsidR="00F442F5" w:rsidRPr="00F442F5">
        <w:rPr>
          <w:rFonts w:ascii="Times New Roman" w:hAnsi="Times New Roman" w:cs="Times New Roman"/>
          <w:sz w:val="24"/>
          <w:szCs w:val="24"/>
        </w:rPr>
        <w:t>ɑ2</w:t>
      </w:r>
      <w:r w:rsidR="00F442F5" w:rsidRPr="00F442F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δ</w:t>
      </w:r>
      <w:r w:rsidR="00F442F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and opioids is almost </w:t>
      </w:r>
      <w:r w:rsidR="00F442F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similar</w:t>
      </w:r>
      <w:r w:rsidR="001B727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to opioid drugs. </w:t>
      </w:r>
      <w:r w:rsid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Opioids have shown significant </w:t>
      </w:r>
      <w:r w:rsidR="001B727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effective</w:t>
      </w:r>
      <w:r w:rsid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ness</w:t>
      </w:r>
      <w:r w:rsidR="001B727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 treating severe RLS in patients non-responsive to dopaminergic agents (</w:t>
      </w:r>
      <w:proofErr w:type="spellStart"/>
      <w:r w:rsid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Lv</w:t>
      </w:r>
      <w:proofErr w:type="spellEnd"/>
      <w:r w:rsid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al., 2021</w:t>
      </w:r>
      <w:r w:rsidR="001B727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). </w:t>
      </w:r>
      <w:r w:rsid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Common side effects with all the treatments include dizziness, headache, somnolence, drowsiness, with augmentation common with dopaminergic agonists and weight gain with </w:t>
      </w:r>
      <w:r w:rsidR="001B7274" w:rsidRPr="00F442F5">
        <w:rPr>
          <w:rFonts w:ascii="Times New Roman" w:hAnsi="Times New Roman" w:cs="Times New Roman"/>
          <w:sz w:val="24"/>
          <w:szCs w:val="24"/>
        </w:rPr>
        <w:t>ɑ2</w:t>
      </w:r>
      <w:r w:rsidR="001B7274" w:rsidRPr="00F442F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δ</w:t>
      </w:r>
      <w:r w:rsidR="001B727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(</w:t>
      </w:r>
      <w:proofErr w:type="spellStart"/>
      <w:r w:rsid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Gossard</w:t>
      </w:r>
      <w:proofErr w:type="spellEnd"/>
      <w:r w:rsid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al., 2021; </w:t>
      </w:r>
      <w:proofErr w:type="spellStart"/>
      <w:r w:rsid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Lv</w:t>
      </w:r>
      <w:proofErr w:type="spellEnd"/>
      <w:r w:rsid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al., 2021</w:t>
      </w:r>
      <w:r w:rsidR="001B727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). </w:t>
      </w:r>
      <w:r w:rsidR="008F1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Patients should be adequately educated about the side effects and the importance of adherence. In addition, the use of opioids may require adequate patient monitoring to prevent misuse.</w:t>
      </w:r>
    </w:p>
    <w:p w14:paraId="2C626CFC" w14:textId="13A287FD" w:rsidR="008F1CA7" w:rsidRDefault="008F1CA7" w:rsidP="00A73C0F">
      <w:pPr>
        <w:spacing w:after="0" w:line="480" w:lineRule="auto"/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References </w:t>
      </w:r>
    </w:p>
    <w:p w14:paraId="2990ABC1" w14:textId="77777777" w:rsidR="00A73C0F" w:rsidRPr="00A73C0F" w:rsidRDefault="00A73C0F" w:rsidP="00A73C0F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Drakatos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P.,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Olaithe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M., Verma, D.,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Ilic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K., Cash, D., Fatima, Y., Higgins, S., Young, A. H., Chaudhuri, K. R.,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Steier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J., Skinner, T., Bucks, R., &amp; Rosenzweig, I. (2021). Periodic limb movements during sleep: 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narrative review. 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Journal of 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Thoracic Disease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13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(11), 6476–6494. </w:t>
      </w:r>
      <w:hyperlink r:id="rId4" w:history="1">
        <w:r w:rsidRPr="00A73C0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https://doi.org/10.21037/jtd-21-1353</w:t>
        </w:r>
      </w:hyperlink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2E19DA64" w14:textId="77777777" w:rsidR="00A73C0F" w:rsidRPr="00A73C0F" w:rsidRDefault="00A73C0F" w:rsidP="00A73C0F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Edelson, J. L., Schneider, L. D., Amar, D., Brink-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Kjaer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A., Cederberg, K. L.,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Kutalik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Z., Hagen, E. W.,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Peppard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P. E.,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Tempaku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P. F.,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Tufik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S., Evans, D. S., Stone, K.,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Tranah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G., Cade, B., Redline, S.,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Haba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-Rubio, J.,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Heinzer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R., Marques-Vidal, P.,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Vollenweider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P., Winkelmann, J., …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Mignot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E. (2023). The genetic etiology of 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periodic limb movement in sleep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 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Sleep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46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(4), zsac121. </w:t>
      </w:r>
      <w:hyperlink r:id="rId5" w:history="1">
        <w:r w:rsidRPr="00A73C0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https://doi.org/10.1093/sleep/zsac121</w:t>
        </w:r>
      </w:hyperlink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30DBE88C" w14:textId="77777777" w:rsidR="00A73C0F" w:rsidRPr="00A73C0F" w:rsidRDefault="00A73C0F" w:rsidP="00A73C0F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Gossard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T. R.,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Trotti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L. M.,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Videnovic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A., &amp; St Louis, E. K. (2021). Restless 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legs syndrome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Contemporary 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diagnosis and treatment. 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Neurotherapeutics: 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The Journal 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of the American Society for Experimental </w:t>
      </w:r>
      <w:proofErr w:type="spellStart"/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NeuroTherapeutics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18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(1), 140–155. </w:t>
      </w:r>
      <w:hyperlink r:id="rId6" w:history="1">
        <w:r w:rsidRPr="00A73C0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https://doi.org/10.1007/s13311-021-01019-4</w:t>
        </w:r>
      </w:hyperlink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7F7521DD" w14:textId="77777777" w:rsidR="00A73C0F" w:rsidRPr="00A73C0F" w:rsidRDefault="00A73C0F" w:rsidP="00A73C0F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Kouri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I.,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Junna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M. R., &amp;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Lipford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M. C. (2023). Restless 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legs syndrome and periodic limb movements of sleep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From 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neurophysiology to clinical practice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 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Journal of 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Clinical 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lastRenderedPageBreak/>
        <w:t>Neurophysiology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: 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Official Publication 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of the American Electroencephalographic Society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40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(3), 215–223. </w:t>
      </w:r>
      <w:hyperlink r:id="rId7" w:history="1">
        <w:r w:rsidRPr="00A73C0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https://doi.org/10.1097/WNP.0000000000000934</w:t>
        </w:r>
      </w:hyperlink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4BA127C6" w14:textId="77777777" w:rsidR="00A73C0F" w:rsidRPr="00A73C0F" w:rsidRDefault="00A73C0F" w:rsidP="00A73C0F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Lv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Q., Wang, X., Asakawa, T., &amp; Wang, X. P. (2021). Pharmacologic 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treatment of restless legs syndrome. 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Current 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Neuropharmacology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19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(3), 372–382. </w:t>
      </w:r>
      <w:hyperlink r:id="rId8" w:history="1">
        <w:r w:rsidRPr="00A73C0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https://doi.org/10.2174/1570159X19666201230150127</w:t>
        </w:r>
      </w:hyperlink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007FC6F4" w14:textId="77777777" w:rsidR="00A73C0F" w:rsidRPr="00A73C0F" w:rsidRDefault="00A73C0F" w:rsidP="00A73C0F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Riccardi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S.,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Ferri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R.,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Garbazza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C.,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Miano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S., &amp;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Manconi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M. (2023). Pharmacological responsiveness of periodic limb movements in patients with restless legs syndrome: a systematic review and meta-analysis. 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Journal of 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Clinical Sleep Medicine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: JCSM: 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Official Publication 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of the American Academy of Sleep Medicine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19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(4), 811–822. </w:t>
      </w:r>
      <w:hyperlink r:id="rId9" w:history="1">
        <w:r w:rsidRPr="00A73C0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https://doi.org/10.5664/jcsm.10440</w:t>
        </w:r>
      </w:hyperlink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410020F5" w14:textId="77777777" w:rsidR="00A73C0F" w:rsidRPr="00A73C0F" w:rsidRDefault="00A73C0F" w:rsidP="00A73C0F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Vlasie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A.,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Trifu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S. C., </w:t>
      </w:r>
      <w:proofErr w:type="spellStart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Lupuleac</w:t>
      </w:r>
      <w:proofErr w:type="spellEnd"/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C., Kohn, B., &amp; Cristea, M. B. (2022). Restless legs syndrome: An overview of pathophysiology, comorbidities and therapeutic approaches (Review). 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Experimental and 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Therapeutic Medicine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A73C0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23</w:t>
      </w:r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(2), 185. </w:t>
      </w:r>
      <w:hyperlink r:id="rId10" w:history="1">
        <w:r w:rsidRPr="00A73C0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https://doi.org/10.3892/etm.2021.11108</w:t>
        </w:r>
      </w:hyperlink>
      <w:r w:rsidRPr="00A73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sectPr w:rsidR="00A73C0F" w:rsidRPr="00A73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40"/>
    <w:rsid w:val="001B7274"/>
    <w:rsid w:val="00271A3A"/>
    <w:rsid w:val="002E7C40"/>
    <w:rsid w:val="002F175F"/>
    <w:rsid w:val="003C1F28"/>
    <w:rsid w:val="00744D92"/>
    <w:rsid w:val="008F1CA7"/>
    <w:rsid w:val="00931576"/>
    <w:rsid w:val="00A517C1"/>
    <w:rsid w:val="00A60EF0"/>
    <w:rsid w:val="00A73C0F"/>
    <w:rsid w:val="00BF6816"/>
    <w:rsid w:val="00C47FDB"/>
    <w:rsid w:val="00F442F5"/>
    <w:rsid w:val="00F52DEE"/>
    <w:rsid w:val="00F5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5E47A"/>
  <w15:chartTrackingRefBased/>
  <w15:docId w15:val="{33A71F6B-04F5-4256-A3C8-6B342162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7C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74/1570159X196662012301501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97/WNP.00000000000009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13311-021-01019-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93/sleep/zsac121" TargetMode="External"/><Relationship Id="rId10" Type="http://schemas.openxmlformats.org/officeDocument/2006/relationships/hyperlink" Target="https://doi.org/10.3892/etm.2021.11108" TargetMode="External"/><Relationship Id="rId4" Type="http://schemas.openxmlformats.org/officeDocument/2006/relationships/hyperlink" Target="https://doi.org/10.21037/jtd-21-1353" TargetMode="External"/><Relationship Id="rId9" Type="http://schemas.openxmlformats.org/officeDocument/2006/relationships/hyperlink" Target="https://doi.org/10.5664/jcsm.10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2024-10-03T15:30:00Z</dcterms:created>
  <dcterms:modified xsi:type="dcterms:W3CDTF">2024-10-03T17:45:00Z</dcterms:modified>
</cp:coreProperties>
</file>