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612FD" w14:textId="77777777" w:rsidR="00872DB0" w:rsidRPr="00872DB0" w:rsidRDefault="00872DB0" w:rsidP="00872DB0">
      <w:r w:rsidRPr="00872DB0">
        <w:t>Assignment</w:t>
      </w:r>
    </w:p>
    <w:p w14:paraId="7753323F" w14:textId="77777777" w:rsidR="00872DB0" w:rsidRPr="00872DB0" w:rsidRDefault="00872DB0" w:rsidP="00872DB0">
      <w:pPr>
        <w:rPr>
          <w:b/>
          <w:bCs/>
        </w:rPr>
      </w:pPr>
      <w:r w:rsidRPr="00872DB0">
        <w:rPr>
          <w:b/>
          <w:bCs/>
        </w:rPr>
        <w:t>Week 7 Assignment 2: Evidence to Support PICO/SPIDER Question Components</w:t>
      </w:r>
    </w:p>
    <w:p w14:paraId="4DBB9FE2" w14:textId="77777777" w:rsidR="00872DB0" w:rsidRPr="00872DB0" w:rsidRDefault="00872DB0" w:rsidP="00872DB0">
      <w:pPr>
        <w:numPr>
          <w:ilvl w:val="0"/>
          <w:numId w:val="1"/>
        </w:numPr>
      </w:pPr>
      <w:hyperlink r:id="rId5" w:history="1">
        <w:r w:rsidRPr="00872DB0">
          <w:rPr>
            <w:rStyle w:val="Hyperlink"/>
          </w:rPr>
          <w:t>Dashboard</w:t>
        </w:r>
      </w:hyperlink>
    </w:p>
    <w:p w14:paraId="31F18AD4" w14:textId="77777777" w:rsidR="00872DB0" w:rsidRPr="00872DB0" w:rsidRDefault="00872DB0" w:rsidP="00872DB0">
      <w:pPr>
        <w:numPr>
          <w:ilvl w:val="0"/>
          <w:numId w:val="1"/>
        </w:numPr>
      </w:pPr>
      <w:hyperlink r:id="rId6" w:history="1">
        <w:r w:rsidRPr="00872DB0">
          <w:rPr>
            <w:rStyle w:val="Hyperlink"/>
          </w:rPr>
          <w:t>My courses</w:t>
        </w:r>
      </w:hyperlink>
    </w:p>
    <w:p w14:paraId="1A67A5CF" w14:textId="77777777" w:rsidR="00872DB0" w:rsidRPr="00872DB0" w:rsidRDefault="00872DB0" w:rsidP="00872DB0">
      <w:pPr>
        <w:numPr>
          <w:ilvl w:val="0"/>
          <w:numId w:val="1"/>
        </w:numPr>
      </w:pPr>
      <w:hyperlink r:id="rId7" w:tooltip="NU-740-06-24PCFA DNP Scholarly Project I" w:history="1">
        <w:r w:rsidRPr="00872DB0">
          <w:rPr>
            <w:rStyle w:val="Hyperlink"/>
          </w:rPr>
          <w:t>NU-740-06-24PCFA</w:t>
        </w:r>
      </w:hyperlink>
    </w:p>
    <w:p w14:paraId="1550B1EC" w14:textId="77777777" w:rsidR="00872DB0" w:rsidRPr="00872DB0" w:rsidRDefault="00872DB0" w:rsidP="00872DB0">
      <w:pPr>
        <w:numPr>
          <w:ilvl w:val="0"/>
          <w:numId w:val="1"/>
        </w:numPr>
      </w:pPr>
      <w:r w:rsidRPr="00872DB0">
        <w:t>Week 7: PICO(T)/SPIDER Questions, Project Aims, and Project Objectives</w:t>
      </w:r>
    </w:p>
    <w:p w14:paraId="53C6554B" w14:textId="77777777" w:rsidR="00872DB0" w:rsidRPr="00872DB0" w:rsidRDefault="00872DB0" w:rsidP="00872DB0">
      <w:pPr>
        <w:numPr>
          <w:ilvl w:val="0"/>
          <w:numId w:val="1"/>
        </w:numPr>
      </w:pPr>
      <w:hyperlink r:id="rId8" w:tooltip="Assignment" w:history="1">
        <w:r w:rsidRPr="00872DB0">
          <w:rPr>
            <w:rStyle w:val="Hyperlink"/>
          </w:rPr>
          <w:t>Week 7 Assignment 2: Evidence to Support PICO/SPIDER Question Components</w:t>
        </w:r>
      </w:hyperlink>
    </w:p>
    <w:p w14:paraId="7AC2FEAD" w14:textId="77777777" w:rsidR="00872DB0" w:rsidRPr="00872DB0" w:rsidRDefault="00872DB0" w:rsidP="00872DB0">
      <w:r w:rsidRPr="00872DB0">
        <w:t>Open course index</w:t>
      </w:r>
    </w:p>
    <w:p w14:paraId="25B12A49" w14:textId="77777777" w:rsidR="00872DB0" w:rsidRPr="00872DB0" w:rsidRDefault="00872DB0" w:rsidP="00872DB0">
      <w:r w:rsidRPr="00872DB0">
        <w:t>Completion requirements</w:t>
      </w:r>
    </w:p>
    <w:p w14:paraId="18AFFAAE" w14:textId="77777777" w:rsidR="00872DB0" w:rsidRPr="00872DB0" w:rsidRDefault="00872DB0" w:rsidP="00872DB0">
      <w:r w:rsidRPr="00872DB0">
        <w:rPr>
          <w:b/>
          <w:bCs/>
        </w:rPr>
        <w:t>To do: </w:t>
      </w:r>
      <w:r w:rsidRPr="00872DB0">
        <w:t>Make a submission</w:t>
      </w:r>
    </w:p>
    <w:p w14:paraId="3230959E" w14:textId="77777777" w:rsidR="00872DB0" w:rsidRPr="00872DB0" w:rsidRDefault="00872DB0" w:rsidP="00872DB0">
      <w:r w:rsidRPr="00872DB0">
        <w:rPr>
          <w:b/>
          <w:bCs/>
        </w:rPr>
        <w:t>Due:</w:t>
      </w:r>
      <w:r w:rsidRPr="00872DB0">
        <w:t> Sunday, 13 October 2024, 11:55 PM</w:t>
      </w:r>
    </w:p>
    <w:p w14:paraId="0CE88EEA" w14:textId="77777777" w:rsidR="00872DB0" w:rsidRPr="00872DB0" w:rsidRDefault="00872DB0" w:rsidP="00872DB0">
      <w:r w:rsidRPr="00872DB0">
        <w:rPr>
          <w:b/>
          <w:bCs/>
        </w:rPr>
        <w:t>Value:</w:t>
      </w:r>
      <w:r w:rsidRPr="00872DB0">
        <w:t> Complete/Incomplete</w:t>
      </w:r>
    </w:p>
    <w:p w14:paraId="50BF698B" w14:textId="77777777" w:rsidR="00872DB0" w:rsidRPr="00872DB0" w:rsidRDefault="00872DB0" w:rsidP="00872DB0">
      <w:r w:rsidRPr="00872DB0">
        <w:rPr>
          <w:b/>
          <w:bCs/>
        </w:rPr>
        <w:t>Due:</w:t>
      </w:r>
      <w:r w:rsidRPr="00872DB0">
        <w:t> Day 7</w:t>
      </w:r>
    </w:p>
    <w:p w14:paraId="5A40DEB9" w14:textId="77777777" w:rsidR="00872DB0" w:rsidRPr="00872DB0" w:rsidRDefault="00872DB0" w:rsidP="00872DB0">
      <w:r w:rsidRPr="00872DB0">
        <w:rPr>
          <w:b/>
          <w:bCs/>
        </w:rPr>
        <w:t>Grading Category:</w:t>
      </w:r>
      <w:r w:rsidRPr="00872DB0">
        <w:t> Complete/Incomplete</w:t>
      </w:r>
    </w:p>
    <w:p w14:paraId="05AD4843" w14:textId="77777777" w:rsidR="00872DB0" w:rsidRPr="00872DB0" w:rsidRDefault="00872DB0" w:rsidP="00872DB0">
      <w:pPr>
        <w:rPr>
          <w:b/>
          <w:bCs/>
        </w:rPr>
      </w:pPr>
      <w:r w:rsidRPr="00872DB0">
        <w:rPr>
          <w:b/>
          <w:bCs/>
        </w:rPr>
        <w:t>Instructions</w:t>
      </w:r>
    </w:p>
    <w:p w14:paraId="63B9D8C7" w14:textId="77777777" w:rsidR="00872DB0" w:rsidRPr="00872DB0" w:rsidRDefault="00872DB0" w:rsidP="00872DB0">
      <w:r w:rsidRPr="00872DB0">
        <w:t xml:space="preserve">Create a table for your PICO/SPIDER question like the one in </w:t>
      </w:r>
      <w:proofErr w:type="spellStart"/>
      <w:r w:rsidRPr="00872DB0">
        <w:t>Melnyck</w:t>
      </w:r>
      <w:proofErr w:type="spellEnd"/>
      <w:r w:rsidRPr="00872DB0">
        <w:t xml:space="preserve"> and Overholt-Fineout (2023) on page 45. Add three possible outcomes of your project to this document.</w:t>
      </w:r>
    </w:p>
    <w:p w14:paraId="6BBE2B19" w14:textId="77777777" w:rsidR="00872DB0" w:rsidRPr="00872DB0" w:rsidRDefault="00872DB0" w:rsidP="00872DB0">
      <w:r w:rsidRPr="00872DB0">
        <w:t xml:space="preserve">This table should help guide you </w:t>
      </w:r>
      <w:proofErr w:type="gramStart"/>
      <w:r w:rsidRPr="00872DB0">
        <w:t>toward finding</w:t>
      </w:r>
      <w:proofErr w:type="gramEnd"/>
      <w:r w:rsidRPr="00872DB0">
        <w:t xml:space="preserve"> relevant evidence to answer your clinical practice question and all components of the PICO/SPIDER format. Your outcomes should be the changes in practice that you want to influence with your DNP project. This could be the implementation of practice guidelines or protocols, changes in clinical processes, or quality improvement for example.</w:t>
      </w:r>
    </w:p>
    <w:p w14:paraId="798851FE" w14:textId="77777777" w:rsidR="00872DB0" w:rsidRPr="00872DB0" w:rsidRDefault="00872DB0" w:rsidP="00872DB0">
      <w:r w:rsidRPr="00872DB0">
        <w:t xml:space="preserve">For those of </w:t>
      </w:r>
      <w:proofErr w:type="gramStart"/>
      <w:r w:rsidRPr="00872DB0">
        <w:t>you writing</w:t>
      </w:r>
      <w:proofErr w:type="gramEnd"/>
      <w:r w:rsidRPr="00872DB0">
        <w:t xml:space="preserve"> a SPIDER component, be sure to replace the PICO component outline with the SPIDER outline you created in your discussion post for this week.</w:t>
      </w:r>
    </w:p>
    <w:p w14:paraId="7DBE7D79" w14:textId="77777777" w:rsidR="00872DB0" w:rsidRPr="00872DB0" w:rsidRDefault="00872DB0" w:rsidP="00872DB0">
      <w:r w:rsidRPr="00872DB0">
        <w:t>Note: The tables below are only partially completed to demonstrate an example. You will be completing all sections, depending on whether you are completing Table 1 or Table 2.</w:t>
      </w:r>
    </w:p>
    <w:p w14:paraId="0FE08312" w14:textId="77777777" w:rsidR="00872DB0" w:rsidRPr="00872DB0" w:rsidRDefault="00872DB0" w:rsidP="00872DB0">
      <w:r w:rsidRPr="00872DB0">
        <w:t>Table 1. Evidence to support PICO question components</w:t>
      </w:r>
    </w:p>
    <w:tbl>
      <w:tblPr>
        <w:tblW w:w="17679"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011"/>
        <w:gridCol w:w="2145"/>
        <w:gridCol w:w="7682"/>
        <w:gridCol w:w="5841"/>
      </w:tblGrid>
      <w:tr w:rsidR="00872DB0" w:rsidRPr="00872DB0" w14:paraId="2EC448BF" w14:textId="77777777" w:rsidTr="00872DB0">
        <w:trPr>
          <w:tblHeader/>
        </w:trPr>
        <w:tc>
          <w:tcPr>
            <w:tcW w:w="0" w:type="auto"/>
            <w:gridSpan w:val="4"/>
            <w:tcBorders>
              <w:top w:val="nil"/>
              <w:left w:val="nil"/>
              <w:bottom w:val="nil"/>
              <w:right w:val="nil"/>
            </w:tcBorders>
            <w:shd w:val="clear" w:color="auto" w:fill="B40000"/>
            <w:vAlign w:val="center"/>
            <w:hideMark/>
          </w:tcPr>
          <w:p w14:paraId="3311039C" w14:textId="77777777" w:rsidR="00872DB0" w:rsidRPr="00872DB0" w:rsidRDefault="00872DB0" w:rsidP="00872DB0">
            <w:r w:rsidRPr="00872DB0">
              <w:t>Table 1. Evidence to support PICO question components</w:t>
            </w:r>
          </w:p>
        </w:tc>
      </w:tr>
      <w:tr w:rsidR="00872DB0" w:rsidRPr="00872DB0" w14:paraId="6847EB2C" w14:textId="77777777" w:rsidTr="00872DB0">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B278F65" w14:textId="77777777" w:rsidR="00872DB0" w:rsidRPr="00872DB0" w:rsidRDefault="00872DB0" w:rsidP="00872DB0">
            <w:pPr>
              <w:rPr>
                <w:b/>
                <w:bCs/>
              </w:rPr>
            </w:pPr>
            <w:r w:rsidRPr="00872DB0">
              <w:rPr>
                <w:b/>
                <w:bCs/>
              </w:rPr>
              <w:t>PICO(T) COMPONENT</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7B4DE85" w14:textId="77777777" w:rsidR="00872DB0" w:rsidRPr="00872DB0" w:rsidRDefault="00872DB0" w:rsidP="00872DB0">
            <w:pPr>
              <w:rPr>
                <w:b/>
                <w:bCs/>
              </w:rPr>
            </w:pPr>
            <w:r w:rsidRPr="00872DB0">
              <w:rPr>
                <w:b/>
                <w:bCs/>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0C9836F" w14:textId="77777777" w:rsidR="00872DB0" w:rsidRPr="00872DB0" w:rsidRDefault="00872DB0" w:rsidP="00872DB0">
            <w:pPr>
              <w:rPr>
                <w:b/>
                <w:bCs/>
              </w:rPr>
            </w:pPr>
            <w:r w:rsidRPr="00872DB0">
              <w:rPr>
                <w:b/>
                <w:bCs/>
              </w:rPr>
              <w:t>Evidence-based Literature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DC4218C" w14:textId="77777777" w:rsidR="00872DB0" w:rsidRPr="00872DB0" w:rsidRDefault="00872DB0" w:rsidP="00872DB0">
            <w:pPr>
              <w:rPr>
                <w:b/>
                <w:bCs/>
              </w:rPr>
            </w:pPr>
            <w:r w:rsidRPr="00872DB0">
              <w:rPr>
                <w:b/>
                <w:bCs/>
              </w:rPr>
              <w:t>Grey literature</w:t>
            </w:r>
          </w:p>
        </w:tc>
      </w:tr>
      <w:tr w:rsidR="00872DB0" w:rsidRPr="00872DB0" w14:paraId="4EF43F47"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2A15E5CE" w14:textId="77777777" w:rsidR="00872DB0" w:rsidRPr="00872DB0" w:rsidRDefault="00872DB0" w:rsidP="00872DB0">
            <w:r w:rsidRPr="00872DB0">
              <w:t>Population</w:t>
            </w:r>
          </w:p>
        </w:tc>
        <w:tc>
          <w:tcPr>
            <w:tcW w:w="0" w:type="auto"/>
            <w:tcBorders>
              <w:top w:val="single" w:sz="6" w:space="0" w:color="000000"/>
              <w:left w:val="single" w:sz="6" w:space="0" w:color="000000"/>
              <w:bottom w:val="single" w:sz="6" w:space="0" w:color="000000"/>
              <w:right w:val="single" w:sz="6" w:space="0" w:color="000000"/>
            </w:tcBorders>
            <w:hideMark/>
          </w:tcPr>
          <w:p w14:paraId="251DDC1D" w14:textId="77777777" w:rsidR="00872DB0" w:rsidRPr="00872DB0" w:rsidRDefault="00872DB0" w:rsidP="00872DB0">
            <w:pPr>
              <w:numPr>
                <w:ilvl w:val="0"/>
                <w:numId w:val="2"/>
              </w:numPr>
            </w:pPr>
            <w:r w:rsidRPr="00872DB0">
              <w:t>Registered Nurses</w:t>
            </w:r>
          </w:p>
        </w:tc>
        <w:tc>
          <w:tcPr>
            <w:tcW w:w="0" w:type="auto"/>
            <w:tcBorders>
              <w:top w:val="single" w:sz="6" w:space="0" w:color="000000"/>
              <w:left w:val="single" w:sz="6" w:space="0" w:color="000000"/>
              <w:bottom w:val="single" w:sz="6" w:space="0" w:color="000000"/>
              <w:right w:val="single" w:sz="6" w:space="0" w:color="000000"/>
            </w:tcBorders>
            <w:hideMark/>
          </w:tcPr>
          <w:p w14:paraId="05921AEE" w14:textId="77777777" w:rsidR="00872DB0" w:rsidRPr="00872DB0" w:rsidRDefault="00872DB0" w:rsidP="00872DB0">
            <w:r w:rsidRPr="00872DB0">
              <w:t>Bates, A. N., &amp; Ercolano, E. (2021). Development and implementation of a simple wound care guideline for minor skin lesions: A quality improvement project. Journal of Wound, Ostomy, and Continence Nursing: Official Publication of The Wound, Ostomy and Continence Nurses Society, 48(4), 285–291. https://doi.org/10.1097/WON.0000000000000778</w:t>
            </w:r>
          </w:p>
        </w:tc>
        <w:tc>
          <w:tcPr>
            <w:tcW w:w="0" w:type="auto"/>
            <w:tcBorders>
              <w:top w:val="single" w:sz="6" w:space="0" w:color="000000"/>
              <w:left w:val="single" w:sz="6" w:space="0" w:color="000000"/>
              <w:bottom w:val="single" w:sz="6" w:space="0" w:color="000000"/>
              <w:right w:val="single" w:sz="6" w:space="0" w:color="000000"/>
            </w:tcBorders>
            <w:hideMark/>
          </w:tcPr>
          <w:p w14:paraId="511FE07F" w14:textId="77777777" w:rsidR="00872DB0" w:rsidRPr="00872DB0" w:rsidRDefault="00872DB0" w:rsidP="00872DB0">
            <w:r w:rsidRPr="00872DB0">
              <w:t>Office of Disease Prevention and Health Promotion. (2018).</w:t>
            </w:r>
            <w:r w:rsidRPr="00872DB0">
              <w:br/>
              <w:t>U.S. Department of Health and Human Services.</w:t>
            </w:r>
            <w:r w:rsidRPr="00872DB0">
              <w:br/>
              <w:t>Press Ganey.</w:t>
            </w:r>
          </w:p>
        </w:tc>
      </w:tr>
      <w:tr w:rsidR="00872DB0" w:rsidRPr="00872DB0" w14:paraId="797B38D1"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0B2C6A27" w14:textId="77777777" w:rsidR="00872DB0" w:rsidRPr="00872DB0" w:rsidRDefault="00872DB0" w:rsidP="00872DB0">
            <w:r w:rsidRPr="00872DB0">
              <w:t>Intervention</w:t>
            </w:r>
          </w:p>
        </w:tc>
        <w:tc>
          <w:tcPr>
            <w:tcW w:w="0" w:type="auto"/>
            <w:tcBorders>
              <w:top w:val="single" w:sz="6" w:space="0" w:color="000000"/>
              <w:left w:val="single" w:sz="6" w:space="0" w:color="000000"/>
              <w:bottom w:val="single" w:sz="6" w:space="0" w:color="000000"/>
              <w:right w:val="single" w:sz="6" w:space="0" w:color="000000"/>
            </w:tcBorders>
            <w:hideMark/>
          </w:tcPr>
          <w:p w14:paraId="41F10819" w14:textId="77777777" w:rsidR="00872DB0" w:rsidRPr="00872DB0" w:rsidRDefault="00872DB0" w:rsidP="00872DB0">
            <w:pPr>
              <w:numPr>
                <w:ilvl w:val="0"/>
                <w:numId w:val="3"/>
              </w:numPr>
            </w:pPr>
            <w:r w:rsidRPr="00872DB0">
              <w:t>Wound Care Guideline for Skin lesions</w:t>
            </w:r>
          </w:p>
        </w:tc>
        <w:tc>
          <w:tcPr>
            <w:tcW w:w="0" w:type="auto"/>
            <w:tcBorders>
              <w:top w:val="single" w:sz="6" w:space="0" w:color="000000"/>
              <w:left w:val="single" w:sz="6" w:space="0" w:color="000000"/>
              <w:bottom w:val="single" w:sz="6" w:space="0" w:color="000000"/>
              <w:right w:val="single" w:sz="6" w:space="0" w:color="000000"/>
            </w:tcBorders>
            <w:hideMark/>
          </w:tcPr>
          <w:p w14:paraId="56D08E2F" w14:textId="77777777" w:rsidR="00872DB0" w:rsidRPr="00872DB0" w:rsidRDefault="00872DB0" w:rsidP="00872DB0">
            <w:r w:rsidRPr="00872DB0">
              <w:t>Bates, A. N., &amp; Ercolano, E. (2021). Development and implementation of a simple wound care guideline for minor skin lesions: A quality improvement project. Journal of Wound, Ostomy, and Continence Nursing: Official Publication of The Wound, Ostomy and Continence Nurses Society, 48(4), 285–291. </w:t>
            </w:r>
            <w:hyperlink r:id="rId9" w:tgtFrame="_blank" w:history="1">
              <w:r w:rsidRPr="00872DB0">
                <w:rPr>
                  <w:rStyle w:val="Hyperlink"/>
                </w:rPr>
                <w:t>https://doi.org/10.1097/WON.0000000000000778</w:t>
              </w:r>
            </w:hyperlink>
            <w:r w:rsidRPr="00872DB0">
              <w:br/>
            </w:r>
            <w:r w:rsidRPr="00872DB0">
              <w:br/>
              <w:t xml:space="preserve">Nagle, S. M., Stevens, K. A., &amp; Wilbraham, S. C. (2023). Wound assessment. In </w:t>
            </w:r>
            <w:proofErr w:type="spellStart"/>
            <w:proofErr w:type="gramStart"/>
            <w:r w:rsidRPr="00872DB0">
              <w:t>StatPearls</w:t>
            </w:r>
            <w:proofErr w:type="spellEnd"/>
            <w:r w:rsidRPr="00872DB0">
              <w:t>[</w:t>
            </w:r>
            <w:proofErr w:type="gramEnd"/>
            <w:r w:rsidRPr="00872DB0">
              <w:t xml:space="preserve">Internet]. </w:t>
            </w:r>
            <w:proofErr w:type="spellStart"/>
            <w:r w:rsidRPr="00872DB0">
              <w:t>StatPearls</w:t>
            </w:r>
            <w:proofErr w:type="spellEnd"/>
            <w:r w:rsidRPr="00872DB0">
              <w:t xml:space="preserve"> Publishing. https://www.ncbi.nlm.nih.gov/books/NBK482198/</w:t>
            </w:r>
          </w:p>
        </w:tc>
        <w:tc>
          <w:tcPr>
            <w:tcW w:w="0" w:type="auto"/>
            <w:tcBorders>
              <w:top w:val="single" w:sz="6" w:space="0" w:color="000000"/>
              <w:left w:val="single" w:sz="6" w:space="0" w:color="000000"/>
              <w:bottom w:val="single" w:sz="6" w:space="0" w:color="000000"/>
              <w:right w:val="single" w:sz="6" w:space="0" w:color="000000"/>
            </w:tcBorders>
            <w:hideMark/>
          </w:tcPr>
          <w:p w14:paraId="19EB7885" w14:textId="77777777" w:rsidR="00872DB0" w:rsidRPr="00872DB0" w:rsidRDefault="00872DB0" w:rsidP="00872DB0">
            <w:r w:rsidRPr="00872DB0">
              <w:t>American Academy of Dermatology. Clinical Guidelines. American Academy of Dermatology. </w:t>
            </w:r>
            <w:hyperlink r:id="rId10" w:tgtFrame="_blank" w:history="1">
              <w:r w:rsidRPr="00872DB0">
                <w:rPr>
                  <w:rStyle w:val="Hyperlink"/>
                </w:rPr>
                <w:t>https://www.aad.org/member/clinical-quality/guidelines</w:t>
              </w:r>
            </w:hyperlink>
            <w:r w:rsidRPr="00872DB0">
              <w:br/>
            </w:r>
            <w:r w:rsidRPr="00872DB0">
              <w:br/>
              <w:t>Hugh, J. M. (2023). Minor dermatologic procedures. </w:t>
            </w:r>
            <w:hyperlink r:id="rId11" w:tgtFrame="_blank" w:history="1">
              <w:r w:rsidRPr="00872DB0">
                <w:rPr>
                  <w:rStyle w:val="Hyperlink"/>
                </w:rPr>
                <w:t>Up To Date</w:t>
              </w:r>
            </w:hyperlink>
            <w:r w:rsidRPr="00872DB0">
              <w:t>.</w:t>
            </w:r>
          </w:p>
        </w:tc>
      </w:tr>
      <w:tr w:rsidR="00872DB0" w:rsidRPr="00872DB0" w14:paraId="38DD924D"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073F941A" w14:textId="77777777" w:rsidR="00872DB0" w:rsidRPr="00872DB0" w:rsidRDefault="00872DB0" w:rsidP="00872DB0">
            <w:r w:rsidRPr="00872DB0">
              <w:t>Comparison/Control</w:t>
            </w:r>
          </w:p>
        </w:tc>
        <w:tc>
          <w:tcPr>
            <w:tcW w:w="0" w:type="auto"/>
            <w:tcBorders>
              <w:top w:val="single" w:sz="6" w:space="0" w:color="000000"/>
              <w:left w:val="single" w:sz="6" w:space="0" w:color="000000"/>
              <w:bottom w:val="single" w:sz="6" w:space="0" w:color="000000"/>
              <w:right w:val="single" w:sz="6" w:space="0" w:color="000000"/>
            </w:tcBorders>
            <w:hideMark/>
          </w:tcPr>
          <w:p w14:paraId="2D216BC2" w14:textId="77777777" w:rsidR="00872DB0" w:rsidRPr="00872DB0" w:rsidRDefault="00872DB0" w:rsidP="00872DB0">
            <w:pPr>
              <w:numPr>
                <w:ilvl w:val="0"/>
                <w:numId w:val="4"/>
              </w:numPr>
            </w:pPr>
            <w:r w:rsidRPr="00872DB0">
              <w:t>Standard practice</w:t>
            </w:r>
          </w:p>
          <w:p w14:paraId="762FC1CC" w14:textId="77777777" w:rsidR="00872DB0" w:rsidRPr="00872DB0" w:rsidRDefault="00872DB0" w:rsidP="00872DB0">
            <w:pPr>
              <w:numPr>
                <w:ilvl w:val="0"/>
                <w:numId w:val="4"/>
              </w:numPr>
            </w:pPr>
            <w:r w:rsidRPr="00872DB0">
              <w:t>No new guidelines</w:t>
            </w:r>
          </w:p>
        </w:tc>
        <w:tc>
          <w:tcPr>
            <w:tcW w:w="0" w:type="auto"/>
            <w:tcBorders>
              <w:top w:val="single" w:sz="6" w:space="0" w:color="000000"/>
              <w:left w:val="single" w:sz="6" w:space="0" w:color="000000"/>
              <w:bottom w:val="single" w:sz="6" w:space="0" w:color="000000"/>
              <w:right w:val="single" w:sz="6" w:space="0" w:color="000000"/>
            </w:tcBorders>
            <w:hideMark/>
          </w:tcPr>
          <w:p w14:paraId="212AA486" w14:textId="77777777" w:rsidR="00872DB0" w:rsidRPr="00872DB0" w:rsidRDefault="00872DB0" w:rsidP="00872DB0">
            <w:r w:rsidRPr="00872DB0">
              <w:t>[Insert link or PDF to current guideline, if applicable]</w:t>
            </w:r>
          </w:p>
        </w:tc>
        <w:tc>
          <w:tcPr>
            <w:tcW w:w="0" w:type="auto"/>
            <w:tcBorders>
              <w:top w:val="single" w:sz="6" w:space="0" w:color="000000"/>
              <w:left w:val="single" w:sz="6" w:space="0" w:color="000000"/>
              <w:bottom w:val="single" w:sz="6" w:space="0" w:color="000000"/>
              <w:right w:val="single" w:sz="6" w:space="0" w:color="000000"/>
            </w:tcBorders>
            <w:hideMark/>
          </w:tcPr>
          <w:p w14:paraId="7BF6746E" w14:textId="77777777" w:rsidR="00872DB0" w:rsidRPr="00872DB0" w:rsidRDefault="00872DB0" w:rsidP="00872DB0">
            <w:r w:rsidRPr="00872DB0">
              <w:t>U.S. Department of Health and Human Services.</w:t>
            </w:r>
          </w:p>
        </w:tc>
      </w:tr>
      <w:tr w:rsidR="00872DB0" w:rsidRPr="00872DB0" w14:paraId="060F68F0"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27427502" w14:textId="77777777" w:rsidR="00872DB0" w:rsidRPr="00872DB0" w:rsidRDefault="00872DB0" w:rsidP="00872DB0">
            <w:r w:rsidRPr="00872DB0">
              <w:t>Outcome</w:t>
            </w:r>
          </w:p>
        </w:tc>
        <w:tc>
          <w:tcPr>
            <w:tcW w:w="0" w:type="auto"/>
            <w:tcBorders>
              <w:top w:val="single" w:sz="6" w:space="0" w:color="000000"/>
              <w:left w:val="single" w:sz="6" w:space="0" w:color="000000"/>
              <w:bottom w:val="single" w:sz="6" w:space="0" w:color="000000"/>
              <w:right w:val="single" w:sz="6" w:space="0" w:color="000000"/>
            </w:tcBorders>
            <w:hideMark/>
          </w:tcPr>
          <w:p w14:paraId="3B8F89D2" w14:textId="77777777" w:rsidR="00872DB0" w:rsidRPr="00872DB0" w:rsidRDefault="00872DB0" w:rsidP="00872DB0">
            <w:pPr>
              <w:numPr>
                <w:ilvl w:val="0"/>
                <w:numId w:val="5"/>
              </w:numPr>
            </w:pPr>
            <w:r w:rsidRPr="00872DB0">
              <w:t>Knowledge Levels using the PZPUKT version 2 scale</w:t>
            </w:r>
          </w:p>
        </w:tc>
        <w:tc>
          <w:tcPr>
            <w:tcW w:w="0" w:type="auto"/>
            <w:tcBorders>
              <w:top w:val="single" w:sz="6" w:space="0" w:color="000000"/>
              <w:left w:val="single" w:sz="6" w:space="0" w:color="000000"/>
              <w:bottom w:val="single" w:sz="6" w:space="0" w:color="000000"/>
              <w:right w:val="single" w:sz="6" w:space="0" w:color="000000"/>
            </w:tcBorders>
            <w:hideMark/>
          </w:tcPr>
          <w:p w14:paraId="0CA70AB2" w14:textId="77777777" w:rsidR="00872DB0" w:rsidRPr="00872DB0" w:rsidRDefault="00872DB0" w:rsidP="00872DB0">
            <w:r w:rsidRPr="00872DB0">
              <w:t>Fulbrook, P., Lawrence, P., &amp; Miles, S. (2019). Australian nurses' knowledge of pressure injury prevention and management: A cross-sectional survey. Journal of Wound, Ostomy, and Continence Nursing: Official Publication of The Wound, Ostomy and Continence Nurses Society, 46(2), 106–112. https://doi.org/10.1097/WON.0000000000000508</w:t>
            </w:r>
          </w:p>
        </w:tc>
        <w:tc>
          <w:tcPr>
            <w:tcW w:w="0" w:type="auto"/>
            <w:tcBorders>
              <w:top w:val="single" w:sz="6" w:space="0" w:color="000000"/>
              <w:left w:val="single" w:sz="6" w:space="0" w:color="000000"/>
              <w:bottom w:val="single" w:sz="6" w:space="0" w:color="000000"/>
              <w:right w:val="single" w:sz="6" w:space="0" w:color="000000"/>
            </w:tcBorders>
            <w:hideMark/>
          </w:tcPr>
          <w:p w14:paraId="7F51F420" w14:textId="77777777" w:rsidR="00872DB0" w:rsidRPr="00872DB0" w:rsidRDefault="00872DB0" w:rsidP="00872DB0">
            <w:r w:rsidRPr="00872DB0">
              <w:t>American Academy of Dermatology</w:t>
            </w:r>
          </w:p>
        </w:tc>
      </w:tr>
      <w:tr w:rsidR="00872DB0" w:rsidRPr="00872DB0" w14:paraId="27C1D81F"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183975AA" w14:textId="77777777" w:rsidR="00872DB0" w:rsidRPr="00872DB0" w:rsidRDefault="00872DB0" w:rsidP="00872DB0">
            <w:r w:rsidRPr="00872DB0">
              <w:t>Time (if applicable)</w:t>
            </w:r>
          </w:p>
        </w:tc>
        <w:tc>
          <w:tcPr>
            <w:tcW w:w="0" w:type="auto"/>
            <w:tcBorders>
              <w:top w:val="single" w:sz="6" w:space="0" w:color="000000"/>
              <w:left w:val="single" w:sz="6" w:space="0" w:color="000000"/>
              <w:bottom w:val="single" w:sz="6" w:space="0" w:color="000000"/>
              <w:right w:val="single" w:sz="6" w:space="0" w:color="000000"/>
            </w:tcBorders>
            <w:hideMark/>
          </w:tcPr>
          <w:p w14:paraId="6F63B041" w14:textId="77777777" w:rsidR="00872DB0" w:rsidRPr="00872DB0" w:rsidRDefault="00872DB0" w:rsidP="00872DB0">
            <w:r w:rsidRPr="00872DB0">
              <w:t>4-week and 8-week time</w:t>
            </w:r>
          </w:p>
        </w:tc>
        <w:tc>
          <w:tcPr>
            <w:tcW w:w="0" w:type="auto"/>
            <w:tcBorders>
              <w:top w:val="single" w:sz="6" w:space="0" w:color="000000"/>
              <w:left w:val="single" w:sz="6" w:space="0" w:color="000000"/>
              <w:bottom w:val="single" w:sz="6" w:space="0" w:color="000000"/>
              <w:right w:val="single" w:sz="6" w:space="0" w:color="000000"/>
            </w:tcBorders>
            <w:hideMark/>
          </w:tcPr>
          <w:p w14:paraId="5E6DA1FA" w14:textId="77777777" w:rsidR="00872DB0" w:rsidRPr="00872DB0" w:rsidRDefault="00872DB0" w:rsidP="00872DB0">
            <w:r w:rsidRPr="00872DB0">
              <w:t>Thomas, A. (2012). Assessment of nursing knowledge and wound documentation following a pressure ulcer educational program in a long-term care facility: A capstone project. Wound Practice and Research, 20(3), 142-158. https://www.awma.com.au/files/journal/2003_05.pdf</w:t>
            </w:r>
          </w:p>
        </w:tc>
        <w:tc>
          <w:tcPr>
            <w:tcW w:w="0" w:type="auto"/>
            <w:tcBorders>
              <w:top w:val="single" w:sz="6" w:space="0" w:color="000000"/>
              <w:left w:val="single" w:sz="6" w:space="0" w:color="000000"/>
              <w:bottom w:val="single" w:sz="6" w:space="0" w:color="000000"/>
              <w:right w:val="single" w:sz="6" w:space="0" w:color="000000"/>
            </w:tcBorders>
            <w:hideMark/>
          </w:tcPr>
          <w:p w14:paraId="2EEBD11B" w14:textId="77777777" w:rsidR="00872DB0" w:rsidRPr="00872DB0" w:rsidRDefault="00872DB0" w:rsidP="00872DB0">
            <w:r w:rsidRPr="00872DB0">
              <w:t>N/A</w:t>
            </w:r>
          </w:p>
        </w:tc>
      </w:tr>
    </w:tbl>
    <w:p w14:paraId="528CD289" w14:textId="77777777" w:rsidR="00872DB0" w:rsidRPr="00872DB0" w:rsidRDefault="00872DB0" w:rsidP="00872DB0">
      <w:r w:rsidRPr="00872DB0">
        <w:t>Table 2. Evidence to support SPIDER question components</w:t>
      </w:r>
    </w:p>
    <w:tbl>
      <w:tblPr>
        <w:tblW w:w="187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408"/>
        <w:gridCol w:w="2086"/>
        <w:gridCol w:w="4515"/>
        <w:gridCol w:w="10731"/>
      </w:tblGrid>
      <w:tr w:rsidR="00872DB0" w:rsidRPr="00872DB0" w14:paraId="611CE7A5" w14:textId="77777777" w:rsidTr="00872DB0">
        <w:trPr>
          <w:tblHeader/>
        </w:trPr>
        <w:tc>
          <w:tcPr>
            <w:tcW w:w="0" w:type="auto"/>
            <w:gridSpan w:val="4"/>
            <w:tcBorders>
              <w:top w:val="nil"/>
              <w:left w:val="nil"/>
              <w:bottom w:val="nil"/>
              <w:right w:val="nil"/>
            </w:tcBorders>
            <w:shd w:val="clear" w:color="auto" w:fill="B40000"/>
            <w:vAlign w:val="center"/>
            <w:hideMark/>
          </w:tcPr>
          <w:p w14:paraId="7F75B13A" w14:textId="77777777" w:rsidR="00872DB0" w:rsidRPr="00872DB0" w:rsidRDefault="00872DB0" w:rsidP="00872DB0">
            <w:r w:rsidRPr="00872DB0">
              <w:t>Table 2. Evidence to support SPIDER question components</w:t>
            </w:r>
          </w:p>
        </w:tc>
      </w:tr>
      <w:tr w:rsidR="00872DB0" w:rsidRPr="00872DB0" w14:paraId="47838D4E" w14:textId="77777777" w:rsidTr="00872DB0">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CEF7C3C" w14:textId="77777777" w:rsidR="00872DB0" w:rsidRPr="00872DB0" w:rsidRDefault="00872DB0" w:rsidP="00872DB0">
            <w:pPr>
              <w:rPr>
                <w:b/>
                <w:bCs/>
              </w:rPr>
            </w:pPr>
            <w:r w:rsidRPr="00872DB0">
              <w:rPr>
                <w:b/>
                <w:bCs/>
              </w:rPr>
              <w:t>SPIDER COMPONENT</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A7DD4B9" w14:textId="77777777" w:rsidR="00872DB0" w:rsidRPr="00872DB0" w:rsidRDefault="00872DB0" w:rsidP="00872DB0">
            <w:pPr>
              <w:rPr>
                <w:b/>
                <w:bCs/>
              </w:rPr>
            </w:pPr>
            <w:r w:rsidRPr="00872DB0">
              <w:rPr>
                <w:b/>
                <w:bCs/>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856AF9F" w14:textId="77777777" w:rsidR="00872DB0" w:rsidRPr="00872DB0" w:rsidRDefault="00872DB0" w:rsidP="00872DB0">
            <w:pPr>
              <w:rPr>
                <w:b/>
                <w:bCs/>
              </w:rPr>
            </w:pPr>
            <w:r w:rsidRPr="00872DB0">
              <w:rPr>
                <w:b/>
                <w:bCs/>
              </w:rPr>
              <w:t>Evidence-based Literature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09C4EB0" w14:textId="77777777" w:rsidR="00872DB0" w:rsidRPr="00872DB0" w:rsidRDefault="00872DB0" w:rsidP="00872DB0">
            <w:pPr>
              <w:rPr>
                <w:b/>
                <w:bCs/>
              </w:rPr>
            </w:pPr>
            <w:r w:rsidRPr="00872DB0">
              <w:rPr>
                <w:b/>
                <w:bCs/>
              </w:rPr>
              <w:t>Grey literature</w:t>
            </w:r>
          </w:p>
        </w:tc>
      </w:tr>
      <w:tr w:rsidR="00872DB0" w:rsidRPr="00872DB0" w14:paraId="1AD1947A"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1CD0BB3C" w14:textId="77777777" w:rsidR="00872DB0" w:rsidRPr="00872DB0" w:rsidRDefault="00872DB0" w:rsidP="00872DB0">
            <w:r w:rsidRPr="00872DB0">
              <w:t>Sample</w:t>
            </w:r>
          </w:p>
        </w:tc>
        <w:tc>
          <w:tcPr>
            <w:tcW w:w="0" w:type="auto"/>
            <w:tcBorders>
              <w:top w:val="single" w:sz="6" w:space="0" w:color="000000"/>
              <w:left w:val="single" w:sz="6" w:space="0" w:color="000000"/>
              <w:bottom w:val="single" w:sz="6" w:space="0" w:color="000000"/>
              <w:right w:val="single" w:sz="6" w:space="0" w:color="000000"/>
            </w:tcBorders>
            <w:hideMark/>
          </w:tcPr>
          <w:p w14:paraId="0EABB4BB" w14:textId="77777777" w:rsidR="00872DB0" w:rsidRPr="00872DB0" w:rsidRDefault="00872DB0" w:rsidP="00872DB0">
            <w:pPr>
              <w:numPr>
                <w:ilvl w:val="0"/>
                <w:numId w:val="6"/>
              </w:numPr>
            </w:pPr>
            <w:r w:rsidRPr="00872DB0">
              <w:t>Nurses</w:t>
            </w:r>
          </w:p>
        </w:tc>
        <w:tc>
          <w:tcPr>
            <w:tcW w:w="0" w:type="auto"/>
            <w:tcBorders>
              <w:top w:val="single" w:sz="6" w:space="0" w:color="000000"/>
              <w:left w:val="single" w:sz="6" w:space="0" w:color="000000"/>
              <w:bottom w:val="single" w:sz="6" w:space="0" w:color="000000"/>
              <w:right w:val="single" w:sz="6" w:space="0" w:color="000000"/>
            </w:tcBorders>
            <w:hideMark/>
          </w:tcPr>
          <w:p w14:paraId="6C412BCB" w14:textId="77777777" w:rsidR="00872DB0" w:rsidRPr="00872DB0" w:rsidRDefault="00872DB0" w:rsidP="00872DB0">
            <w:r w:rsidRPr="00872DB0">
              <w:t>Schuessler, Z., Castillo, L., Fessler, S., Herrmann, R., Kuntz, D., &amp; Spencer, B. (2018). A qualitative description of nurses' experiences with incorporating research into practice. The Journal of Continuing Education in Nursing, 49(7), 299-306. </w:t>
            </w:r>
            <w:hyperlink r:id="rId12" w:tgtFrame="_blank" w:history="1">
              <w:r w:rsidRPr="00872DB0">
                <w:rPr>
                  <w:rStyle w:val="Hyperlink"/>
                </w:rPr>
                <w:t>https://doi.org/10.3928/00220124-20180613-05</w:t>
              </w:r>
            </w:hyperlink>
          </w:p>
        </w:tc>
        <w:tc>
          <w:tcPr>
            <w:tcW w:w="0" w:type="auto"/>
            <w:tcBorders>
              <w:top w:val="single" w:sz="6" w:space="0" w:color="000000"/>
              <w:left w:val="single" w:sz="6" w:space="0" w:color="000000"/>
              <w:bottom w:val="single" w:sz="6" w:space="0" w:color="000000"/>
              <w:right w:val="single" w:sz="6" w:space="0" w:color="000000"/>
            </w:tcBorders>
            <w:hideMark/>
          </w:tcPr>
          <w:p w14:paraId="1B39FDFD" w14:textId="77777777" w:rsidR="00872DB0" w:rsidRPr="00872DB0" w:rsidRDefault="00872DB0" w:rsidP="00872DB0">
            <w:r w:rsidRPr="00872DB0">
              <w:t>U.S. Department of Health and Human Services</w:t>
            </w:r>
          </w:p>
        </w:tc>
      </w:tr>
      <w:tr w:rsidR="00872DB0" w:rsidRPr="00872DB0" w14:paraId="23AF9EF6"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7539BD52" w14:textId="77777777" w:rsidR="00872DB0" w:rsidRPr="00872DB0" w:rsidRDefault="00872DB0" w:rsidP="00872DB0">
            <w:r w:rsidRPr="00872DB0">
              <w:t>Phenomenon of Interest</w:t>
            </w:r>
          </w:p>
        </w:tc>
        <w:tc>
          <w:tcPr>
            <w:tcW w:w="0" w:type="auto"/>
            <w:tcBorders>
              <w:top w:val="single" w:sz="6" w:space="0" w:color="000000"/>
              <w:left w:val="single" w:sz="6" w:space="0" w:color="000000"/>
              <w:bottom w:val="single" w:sz="6" w:space="0" w:color="000000"/>
              <w:right w:val="single" w:sz="6" w:space="0" w:color="000000"/>
            </w:tcBorders>
            <w:hideMark/>
          </w:tcPr>
          <w:p w14:paraId="4320EB0D" w14:textId="77777777" w:rsidR="00872DB0" w:rsidRPr="00872DB0" w:rsidRDefault="00872DB0" w:rsidP="00872DB0">
            <w:pPr>
              <w:numPr>
                <w:ilvl w:val="0"/>
                <w:numId w:val="7"/>
              </w:numPr>
            </w:pPr>
            <w:r w:rsidRPr="00872DB0">
              <w:t>Incorporating research into practice</w:t>
            </w:r>
          </w:p>
        </w:tc>
        <w:tc>
          <w:tcPr>
            <w:tcW w:w="0" w:type="auto"/>
            <w:tcBorders>
              <w:top w:val="single" w:sz="6" w:space="0" w:color="000000"/>
              <w:left w:val="single" w:sz="6" w:space="0" w:color="000000"/>
              <w:bottom w:val="single" w:sz="6" w:space="0" w:color="000000"/>
              <w:right w:val="single" w:sz="6" w:space="0" w:color="000000"/>
            </w:tcBorders>
            <w:hideMark/>
          </w:tcPr>
          <w:p w14:paraId="60E619BA" w14:textId="77777777" w:rsidR="00872DB0" w:rsidRPr="00872DB0" w:rsidRDefault="00872DB0" w:rsidP="00872DB0">
            <w:r w:rsidRPr="00872DB0">
              <w:t>Sade, R. M. (2017). Introduction: Controversies in clinical research ethics. Journal of Law, Medicine &amp; Ethics, 45(3), 291-294. doi:10.1177/1073110517737525</w:t>
            </w:r>
          </w:p>
        </w:tc>
        <w:tc>
          <w:tcPr>
            <w:tcW w:w="0" w:type="auto"/>
            <w:tcBorders>
              <w:top w:val="single" w:sz="6" w:space="0" w:color="000000"/>
              <w:left w:val="single" w:sz="6" w:space="0" w:color="000000"/>
              <w:bottom w:val="single" w:sz="6" w:space="0" w:color="000000"/>
              <w:right w:val="single" w:sz="6" w:space="0" w:color="000000"/>
            </w:tcBorders>
            <w:hideMark/>
          </w:tcPr>
          <w:p w14:paraId="7675E3C3" w14:textId="77777777" w:rsidR="00872DB0" w:rsidRPr="00872DB0" w:rsidRDefault="00872DB0" w:rsidP="00872DB0">
            <w:r w:rsidRPr="00872DB0">
              <w:t>U.S. Department of Education. AACN DNP Essentials</w:t>
            </w:r>
          </w:p>
        </w:tc>
      </w:tr>
      <w:tr w:rsidR="00872DB0" w:rsidRPr="00872DB0" w14:paraId="6A5143E3"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2372053B" w14:textId="77777777" w:rsidR="00872DB0" w:rsidRPr="00872DB0" w:rsidRDefault="00872DB0" w:rsidP="00872DB0">
            <w:r w:rsidRPr="00872DB0">
              <w:t>Design</w:t>
            </w:r>
          </w:p>
        </w:tc>
        <w:tc>
          <w:tcPr>
            <w:tcW w:w="0" w:type="auto"/>
            <w:tcBorders>
              <w:top w:val="single" w:sz="6" w:space="0" w:color="000000"/>
              <w:left w:val="single" w:sz="6" w:space="0" w:color="000000"/>
              <w:bottom w:val="single" w:sz="6" w:space="0" w:color="000000"/>
              <w:right w:val="single" w:sz="6" w:space="0" w:color="000000"/>
            </w:tcBorders>
            <w:hideMark/>
          </w:tcPr>
          <w:p w14:paraId="683F754F" w14:textId="77777777" w:rsidR="00872DB0" w:rsidRPr="00872DB0" w:rsidRDefault="00872DB0" w:rsidP="00872DB0">
            <w:pPr>
              <w:numPr>
                <w:ilvl w:val="0"/>
                <w:numId w:val="8"/>
              </w:numPr>
            </w:pPr>
            <w:r w:rsidRPr="00872DB0">
              <w:t>Focus groups</w:t>
            </w:r>
          </w:p>
        </w:tc>
        <w:tc>
          <w:tcPr>
            <w:tcW w:w="0" w:type="auto"/>
            <w:tcBorders>
              <w:top w:val="single" w:sz="6" w:space="0" w:color="000000"/>
              <w:left w:val="single" w:sz="6" w:space="0" w:color="000000"/>
              <w:bottom w:val="single" w:sz="6" w:space="0" w:color="000000"/>
              <w:right w:val="single" w:sz="6" w:space="0" w:color="000000"/>
            </w:tcBorders>
            <w:hideMark/>
          </w:tcPr>
          <w:p w14:paraId="65843F79" w14:textId="77777777" w:rsidR="00872DB0" w:rsidRPr="00872DB0" w:rsidRDefault="00872DB0" w:rsidP="00872DB0">
            <w:r w:rsidRPr="00872DB0">
              <w:t xml:space="preserve">Tacia, L., Biskupski, K., </w:t>
            </w:r>
            <w:proofErr w:type="spellStart"/>
            <w:r w:rsidRPr="00872DB0">
              <w:t>Pheley</w:t>
            </w:r>
            <w:proofErr w:type="spellEnd"/>
            <w:r w:rsidRPr="00872DB0">
              <w:t>, A., &amp; Lehto, R. H. (2015). Identifying barriers to evidence-based practice adoption: A focus group study. Clinical Nursing Studies, 3(2), 90-96.</w:t>
            </w:r>
          </w:p>
        </w:tc>
        <w:tc>
          <w:tcPr>
            <w:tcW w:w="0" w:type="auto"/>
            <w:tcBorders>
              <w:top w:val="single" w:sz="6" w:space="0" w:color="000000"/>
              <w:left w:val="single" w:sz="6" w:space="0" w:color="000000"/>
              <w:bottom w:val="single" w:sz="6" w:space="0" w:color="000000"/>
              <w:right w:val="single" w:sz="6" w:space="0" w:color="000000"/>
            </w:tcBorders>
            <w:hideMark/>
          </w:tcPr>
          <w:p w14:paraId="1D83F4C1" w14:textId="77777777" w:rsidR="00872DB0" w:rsidRPr="00872DB0" w:rsidRDefault="00872DB0" w:rsidP="00872DB0">
            <w:r w:rsidRPr="00872DB0">
              <w:t>Center for Disease Control and Prevention. (2018). Data Collection Methods for Program Evaluation: Focus Groups. CDC. https://www.cdc.gov/healthyyouth/evaluation/pdf/brief13.pdf</w:t>
            </w:r>
          </w:p>
        </w:tc>
      </w:tr>
      <w:tr w:rsidR="00872DB0" w:rsidRPr="00872DB0" w14:paraId="6175776C"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4AA64902" w14:textId="77777777" w:rsidR="00872DB0" w:rsidRPr="00872DB0" w:rsidRDefault="00872DB0" w:rsidP="00872DB0">
            <w:r w:rsidRPr="00872DB0">
              <w:t>Evaluation</w:t>
            </w:r>
          </w:p>
        </w:tc>
        <w:tc>
          <w:tcPr>
            <w:tcW w:w="0" w:type="auto"/>
            <w:tcBorders>
              <w:top w:val="single" w:sz="6" w:space="0" w:color="000000"/>
              <w:left w:val="single" w:sz="6" w:space="0" w:color="000000"/>
              <w:bottom w:val="single" w:sz="6" w:space="0" w:color="000000"/>
              <w:right w:val="single" w:sz="6" w:space="0" w:color="000000"/>
            </w:tcBorders>
            <w:hideMark/>
          </w:tcPr>
          <w:p w14:paraId="684BC0FE" w14:textId="77777777" w:rsidR="00872DB0" w:rsidRPr="00872DB0" w:rsidRDefault="00872DB0" w:rsidP="00872DB0">
            <w:pPr>
              <w:numPr>
                <w:ilvl w:val="0"/>
                <w:numId w:val="9"/>
              </w:numPr>
            </w:pPr>
            <w:r w:rsidRPr="00872DB0">
              <w:t>Experiences</w:t>
            </w:r>
          </w:p>
        </w:tc>
        <w:tc>
          <w:tcPr>
            <w:tcW w:w="0" w:type="auto"/>
            <w:tcBorders>
              <w:top w:val="single" w:sz="6" w:space="0" w:color="000000"/>
              <w:left w:val="single" w:sz="6" w:space="0" w:color="000000"/>
              <w:bottom w:val="single" w:sz="6" w:space="0" w:color="000000"/>
              <w:right w:val="single" w:sz="6" w:space="0" w:color="000000"/>
            </w:tcBorders>
            <w:hideMark/>
          </w:tcPr>
          <w:p w14:paraId="3D37C65C" w14:textId="77777777" w:rsidR="00872DB0" w:rsidRPr="00872DB0" w:rsidRDefault="00872DB0" w:rsidP="00872DB0">
            <w:r w:rsidRPr="00872DB0">
              <w:t>Schuessler, Z., Castillo, L., Fessler, S., Herrmann, R., Kuntz, D., &amp; Spencer, B. (2018). A qualitative description of nurses' experiences with incorporating research into practice. The Journal of Continuing Education in Nursing, 49(7), 299-306. </w:t>
            </w:r>
            <w:hyperlink r:id="rId13" w:tgtFrame="_blank" w:history="1">
              <w:r w:rsidRPr="00872DB0">
                <w:rPr>
                  <w:rStyle w:val="Hyperlink"/>
                </w:rPr>
                <w:t>https://doi.org/10.3928/00220124-20180613-05</w:t>
              </w:r>
            </w:hyperlink>
          </w:p>
        </w:tc>
        <w:tc>
          <w:tcPr>
            <w:tcW w:w="0" w:type="auto"/>
            <w:tcBorders>
              <w:top w:val="single" w:sz="6" w:space="0" w:color="000000"/>
              <w:left w:val="single" w:sz="6" w:space="0" w:color="000000"/>
              <w:bottom w:val="single" w:sz="6" w:space="0" w:color="000000"/>
              <w:right w:val="single" w:sz="6" w:space="0" w:color="000000"/>
            </w:tcBorders>
            <w:hideMark/>
          </w:tcPr>
          <w:p w14:paraId="1FC19B74" w14:textId="77777777" w:rsidR="00872DB0" w:rsidRPr="00872DB0" w:rsidRDefault="00872DB0" w:rsidP="00872DB0">
            <w:r w:rsidRPr="00872DB0">
              <w:t>American Nurses Association (2024). What is evidence-based practice in nursing? ANA. https://www.nursingworld.org/practice-policy/nursing-excellence/evidence-based-practice-in-nursing/#:~:text=Evidence%2Dbased%20practice%20in%20nursing%20involves%20providing%20holistic %2C%20quality%20</w:t>
            </w:r>
            <w:proofErr w:type="gramStart"/>
            <w:r w:rsidRPr="00872DB0">
              <w:t>care,from</w:t>
            </w:r>
            <w:proofErr w:type="gramEnd"/>
            <w:r w:rsidRPr="00872DB0">
              <w:t>%20colleagues%2C%20or%20personal%20beliefs.</w:t>
            </w:r>
          </w:p>
        </w:tc>
      </w:tr>
      <w:tr w:rsidR="00872DB0" w:rsidRPr="00872DB0" w14:paraId="4A95BCCB" w14:textId="77777777" w:rsidTr="00872DB0">
        <w:tc>
          <w:tcPr>
            <w:tcW w:w="0" w:type="auto"/>
            <w:tcBorders>
              <w:top w:val="single" w:sz="6" w:space="0" w:color="000000"/>
              <w:left w:val="single" w:sz="6" w:space="0" w:color="000000"/>
              <w:bottom w:val="single" w:sz="6" w:space="0" w:color="000000"/>
              <w:right w:val="single" w:sz="6" w:space="0" w:color="000000"/>
            </w:tcBorders>
            <w:hideMark/>
          </w:tcPr>
          <w:p w14:paraId="7273529B" w14:textId="77777777" w:rsidR="00872DB0" w:rsidRPr="00872DB0" w:rsidRDefault="00872DB0" w:rsidP="00872DB0">
            <w:r w:rsidRPr="00872DB0">
              <w:t>Research type</w:t>
            </w:r>
          </w:p>
        </w:tc>
        <w:tc>
          <w:tcPr>
            <w:tcW w:w="0" w:type="auto"/>
            <w:tcBorders>
              <w:top w:val="single" w:sz="6" w:space="0" w:color="000000"/>
              <w:left w:val="single" w:sz="6" w:space="0" w:color="000000"/>
              <w:bottom w:val="single" w:sz="6" w:space="0" w:color="000000"/>
              <w:right w:val="single" w:sz="6" w:space="0" w:color="000000"/>
            </w:tcBorders>
            <w:hideMark/>
          </w:tcPr>
          <w:p w14:paraId="4D35057C" w14:textId="77777777" w:rsidR="00872DB0" w:rsidRPr="00872DB0" w:rsidRDefault="00872DB0" w:rsidP="00872DB0">
            <w:pPr>
              <w:numPr>
                <w:ilvl w:val="0"/>
                <w:numId w:val="10"/>
              </w:numPr>
            </w:pPr>
            <w:r w:rsidRPr="00872DB0">
              <w:t>Qualitative Descriptive</w:t>
            </w:r>
          </w:p>
        </w:tc>
        <w:tc>
          <w:tcPr>
            <w:tcW w:w="0" w:type="auto"/>
            <w:tcBorders>
              <w:top w:val="single" w:sz="6" w:space="0" w:color="000000"/>
              <w:left w:val="single" w:sz="6" w:space="0" w:color="000000"/>
              <w:bottom w:val="single" w:sz="6" w:space="0" w:color="000000"/>
              <w:right w:val="single" w:sz="6" w:space="0" w:color="000000"/>
            </w:tcBorders>
            <w:hideMark/>
          </w:tcPr>
          <w:p w14:paraId="06204596" w14:textId="77777777" w:rsidR="00872DB0" w:rsidRPr="00872DB0" w:rsidRDefault="00872DB0" w:rsidP="00872DB0">
            <w:r w:rsidRPr="00872DB0">
              <w:t>Schuessler, Z., Castillo, L., Fessler, S., Herrmann, R., Kuntz, D., &amp; Spencer, B. (2018). A qualitative description of nurses' experiences with incorporating research into practice. The Journal of Continuing Education in Nursing, 49(7), 299-306. </w:t>
            </w:r>
            <w:hyperlink r:id="rId14" w:tgtFrame="_blank" w:history="1">
              <w:r w:rsidRPr="00872DB0">
                <w:rPr>
                  <w:rStyle w:val="Hyperlink"/>
                </w:rPr>
                <w:t>https://doi.org/10.3928/00220124-20180613-05</w:t>
              </w:r>
            </w:hyperlink>
            <w:r w:rsidRPr="00872DB0">
              <w:br/>
            </w:r>
            <w:r w:rsidRPr="00872DB0">
              <w:br/>
              <w:t>Kristensen, N., Nymann, C., &amp; Konradsen, H. (2015). Implementing research results in clinical practice-the experiences of healthcare professionals. BMC health services research, 16(1), 1-10.</w:t>
            </w:r>
          </w:p>
        </w:tc>
        <w:tc>
          <w:tcPr>
            <w:tcW w:w="0" w:type="auto"/>
            <w:tcBorders>
              <w:top w:val="single" w:sz="6" w:space="0" w:color="000000"/>
              <w:left w:val="single" w:sz="6" w:space="0" w:color="000000"/>
              <w:bottom w:val="single" w:sz="6" w:space="0" w:color="000000"/>
              <w:right w:val="single" w:sz="6" w:space="0" w:color="000000"/>
            </w:tcBorders>
            <w:hideMark/>
          </w:tcPr>
          <w:p w14:paraId="1F1A2F4F" w14:textId="77777777" w:rsidR="00872DB0" w:rsidRPr="00872DB0" w:rsidRDefault="00872DB0" w:rsidP="00872DB0">
            <w:proofErr w:type="gramStart"/>
            <w:r w:rsidRPr="00872DB0">
              <w:t>Holly</w:t>
            </w:r>
            <w:proofErr w:type="gramEnd"/>
            <w:r w:rsidRPr="00872DB0">
              <w:t>, C. (2014). </w:t>
            </w:r>
            <w:hyperlink r:id="rId15" w:tgtFrame="_blank" w:history="1">
              <w:r w:rsidRPr="00872DB0">
                <w:rPr>
                  <w:rStyle w:val="Hyperlink"/>
                </w:rPr>
                <w:t>Scholarly inquiry and the DNP capstone</w:t>
              </w:r>
            </w:hyperlink>
            <w:r w:rsidRPr="00872DB0">
              <w:t> (2nd ed.). Springer Publishing Company.</w:t>
            </w:r>
          </w:p>
        </w:tc>
      </w:tr>
    </w:tbl>
    <w:p w14:paraId="6D78A271" w14:textId="77777777" w:rsidR="00872DB0" w:rsidRPr="00872DB0" w:rsidRDefault="00872DB0" w:rsidP="00872DB0">
      <w:r w:rsidRPr="00872DB0">
        <w:t>Please refer to the </w:t>
      </w:r>
      <w:hyperlink r:id="rId16" w:tgtFrame="_blank" w:history="1">
        <w:r w:rsidRPr="00872DB0">
          <w:rPr>
            <w:rStyle w:val="Hyperlink"/>
          </w:rPr>
          <w:t>Grading Rubric</w:t>
        </w:r>
      </w:hyperlink>
      <w:r w:rsidRPr="00872DB0">
        <w:t> for details on how this activity will be graded.</w:t>
      </w:r>
    </w:p>
    <w:p w14:paraId="17FFD745"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D6541"/>
    <w:multiLevelType w:val="multilevel"/>
    <w:tmpl w:val="667E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02070"/>
    <w:multiLevelType w:val="multilevel"/>
    <w:tmpl w:val="65F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80651"/>
    <w:multiLevelType w:val="multilevel"/>
    <w:tmpl w:val="09D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F5805"/>
    <w:multiLevelType w:val="multilevel"/>
    <w:tmpl w:val="0A76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260FD"/>
    <w:multiLevelType w:val="multilevel"/>
    <w:tmpl w:val="1060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02998"/>
    <w:multiLevelType w:val="multilevel"/>
    <w:tmpl w:val="E1BA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827B9"/>
    <w:multiLevelType w:val="multilevel"/>
    <w:tmpl w:val="391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96FED"/>
    <w:multiLevelType w:val="multilevel"/>
    <w:tmpl w:val="570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15D06"/>
    <w:multiLevelType w:val="multilevel"/>
    <w:tmpl w:val="F1B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807C3"/>
    <w:multiLevelType w:val="multilevel"/>
    <w:tmpl w:val="0BBE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710305">
    <w:abstractNumId w:val="0"/>
  </w:num>
  <w:num w:numId="2" w16cid:durableId="242572874">
    <w:abstractNumId w:val="5"/>
  </w:num>
  <w:num w:numId="3" w16cid:durableId="493880037">
    <w:abstractNumId w:val="1"/>
  </w:num>
  <w:num w:numId="4" w16cid:durableId="1461613420">
    <w:abstractNumId w:val="3"/>
  </w:num>
  <w:num w:numId="5" w16cid:durableId="1437749472">
    <w:abstractNumId w:val="4"/>
  </w:num>
  <w:num w:numId="6" w16cid:durableId="1352992089">
    <w:abstractNumId w:val="8"/>
  </w:num>
  <w:num w:numId="7" w16cid:durableId="186988209">
    <w:abstractNumId w:val="7"/>
  </w:num>
  <w:num w:numId="8" w16cid:durableId="1807308649">
    <w:abstractNumId w:val="9"/>
  </w:num>
  <w:num w:numId="9" w16cid:durableId="2076269576">
    <w:abstractNumId w:val="2"/>
  </w:num>
  <w:num w:numId="10" w16cid:durableId="2095738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B0"/>
    <w:rsid w:val="00037BA7"/>
    <w:rsid w:val="007C0B6B"/>
    <w:rsid w:val="007E1555"/>
    <w:rsid w:val="00810ACD"/>
    <w:rsid w:val="00872DB0"/>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B063"/>
  <w15:chartTrackingRefBased/>
  <w15:docId w15:val="{53A53066-18E4-44E0-8D36-B9ABE06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DB0"/>
    <w:rPr>
      <w:rFonts w:eastAsiaTheme="majorEastAsia" w:cstheme="majorBidi"/>
      <w:color w:val="272727" w:themeColor="text1" w:themeTint="D8"/>
    </w:rPr>
  </w:style>
  <w:style w:type="paragraph" w:styleId="Title">
    <w:name w:val="Title"/>
    <w:basedOn w:val="Normal"/>
    <w:next w:val="Normal"/>
    <w:link w:val="TitleChar"/>
    <w:uiPriority w:val="10"/>
    <w:qFormat/>
    <w:rsid w:val="00872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DB0"/>
    <w:pPr>
      <w:spacing w:before="160"/>
      <w:jc w:val="center"/>
    </w:pPr>
    <w:rPr>
      <w:i/>
      <w:iCs/>
      <w:color w:val="404040" w:themeColor="text1" w:themeTint="BF"/>
    </w:rPr>
  </w:style>
  <w:style w:type="character" w:customStyle="1" w:styleId="QuoteChar">
    <w:name w:val="Quote Char"/>
    <w:basedOn w:val="DefaultParagraphFont"/>
    <w:link w:val="Quote"/>
    <w:uiPriority w:val="29"/>
    <w:rsid w:val="00872DB0"/>
    <w:rPr>
      <w:i/>
      <w:iCs/>
      <w:color w:val="404040" w:themeColor="text1" w:themeTint="BF"/>
    </w:rPr>
  </w:style>
  <w:style w:type="paragraph" w:styleId="ListParagraph">
    <w:name w:val="List Paragraph"/>
    <w:basedOn w:val="Normal"/>
    <w:uiPriority w:val="34"/>
    <w:qFormat/>
    <w:rsid w:val="00872DB0"/>
    <w:pPr>
      <w:ind w:left="720"/>
      <w:contextualSpacing/>
    </w:pPr>
  </w:style>
  <w:style w:type="character" w:styleId="IntenseEmphasis">
    <w:name w:val="Intense Emphasis"/>
    <w:basedOn w:val="DefaultParagraphFont"/>
    <w:uiPriority w:val="21"/>
    <w:qFormat/>
    <w:rsid w:val="00872DB0"/>
    <w:rPr>
      <w:i/>
      <w:iCs/>
      <w:color w:val="0F4761" w:themeColor="accent1" w:themeShade="BF"/>
    </w:rPr>
  </w:style>
  <w:style w:type="paragraph" w:styleId="IntenseQuote">
    <w:name w:val="Intense Quote"/>
    <w:basedOn w:val="Normal"/>
    <w:next w:val="Normal"/>
    <w:link w:val="IntenseQuoteChar"/>
    <w:uiPriority w:val="30"/>
    <w:qFormat/>
    <w:rsid w:val="00872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DB0"/>
    <w:rPr>
      <w:i/>
      <w:iCs/>
      <w:color w:val="0F4761" w:themeColor="accent1" w:themeShade="BF"/>
    </w:rPr>
  </w:style>
  <w:style w:type="character" w:styleId="IntenseReference">
    <w:name w:val="Intense Reference"/>
    <w:basedOn w:val="DefaultParagraphFont"/>
    <w:uiPriority w:val="32"/>
    <w:qFormat/>
    <w:rsid w:val="00872DB0"/>
    <w:rPr>
      <w:b/>
      <w:bCs/>
      <w:smallCaps/>
      <w:color w:val="0F4761" w:themeColor="accent1" w:themeShade="BF"/>
      <w:spacing w:val="5"/>
    </w:rPr>
  </w:style>
  <w:style w:type="character" w:styleId="Hyperlink">
    <w:name w:val="Hyperlink"/>
    <w:basedOn w:val="DefaultParagraphFont"/>
    <w:uiPriority w:val="99"/>
    <w:unhideWhenUsed/>
    <w:rsid w:val="00872DB0"/>
    <w:rPr>
      <w:color w:val="467886" w:themeColor="hyperlink"/>
      <w:u w:val="single"/>
    </w:rPr>
  </w:style>
  <w:style w:type="character" w:styleId="UnresolvedMention">
    <w:name w:val="Unresolved Mention"/>
    <w:basedOn w:val="DefaultParagraphFont"/>
    <w:uiPriority w:val="99"/>
    <w:semiHidden/>
    <w:unhideWhenUsed/>
    <w:rsid w:val="0087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216345">
      <w:bodyDiv w:val="1"/>
      <w:marLeft w:val="0"/>
      <w:marRight w:val="0"/>
      <w:marTop w:val="0"/>
      <w:marBottom w:val="0"/>
      <w:divBdr>
        <w:top w:val="none" w:sz="0" w:space="0" w:color="auto"/>
        <w:left w:val="none" w:sz="0" w:space="0" w:color="auto"/>
        <w:bottom w:val="none" w:sz="0" w:space="0" w:color="auto"/>
        <w:right w:val="none" w:sz="0" w:space="0" w:color="auto"/>
      </w:divBdr>
      <w:divsChild>
        <w:div w:id="1005590522">
          <w:marLeft w:val="0"/>
          <w:marRight w:val="0"/>
          <w:marTop w:val="0"/>
          <w:marBottom w:val="0"/>
          <w:divBdr>
            <w:top w:val="none" w:sz="0" w:space="0" w:color="auto"/>
            <w:left w:val="none" w:sz="0" w:space="0" w:color="auto"/>
            <w:bottom w:val="none" w:sz="0" w:space="0" w:color="auto"/>
            <w:right w:val="none" w:sz="0" w:space="0" w:color="auto"/>
          </w:divBdr>
          <w:divsChild>
            <w:div w:id="1332104126">
              <w:marLeft w:val="0"/>
              <w:marRight w:val="0"/>
              <w:marTop w:val="0"/>
              <w:marBottom w:val="0"/>
              <w:divBdr>
                <w:top w:val="none" w:sz="0" w:space="0" w:color="auto"/>
                <w:left w:val="none" w:sz="0" w:space="0" w:color="auto"/>
                <w:bottom w:val="none" w:sz="0" w:space="0" w:color="auto"/>
                <w:right w:val="none" w:sz="0" w:space="0" w:color="auto"/>
              </w:divBdr>
              <w:divsChild>
                <w:div w:id="786973983">
                  <w:marLeft w:val="0"/>
                  <w:marRight w:val="0"/>
                  <w:marTop w:val="0"/>
                  <w:marBottom w:val="0"/>
                  <w:divBdr>
                    <w:top w:val="none" w:sz="0" w:space="0" w:color="auto"/>
                    <w:left w:val="none" w:sz="0" w:space="0" w:color="auto"/>
                    <w:bottom w:val="none" w:sz="0" w:space="0" w:color="auto"/>
                    <w:right w:val="none" w:sz="0" w:space="0" w:color="auto"/>
                  </w:divBdr>
                  <w:divsChild>
                    <w:div w:id="577832488">
                      <w:marLeft w:val="0"/>
                      <w:marRight w:val="0"/>
                      <w:marTop w:val="0"/>
                      <w:marBottom w:val="0"/>
                      <w:divBdr>
                        <w:top w:val="none" w:sz="0" w:space="0" w:color="auto"/>
                        <w:left w:val="none" w:sz="0" w:space="0" w:color="auto"/>
                        <w:bottom w:val="none" w:sz="0" w:space="0" w:color="auto"/>
                        <w:right w:val="none" w:sz="0" w:space="0" w:color="auto"/>
                      </w:divBdr>
                      <w:divsChild>
                        <w:div w:id="17668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5783">
              <w:marLeft w:val="0"/>
              <w:marRight w:val="0"/>
              <w:marTop w:val="0"/>
              <w:marBottom w:val="0"/>
              <w:divBdr>
                <w:top w:val="none" w:sz="0" w:space="0" w:color="auto"/>
                <w:left w:val="none" w:sz="0" w:space="0" w:color="auto"/>
                <w:bottom w:val="none" w:sz="0" w:space="0" w:color="auto"/>
                <w:right w:val="none" w:sz="0" w:space="0" w:color="auto"/>
              </w:divBdr>
            </w:div>
          </w:divsChild>
        </w:div>
        <w:div w:id="1104037674">
          <w:marLeft w:val="0"/>
          <w:marRight w:val="0"/>
          <w:marTop w:val="0"/>
          <w:marBottom w:val="0"/>
          <w:divBdr>
            <w:top w:val="none" w:sz="0" w:space="0" w:color="auto"/>
            <w:left w:val="none" w:sz="0" w:space="0" w:color="auto"/>
            <w:bottom w:val="none" w:sz="0" w:space="0" w:color="auto"/>
            <w:right w:val="none" w:sz="0" w:space="0" w:color="auto"/>
          </w:divBdr>
          <w:divsChild>
            <w:div w:id="1727410431">
              <w:marLeft w:val="0"/>
              <w:marRight w:val="0"/>
              <w:marTop w:val="0"/>
              <w:marBottom w:val="0"/>
              <w:divBdr>
                <w:top w:val="none" w:sz="0" w:space="0" w:color="auto"/>
                <w:left w:val="none" w:sz="0" w:space="0" w:color="auto"/>
                <w:bottom w:val="none" w:sz="0" w:space="0" w:color="auto"/>
                <w:right w:val="none" w:sz="0" w:space="0" w:color="auto"/>
              </w:divBdr>
            </w:div>
          </w:divsChild>
        </w:div>
        <w:div w:id="2031829418">
          <w:marLeft w:val="0"/>
          <w:marRight w:val="0"/>
          <w:marTop w:val="0"/>
          <w:marBottom w:val="0"/>
          <w:divBdr>
            <w:top w:val="none" w:sz="0" w:space="0" w:color="auto"/>
            <w:left w:val="none" w:sz="0" w:space="0" w:color="auto"/>
            <w:bottom w:val="none" w:sz="0" w:space="0" w:color="auto"/>
            <w:right w:val="none" w:sz="0" w:space="0" w:color="auto"/>
          </w:divBdr>
          <w:divsChild>
            <w:div w:id="1805656309">
              <w:marLeft w:val="0"/>
              <w:marRight w:val="0"/>
              <w:marTop w:val="0"/>
              <w:marBottom w:val="0"/>
              <w:divBdr>
                <w:top w:val="none" w:sz="0" w:space="0" w:color="auto"/>
                <w:left w:val="none" w:sz="0" w:space="0" w:color="auto"/>
                <w:bottom w:val="none" w:sz="0" w:space="0" w:color="auto"/>
                <w:right w:val="none" w:sz="0" w:space="0" w:color="auto"/>
              </w:divBdr>
              <w:divsChild>
                <w:div w:id="1616788767">
                  <w:marLeft w:val="225"/>
                  <w:marRight w:val="225"/>
                  <w:marTop w:val="0"/>
                  <w:marBottom w:val="0"/>
                  <w:divBdr>
                    <w:top w:val="none" w:sz="0" w:space="0" w:color="auto"/>
                    <w:left w:val="none" w:sz="0" w:space="0" w:color="auto"/>
                    <w:bottom w:val="none" w:sz="0" w:space="0" w:color="auto"/>
                    <w:right w:val="none" w:sz="0" w:space="0" w:color="auto"/>
                  </w:divBdr>
                  <w:divsChild>
                    <w:div w:id="875194302">
                      <w:marLeft w:val="0"/>
                      <w:marRight w:val="0"/>
                      <w:marTop w:val="0"/>
                      <w:marBottom w:val="0"/>
                      <w:divBdr>
                        <w:top w:val="none" w:sz="0" w:space="0" w:color="auto"/>
                        <w:left w:val="none" w:sz="0" w:space="0" w:color="auto"/>
                        <w:bottom w:val="none" w:sz="0" w:space="0" w:color="auto"/>
                        <w:right w:val="none" w:sz="0" w:space="0" w:color="auto"/>
                      </w:divBdr>
                      <w:divsChild>
                        <w:div w:id="762183924">
                          <w:marLeft w:val="0"/>
                          <w:marRight w:val="0"/>
                          <w:marTop w:val="0"/>
                          <w:marBottom w:val="0"/>
                          <w:divBdr>
                            <w:top w:val="none" w:sz="0" w:space="0" w:color="auto"/>
                            <w:left w:val="none" w:sz="0" w:space="0" w:color="auto"/>
                            <w:bottom w:val="single" w:sz="6" w:space="0" w:color="DEE2E6"/>
                            <w:right w:val="none" w:sz="0" w:space="0" w:color="auto"/>
                          </w:divBdr>
                          <w:divsChild>
                            <w:div w:id="1011226136">
                              <w:marLeft w:val="0"/>
                              <w:marRight w:val="0"/>
                              <w:marTop w:val="0"/>
                              <w:marBottom w:val="0"/>
                              <w:divBdr>
                                <w:top w:val="none" w:sz="0" w:space="0" w:color="auto"/>
                                <w:left w:val="none" w:sz="0" w:space="0" w:color="auto"/>
                                <w:bottom w:val="none" w:sz="0" w:space="0" w:color="auto"/>
                                <w:right w:val="none" w:sz="0" w:space="0" w:color="auto"/>
                              </w:divBdr>
                            </w:div>
                          </w:divsChild>
                        </w:div>
                        <w:div w:id="28845890">
                          <w:marLeft w:val="0"/>
                          <w:marRight w:val="0"/>
                          <w:marTop w:val="0"/>
                          <w:marBottom w:val="0"/>
                          <w:divBdr>
                            <w:top w:val="none" w:sz="0" w:space="0" w:color="auto"/>
                            <w:left w:val="none" w:sz="0" w:space="0" w:color="auto"/>
                            <w:bottom w:val="single" w:sz="6" w:space="0" w:color="DEE2E6"/>
                            <w:right w:val="none" w:sz="0" w:space="0" w:color="auto"/>
                          </w:divBdr>
                          <w:divsChild>
                            <w:div w:id="99028513">
                              <w:marLeft w:val="0"/>
                              <w:marRight w:val="0"/>
                              <w:marTop w:val="0"/>
                              <w:marBottom w:val="0"/>
                              <w:divBdr>
                                <w:top w:val="none" w:sz="0" w:space="0" w:color="auto"/>
                                <w:left w:val="none" w:sz="0" w:space="0" w:color="auto"/>
                                <w:bottom w:val="none" w:sz="0" w:space="0" w:color="auto"/>
                                <w:right w:val="none" w:sz="0" w:space="0" w:color="auto"/>
                              </w:divBdr>
                              <w:divsChild>
                                <w:div w:id="4475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87885">
                      <w:marLeft w:val="0"/>
                      <w:marRight w:val="0"/>
                      <w:marTop w:val="0"/>
                      <w:marBottom w:val="0"/>
                      <w:divBdr>
                        <w:top w:val="none" w:sz="0" w:space="0" w:color="auto"/>
                        <w:left w:val="none" w:sz="0" w:space="0" w:color="auto"/>
                        <w:bottom w:val="none" w:sz="0" w:space="0" w:color="auto"/>
                        <w:right w:val="none" w:sz="0" w:space="0" w:color="auto"/>
                      </w:divBdr>
                      <w:divsChild>
                        <w:div w:id="1922904516">
                          <w:marLeft w:val="0"/>
                          <w:marRight w:val="0"/>
                          <w:marTop w:val="0"/>
                          <w:marBottom w:val="0"/>
                          <w:divBdr>
                            <w:top w:val="none" w:sz="0" w:space="0" w:color="auto"/>
                            <w:left w:val="none" w:sz="0" w:space="0" w:color="auto"/>
                            <w:bottom w:val="none" w:sz="0" w:space="0" w:color="auto"/>
                            <w:right w:val="none" w:sz="0" w:space="0" w:color="auto"/>
                          </w:divBdr>
                          <w:divsChild>
                            <w:div w:id="1278412413">
                              <w:marLeft w:val="0"/>
                              <w:marRight w:val="0"/>
                              <w:marTop w:val="0"/>
                              <w:marBottom w:val="0"/>
                              <w:divBdr>
                                <w:top w:val="none" w:sz="0" w:space="0" w:color="auto"/>
                                <w:left w:val="none" w:sz="0" w:space="0" w:color="auto"/>
                                <w:bottom w:val="none" w:sz="0" w:space="0" w:color="auto"/>
                                <w:right w:val="none" w:sz="0" w:space="0" w:color="auto"/>
                              </w:divBdr>
                              <w:divsChild>
                                <w:div w:id="298801667">
                                  <w:marLeft w:val="0"/>
                                  <w:marRight w:val="0"/>
                                  <w:marTop w:val="0"/>
                                  <w:marBottom w:val="0"/>
                                  <w:divBdr>
                                    <w:top w:val="none" w:sz="0" w:space="0" w:color="auto"/>
                                    <w:left w:val="none" w:sz="0" w:space="0" w:color="auto"/>
                                    <w:bottom w:val="none" w:sz="0" w:space="0" w:color="auto"/>
                                    <w:right w:val="none" w:sz="0" w:space="0" w:color="auto"/>
                                  </w:divBdr>
                                  <w:divsChild>
                                    <w:div w:id="11763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214768">
      <w:bodyDiv w:val="1"/>
      <w:marLeft w:val="0"/>
      <w:marRight w:val="0"/>
      <w:marTop w:val="0"/>
      <w:marBottom w:val="0"/>
      <w:divBdr>
        <w:top w:val="none" w:sz="0" w:space="0" w:color="auto"/>
        <w:left w:val="none" w:sz="0" w:space="0" w:color="auto"/>
        <w:bottom w:val="none" w:sz="0" w:space="0" w:color="auto"/>
        <w:right w:val="none" w:sz="0" w:space="0" w:color="auto"/>
      </w:divBdr>
      <w:divsChild>
        <w:div w:id="222912391">
          <w:marLeft w:val="0"/>
          <w:marRight w:val="0"/>
          <w:marTop w:val="0"/>
          <w:marBottom w:val="0"/>
          <w:divBdr>
            <w:top w:val="none" w:sz="0" w:space="0" w:color="auto"/>
            <w:left w:val="none" w:sz="0" w:space="0" w:color="auto"/>
            <w:bottom w:val="none" w:sz="0" w:space="0" w:color="auto"/>
            <w:right w:val="none" w:sz="0" w:space="0" w:color="auto"/>
          </w:divBdr>
          <w:divsChild>
            <w:div w:id="367754869">
              <w:marLeft w:val="0"/>
              <w:marRight w:val="0"/>
              <w:marTop w:val="0"/>
              <w:marBottom w:val="0"/>
              <w:divBdr>
                <w:top w:val="none" w:sz="0" w:space="0" w:color="auto"/>
                <w:left w:val="none" w:sz="0" w:space="0" w:color="auto"/>
                <w:bottom w:val="none" w:sz="0" w:space="0" w:color="auto"/>
                <w:right w:val="none" w:sz="0" w:space="0" w:color="auto"/>
              </w:divBdr>
              <w:divsChild>
                <w:div w:id="1578248329">
                  <w:marLeft w:val="0"/>
                  <w:marRight w:val="0"/>
                  <w:marTop w:val="0"/>
                  <w:marBottom w:val="0"/>
                  <w:divBdr>
                    <w:top w:val="none" w:sz="0" w:space="0" w:color="auto"/>
                    <w:left w:val="none" w:sz="0" w:space="0" w:color="auto"/>
                    <w:bottom w:val="none" w:sz="0" w:space="0" w:color="auto"/>
                    <w:right w:val="none" w:sz="0" w:space="0" w:color="auto"/>
                  </w:divBdr>
                  <w:divsChild>
                    <w:div w:id="369845231">
                      <w:marLeft w:val="0"/>
                      <w:marRight w:val="0"/>
                      <w:marTop w:val="0"/>
                      <w:marBottom w:val="0"/>
                      <w:divBdr>
                        <w:top w:val="none" w:sz="0" w:space="0" w:color="auto"/>
                        <w:left w:val="none" w:sz="0" w:space="0" w:color="auto"/>
                        <w:bottom w:val="none" w:sz="0" w:space="0" w:color="auto"/>
                        <w:right w:val="none" w:sz="0" w:space="0" w:color="auto"/>
                      </w:divBdr>
                      <w:divsChild>
                        <w:div w:id="747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8157">
              <w:marLeft w:val="0"/>
              <w:marRight w:val="0"/>
              <w:marTop w:val="0"/>
              <w:marBottom w:val="0"/>
              <w:divBdr>
                <w:top w:val="none" w:sz="0" w:space="0" w:color="auto"/>
                <w:left w:val="none" w:sz="0" w:space="0" w:color="auto"/>
                <w:bottom w:val="none" w:sz="0" w:space="0" w:color="auto"/>
                <w:right w:val="none" w:sz="0" w:space="0" w:color="auto"/>
              </w:divBdr>
            </w:div>
          </w:divsChild>
        </w:div>
        <w:div w:id="554244474">
          <w:marLeft w:val="0"/>
          <w:marRight w:val="0"/>
          <w:marTop w:val="0"/>
          <w:marBottom w:val="0"/>
          <w:divBdr>
            <w:top w:val="none" w:sz="0" w:space="0" w:color="auto"/>
            <w:left w:val="none" w:sz="0" w:space="0" w:color="auto"/>
            <w:bottom w:val="none" w:sz="0" w:space="0" w:color="auto"/>
            <w:right w:val="none" w:sz="0" w:space="0" w:color="auto"/>
          </w:divBdr>
          <w:divsChild>
            <w:div w:id="1893805053">
              <w:marLeft w:val="0"/>
              <w:marRight w:val="0"/>
              <w:marTop w:val="0"/>
              <w:marBottom w:val="0"/>
              <w:divBdr>
                <w:top w:val="none" w:sz="0" w:space="0" w:color="auto"/>
                <w:left w:val="none" w:sz="0" w:space="0" w:color="auto"/>
                <w:bottom w:val="none" w:sz="0" w:space="0" w:color="auto"/>
                <w:right w:val="none" w:sz="0" w:space="0" w:color="auto"/>
              </w:divBdr>
            </w:div>
          </w:divsChild>
        </w:div>
        <w:div w:id="459999354">
          <w:marLeft w:val="0"/>
          <w:marRight w:val="0"/>
          <w:marTop w:val="0"/>
          <w:marBottom w:val="0"/>
          <w:divBdr>
            <w:top w:val="none" w:sz="0" w:space="0" w:color="auto"/>
            <w:left w:val="none" w:sz="0" w:space="0" w:color="auto"/>
            <w:bottom w:val="none" w:sz="0" w:space="0" w:color="auto"/>
            <w:right w:val="none" w:sz="0" w:space="0" w:color="auto"/>
          </w:divBdr>
          <w:divsChild>
            <w:div w:id="1418136851">
              <w:marLeft w:val="0"/>
              <w:marRight w:val="0"/>
              <w:marTop w:val="0"/>
              <w:marBottom w:val="0"/>
              <w:divBdr>
                <w:top w:val="none" w:sz="0" w:space="0" w:color="auto"/>
                <w:left w:val="none" w:sz="0" w:space="0" w:color="auto"/>
                <w:bottom w:val="none" w:sz="0" w:space="0" w:color="auto"/>
                <w:right w:val="none" w:sz="0" w:space="0" w:color="auto"/>
              </w:divBdr>
              <w:divsChild>
                <w:div w:id="1660035977">
                  <w:marLeft w:val="225"/>
                  <w:marRight w:val="225"/>
                  <w:marTop w:val="0"/>
                  <w:marBottom w:val="0"/>
                  <w:divBdr>
                    <w:top w:val="none" w:sz="0" w:space="0" w:color="auto"/>
                    <w:left w:val="none" w:sz="0" w:space="0" w:color="auto"/>
                    <w:bottom w:val="none" w:sz="0" w:space="0" w:color="auto"/>
                    <w:right w:val="none" w:sz="0" w:space="0" w:color="auto"/>
                  </w:divBdr>
                  <w:divsChild>
                    <w:div w:id="1218512879">
                      <w:marLeft w:val="0"/>
                      <w:marRight w:val="0"/>
                      <w:marTop w:val="0"/>
                      <w:marBottom w:val="0"/>
                      <w:divBdr>
                        <w:top w:val="none" w:sz="0" w:space="0" w:color="auto"/>
                        <w:left w:val="none" w:sz="0" w:space="0" w:color="auto"/>
                        <w:bottom w:val="none" w:sz="0" w:space="0" w:color="auto"/>
                        <w:right w:val="none" w:sz="0" w:space="0" w:color="auto"/>
                      </w:divBdr>
                      <w:divsChild>
                        <w:div w:id="642779035">
                          <w:marLeft w:val="0"/>
                          <w:marRight w:val="0"/>
                          <w:marTop w:val="0"/>
                          <w:marBottom w:val="0"/>
                          <w:divBdr>
                            <w:top w:val="none" w:sz="0" w:space="0" w:color="auto"/>
                            <w:left w:val="none" w:sz="0" w:space="0" w:color="auto"/>
                            <w:bottom w:val="single" w:sz="6" w:space="0" w:color="DEE2E6"/>
                            <w:right w:val="none" w:sz="0" w:space="0" w:color="auto"/>
                          </w:divBdr>
                          <w:divsChild>
                            <w:div w:id="2068796786">
                              <w:marLeft w:val="0"/>
                              <w:marRight w:val="0"/>
                              <w:marTop w:val="0"/>
                              <w:marBottom w:val="0"/>
                              <w:divBdr>
                                <w:top w:val="none" w:sz="0" w:space="0" w:color="auto"/>
                                <w:left w:val="none" w:sz="0" w:space="0" w:color="auto"/>
                                <w:bottom w:val="none" w:sz="0" w:space="0" w:color="auto"/>
                                <w:right w:val="none" w:sz="0" w:space="0" w:color="auto"/>
                              </w:divBdr>
                            </w:div>
                          </w:divsChild>
                        </w:div>
                        <w:div w:id="1466780512">
                          <w:marLeft w:val="0"/>
                          <w:marRight w:val="0"/>
                          <w:marTop w:val="0"/>
                          <w:marBottom w:val="0"/>
                          <w:divBdr>
                            <w:top w:val="none" w:sz="0" w:space="0" w:color="auto"/>
                            <w:left w:val="none" w:sz="0" w:space="0" w:color="auto"/>
                            <w:bottom w:val="single" w:sz="6" w:space="0" w:color="DEE2E6"/>
                            <w:right w:val="none" w:sz="0" w:space="0" w:color="auto"/>
                          </w:divBdr>
                          <w:divsChild>
                            <w:div w:id="956372292">
                              <w:marLeft w:val="0"/>
                              <w:marRight w:val="0"/>
                              <w:marTop w:val="0"/>
                              <w:marBottom w:val="0"/>
                              <w:divBdr>
                                <w:top w:val="none" w:sz="0" w:space="0" w:color="auto"/>
                                <w:left w:val="none" w:sz="0" w:space="0" w:color="auto"/>
                                <w:bottom w:val="none" w:sz="0" w:space="0" w:color="auto"/>
                                <w:right w:val="none" w:sz="0" w:space="0" w:color="auto"/>
                              </w:divBdr>
                              <w:divsChild>
                                <w:div w:id="12749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538">
                      <w:marLeft w:val="0"/>
                      <w:marRight w:val="0"/>
                      <w:marTop w:val="0"/>
                      <w:marBottom w:val="0"/>
                      <w:divBdr>
                        <w:top w:val="none" w:sz="0" w:space="0" w:color="auto"/>
                        <w:left w:val="none" w:sz="0" w:space="0" w:color="auto"/>
                        <w:bottom w:val="none" w:sz="0" w:space="0" w:color="auto"/>
                        <w:right w:val="none" w:sz="0" w:space="0" w:color="auto"/>
                      </w:divBdr>
                      <w:divsChild>
                        <w:div w:id="548692795">
                          <w:marLeft w:val="0"/>
                          <w:marRight w:val="0"/>
                          <w:marTop w:val="0"/>
                          <w:marBottom w:val="0"/>
                          <w:divBdr>
                            <w:top w:val="none" w:sz="0" w:space="0" w:color="auto"/>
                            <w:left w:val="none" w:sz="0" w:space="0" w:color="auto"/>
                            <w:bottom w:val="none" w:sz="0" w:space="0" w:color="auto"/>
                            <w:right w:val="none" w:sz="0" w:space="0" w:color="auto"/>
                          </w:divBdr>
                          <w:divsChild>
                            <w:div w:id="1552570929">
                              <w:marLeft w:val="0"/>
                              <w:marRight w:val="0"/>
                              <w:marTop w:val="0"/>
                              <w:marBottom w:val="0"/>
                              <w:divBdr>
                                <w:top w:val="none" w:sz="0" w:space="0" w:color="auto"/>
                                <w:left w:val="none" w:sz="0" w:space="0" w:color="auto"/>
                                <w:bottom w:val="none" w:sz="0" w:space="0" w:color="auto"/>
                                <w:right w:val="none" w:sz="0" w:space="0" w:color="auto"/>
                              </w:divBdr>
                              <w:divsChild>
                                <w:div w:id="2118285556">
                                  <w:marLeft w:val="0"/>
                                  <w:marRight w:val="0"/>
                                  <w:marTop w:val="0"/>
                                  <w:marBottom w:val="0"/>
                                  <w:divBdr>
                                    <w:top w:val="none" w:sz="0" w:space="0" w:color="auto"/>
                                    <w:left w:val="none" w:sz="0" w:space="0" w:color="auto"/>
                                    <w:bottom w:val="none" w:sz="0" w:space="0" w:color="auto"/>
                                    <w:right w:val="none" w:sz="0" w:space="0" w:color="auto"/>
                                  </w:divBdr>
                                  <w:divsChild>
                                    <w:div w:id="9176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808143" TargetMode="External"/><Relationship Id="rId13" Type="http://schemas.openxmlformats.org/officeDocument/2006/relationships/hyperlink" Target="https://doi.org/10.3928/00220124-20180613-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course/view.php?id=6119" TargetMode="External"/><Relationship Id="rId12" Type="http://schemas.openxmlformats.org/officeDocument/2006/relationships/hyperlink" Target="https://doi.org/10.3928/00220124-20180613-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mscontent.embanet.com/RC/General/Rubrics/AssignmentCompletionRubric_100PtsRanged.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www.uptodate.com/contents/minor-dermatologic-procedures?search=skin%20lesions%20and%20wound%20treatment&amp;source=search_result&amp;selectedTitle=2~150&amp;usage_type=default&amp;display_rank=2s" TargetMode="External"/><Relationship Id="rId5" Type="http://schemas.openxmlformats.org/officeDocument/2006/relationships/hyperlink" Target="https://myonline.regiscollege.edu/my/" TargetMode="External"/><Relationship Id="rId15" Type="http://schemas.openxmlformats.org/officeDocument/2006/relationships/hyperlink" Target="https://login.regiscollege.idm.oclc.org/login?url=https://search.ebscohost.com/login.aspx?direct=true&amp;db=nlebk&amp;AN=675798&amp;site=eds-live&amp;ebv=EB&amp;ppid=pp_71" TargetMode="External"/><Relationship Id="rId10" Type="http://schemas.openxmlformats.org/officeDocument/2006/relationships/hyperlink" Target="https://www.aad.org/member/clinical-quality/guidelines" TargetMode="External"/><Relationship Id="rId4" Type="http://schemas.openxmlformats.org/officeDocument/2006/relationships/webSettings" Target="webSettings.xml"/><Relationship Id="rId9" Type="http://schemas.openxmlformats.org/officeDocument/2006/relationships/hyperlink" Target="https://doi.org/10.1097/WON.0000000000000778" TargetMode="External"/><Relationship Id="rId14" Type="http://schemas.openxmlformats.org/officeDocument/2006/relationships/hyperlink" Target="https://doi.org/10.3928/00220124-2018061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2024-10-05T23:40:00Z</dcterms:created>
  <dcterms:modified xsi:type="dcterms:W3CDTF">2024-10-05T23:44:00Z</dcterms:modified>
</cp:coreProperties>
</file>