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6F6D2" w14:textId="034EF8B3" w:rsidR="002F175F" w:rsidRDefault="005E2D89" w:rsidP="005E2D8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Hello Hanna,</w:t>
      </w:r>
    </w:p>
    <w:p w14:paraId="07A7A4CD" w14:textId="1A1B45A9" w:rsidR="005E2D89" w:rsidRDefault="005E2D89" w:rsidP="005E2D8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your informative </w:t>
      </w:r>
      <w:r w:rsidR="00A60A95">
        <w:rPr>
          <w:rFonts w:ascii="Times New Roman" w:hAnsi="Times New Roman" w:cs="Times New Roman"/>
          <w:sz w:val="24"/>
          <w:szCs w:val="24"/>
        </w:rPr>
        <w:t xml:space="preserve">contribution about the role of cultural competence and culturally congruent care. </w:t>
      </w:r>
      <w:r w:rsidR="00CC3045">
        <w:rPr>
          <w:rFonts w:ascii="Times New Roman" w:hAnsi="Times New Roman" w:cs="Times New Roman"/>
          <w:sz w:val="24"/>
          <w:szCs w:val="24"/>
        </w:rPr>
        <w:t>The increasing diversity of the country’s population demands a comprehensive understanding of the complex cultural factors that could affect interactions with different populations or individual patients adversely (</w:t>
      </w:r>
      <w:r w:rsidR="0026471A">
        <w:rPr>
          <w:rFonts w:ascii="Times New Roman" w:hAnsi="Times New Roman" w:cs="Times New Roman"/>
          <w:sz w:val="24"/>
          <w:szCs w:val="24"/>
        </w:rPr>
        <w:t>Coronado et al., 2020</w:t>
      </w:r>
      <w:r w:rsidR="00CC3045">
        <w:rPr>
          <w:rFonts w:ascii="Times New Roman" w:hAnsi="Times New Roman" w:cs="Times New Roman"/>
          <w:sz w:val="24"/>
          <w:szCs w:val="24"/>
        </w:rPr>
        <w:t>). As emphasized in Standard 8 of the American Nurses Association (ANA), meeting the needs of the diverse population requires nurses to demonstrate empathy, respect, and equity (</w:t>
      </w:r>
      <w:r w:rsidR="00CC3045">
        <w:rPr>
          <w:rFonts w:ascii="Times New Roman" w:hAnsi="Times New Roman" w:cs="Times New Roman"/>
          <w:sz w:val="24"/>
          <w:szCs w:val="24"/>
        </w:rPr>
        <w:t>Jeffreys, 2019</w:t>
      </w:r>
      <w:r w:rsidR="00CC3045">
        <w:rPr>
          <w:rFonts w:ascii="Times New Roman" w:hAnsi="Times New Roman" w:cs="Times New Roman"/>
          <w:sz w:val="24"/>
          <w:szCs w:val="24"/>
        </w:rPr>
        <w:t xml:space="preserve">; Marion et al., 2016). Consequently, this places a professional duty on nurses to continually improving one’s cognitive, affective, and practical skills to serve diverse population, improve their care experience, and reduce disparities (Nair &amp; </w:t>
      </w:r>
      <w:proofErr w:type="spellStart"/>
      <w:r w:rsidR="00CC3045">
        <w:rPr>
          <w:rFonts w:ascii="Times New Roman" w:hAnsi="Times New Roman" w:cs="Times New Roman"/>
          <w:sz w:val="24"/>
          <w:szCs w:val="24"/>
        </w:rPr>
        <w:t>Adetayo</w:t>
      </w:r>
      <w:proofErr w:type="spellEnd"/>
      <w:r w:rsidR="00CC3045">
        <w:rPr>
          <w:rFonts w:ascii="Times New Roman" w:hAnsi="Times New Roman" w:cs="Times New Roman"/>
          <w:sz w:val="24"/>
          <w:szCs w:val="24"/>
        </w:rPr>
        <w:t xml:space="preserve">, 2019). As the healthcare system gears to ensuring all healthcare providers are competent, advanced practice registered nurses should take available opportunities for lifelong learning to enhancing these skills. </w:t>
      </w:r>
    </w:p>
    <w:p w14:paraId="361578DF" w14:textId="40397D0B" w:rsidR="00CC3045" w:rsidRDefault="00CC3045" w:rsidP="00CC304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References </w:t>
      </w:r>
    </w:p>
    <w:p w14:paraId="2E58FA7E" w14:textId="77777777" w:rsidR="0026471A" w:rsidRPr="0026471A" w:rsidRDefault="0026471A" w:rsidP="00CC3045">
      <w:pPr>
        <w:spacing w:after="0"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26471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Coronado, F., Beck, A. J., Shah, G., Young, J. L., Sellers, K., &amp; </w:t>
      </w:r>
      <w:proofErr w:type="spellStart"/>
      <w:r w:rsidRPr="0026471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Leider</w:t>
      </w:r>
      <w:proofErr w:type="spellEnd"/>
      <w:r w:rsidRPr="0026471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J. P. (2020). Understanding the </w:t>
      </w:r>
      <w:r w:rsidRPr="0026471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dynamics of diversity in the public health workforce</w:t>
      </w:r>
      <w:r w:rsidRPr="0026471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 </w:t>
      </w:r>
      <w:r w:rsidRPr="0026471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Journal of </w:t>
      </w:r>
      <w:r w:rsidRPr="0026471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Public Health Management </w:t>
      </w:r>
      <w:r w:rsidRPr="0026471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and </w:t>
      </w:r>
      <w:r w:rsidRPr="0026471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Practice</w:t>
      </w:r>
      <w:r w:rsidRPr="0026471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: JPHMP</w:t>
      </w:r>
      <w:r w:rsidRPr="0026471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26471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26</w:t>
      </w:r>
      <w:r w:rsidRPr="0026471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(4), 389–392. </w:t>
      </w:r>
      <w:hyperlink r:id="rId4" w:history="1">
        <w:r w:rsidRPr="0026471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https://doi.org/10.1097/PHH.0000000000001075</w:t>
        </w:r>
      </w:hyperlink>
      <w:r w:rsidRPr="0026471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268E7DA8" w14:textId="77777777" w:rsidR="0026471A" w:rsidRPr="0026471A" w:rsidRDefault="0026471A" w:rsidP="00CC304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647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Jeffreys, M. R., (2019). Chapter 3: Evidence-based updates and universal utility of Jeffreys’ Cultural Competence and Confidence Framework for Nursing Education (and beyond) through TIME (PDF). </w:t>
      </w:r>
      <w:r w:rsidRPr="0026471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Annual Review of Nursing Research</w:t>
      </w:r>
      <w:r w:rsidRPr="002647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37(1), 43–117. </w:t>
      </w:r>
      <w:hyperlink r:id="rId5" w:history="1">
        <w:r w:rsidRPr="0026471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http://dx.doi.org/10.1891/0739-6686.37.43</w:t>
        </w:r>
      </w:hyperlink>
      <w:r w:rsidRPr="002647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history="1">
        <w:r w:rsidRPr="0026471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WWW.FILE27</w:t>
        </w:r>
      </w:hyperlink>
      <w:r w:rsidRPr="002647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3774D41" w14:textId="77777777" w:rsidR="0026471A" w:rsidRPr="0026471A" w:rsidRDefault="0026471A" w:rsidP="00CC3045">
      <w:pPr>
        <w:spacing w:after="0" w:line="480" w:lineRule="auto"/>
        <w:ind w:left="720" w:hanging="720"/>
        <w:rPr>
          <w:rFonts w:ascii="Times New Roman" w:hAnsi="Times New Roman" w:cs="Times New Roman"/>
          <w:color w:val="1E2E49"/>
          <w:sz w:val="24"/>
          <w:szCs w:val="24"/>
          <w:shd w:val="clear" w:color="auto" w:fill="FFFFFF"/>
        </w:rPr>
      </w:pPr>
      <w:r w:rsidRPr="0026471A">
        <w:rPr>
          <w:rFonts w:ascii="Times New Roman" w:hAnsi="Times New Roman" w:cs="Times New Roman"/>
          <w:color w:val="1E2E49"/>
          <w:sz w:val="24"/>
          <w:szCs w:val="24"/>
          <w:shd w:val="clear" w:color="auto" w:fill="FFFFFF"/>
        </w:rPr>
        <w:t xml:space="preserve">Marion, L., Douglas, M., Lavin, M., Barr, N., </w:t>
      </w:r>
      <w:proofErr w:type="spellStart"/>
      <w:r w:rsidRPr="0026471A">
        <w:rPr>
          <w:rFonts w:ascii="Times New Roman" w:hAnsi="Times New Roman" w:cs="Times New Roman"/>
          <w:color w:val="1E2E49"/>
          <w:sz w:val="24"/>
          <w:szCs w:val="24"/>
          <w:shd w:val="clear" w:color="auto" w:fill="FFFFFF"/>
        </w:rPr>
        <w:t>Gazaway</w:t>
      </w:r>
      <w:proofErr w:type="spellEnd"/>
      <w:r w:rsidRPr="0026471A">
        <w:rPr>
          <w:rFonts w:ascii="Times New Roman" w:hAnsi="Times New Roman" w:cs="Times New Roman"/>
          <w:color w:val="1E2E49"/>
          <w:sz w:val="24"/>
          <w:szCs w:val="24"/>
          <w:shd w:val="clear" w:color="auto" w:fill="FFFFFF"/>
        </w:rPr>
        <w:t>, S., Thomas, L., Bickford, C., (2016). Implementing the New ANA Standard 8: Culturally Congruent Practice. </w:t>
      </w:r>
      <w:r w:rsidRPr="0026471A">
        <w:rPr>
          <w:rStyle w:val="Emphasis"/>
          <w:rFonts w:ascii="Times New Roman" w:hAnsi="Times New Roman" w:cs="Times New Roman"/>
          <w:color w:val="1E2E49"/>
          <w:sz w:val="24"/>
          <w:szCs w:val="24"/>
          <w:shd w:val="clear" w:color="auto" w:fill="FFFFFF"/>
        </w:rPr>
        <w:t xml:space="preserve">OJIN: The </w:t>
      </w:r>
      <w:r w:rsidRPr="0026471A">
        <w:rPr>
          <w:rStyle w:val="Emphasis"/>
          <w:rFonts w:ascii="Times New Roman" w:hAnsi="Times New Roman" w:cs="Times New Roman"/>
          <w:color w:val="1E2E49"/>
          <w:sz w:val="24"/>
          <w:szCs w:val="24"/>
          <w:shd w:val="clear" w:color="auto" w:fill="FFFFFF"/>
        </w:rPr>
        <w:lastRenderedPageBreak/>
        <w:t>Online Journal of Issues in Nursing,</w:t>
      </w:r>
      <w:r w:rsidRPr="0026471A">
        <w:rPr>
          <w:rFonts w:ascii="Times New Roman" w:hAnsi="Times New Roman" w:cs="Times New Roman"/>
          <w:color w:val="1E2E49"/>
          <w:sz w:val="24"/>
          <w:szCs w:val="24"/>
          <w:shd w:val="clear" w:color="auto" w:fill="FFFFFF"/>
        </w:rPr>
        <w:t xml:space="preserve"> </w:t>
      </w:r>
      <w:r w:rsidRPr="0026471A">
        <w:rPr>
          <w:rFonts w:ascii="Times New Roman" w:hAnsi="Times New Roman" w:cs="Times New Roman"/>
          <w:i/>
          <w:color w:val="1E2E49"/>
          <w:sz w:val="24"/>
          <w:szCs w:val="24"/>
          <w:shd w:val="clear" w:color="auto" w:fill="FFFFFF"/>
        </w:rPr>
        <w:t>22</w:t>
      </w:r>
      <w:r w:rsidRPr="0026471A">
        <w:rPr>
          <w:rFonts w:ascii="Times New Roman" w:hAnsi="Times New Roman" w:cs="Times New Roman"/>
          <w:color w:val="1E2E49"/>
          <w:sz w:val="24"/>
          <w:szCs w:val="24"/>
          <w:shd w:val="clear" w:color="auto" w:fill="FFFFFF"/>
        </w:rPr>
        <w:t xml:space="preserve">(1). </w:t>
      </w:r>
      <w:hyperlink r:id="rId7" w:history="1">
        <w:r w:rsidRPr="0026471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https://doi.org/10.3912/OJIN.Vol22No01PPT20</w:t>
        </w:r>
      </w:hyperlink>
      <w:r w:rsidRPr="0026471A">
        <w:rPr>
          <w:rFonts w:ascii="Times New Roman" w:hAnsi="Times New Roman" w:cs="Times New Roman"/>
          <w:color w:val="1E2E49"/>
          <w:sz w:val="24"/>
          <w:szCs w:val="24"/>
          <w:shd w:val="clear" w:color="auto" w:fill="FFFFFF"/>
        </w:rPr>
        <w:t xml:space="preserve"> </w:t>
      </w:r>
      <w:proofErr w:type="gramStart"/>
      <w:r w:rsidRPr="0026471A">
        <w:rPr>
          <w:rFonts w:ascii="Times New Roman" w:hAnsi="Times New Roman" w:cs="Times New Roman"/>
          <w:color w:val="1E2E49"/>
          <w:sz w:val="24"/>
          <w:szCs w:val="24"/>
          <w:shd w:val="clear" w:color="auto" w:fill="FFFFFF"/>
        </w:rPr>
        <w:t>WWW,PREP</w:t>
      </w:r>
      <w:proofErr w:type="gramEnd"/>
      <w:r w:rsidRPr="0026471A">
        <w:rPr>
          <w:rFonts w:ascii="Times New Roman" w:hAnsi="Times New Roman" w:cs="Times New Roman"/>
          <w:color w:val="1E2E49"/>
          <w:sz w:val="24"/>
          <w:szCs w:val="24"/>
          <w:shd w:val="clear" w:color="auto" w:fill="FFFFFF"/>
        </w:rPr>
        <w:t xml:space="preserve"> </w:t>
      </w:r>
    </w:p>
    <w:p w14:paraId="52DB8B6E" w14:textId="77777777" w:rsidR="0026471A" w:rsidRPr="0026471A" w:rsidRDefault="0026471A" w:rsidP="00CC3045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6471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Nair, L., &amp; </w:t>
      </w:r>
      <w:proofErr w:type="spellStart"/>
      <w:r w:rsidRPr="0026471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Adetayo</w:t>
      </w:r>
      <w:proofErr w:type="spellEnd"/>
      <w:r w:rsidRPr="0026471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O. A. (2019). Cultural Competence and Ethnic Diversity in Healthcare. </w:t>
      </w:r>
      <w:r w:rsidRPr="0026471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 xml:space="preserve">Plastic and </w:t>
      </w:r>
      <w:r w:rsidRPr="0026471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Reconstructive Surgery</w:t>
      </w:r>
      <w:r w:rsidRPr="0026471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. Global open</w:t>
      </w:r>
      <w:r w:rsidRPr="0026471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26471A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7</w:t>
      </w:r>
      <w:r w:rsidRPr="0026471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(5), e2219. </w:t>
      </w:r>
      <w:hyperlink r:id="rId8" w:history="1">
        <w:r w:rsidRPr="0026471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https://doi.org/10.1097/GOX.0000000000002219</w:t>
        </w:r>
      </w:hyperlink>
      <w:r w:rsidRPr="0026471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sectPr w:rsidR="0026471A" w:rsidRPr="00264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89"/>
    <w:rsid w:val="0026471A"/>
    <w:rsid w:val="002F175F"/>
    <w:rsid w:val="005E2D89"/>
    <w:rsid w:val="00A60A95"/>
    <w:rsid w:val="00CC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0B38D"/>
  <w15:chartTrackingRefBased/>
  <w15:docId w15:val="{0C500C7D-7B3B-4B3F-9EB2-5532BB02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30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04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C30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7/GOX.00000000000022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3912/OJIN.Vol22No01PPT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LE27" TargetMode="External"/><Relationship Id="rId5" Type="http://schemas.openxmlformats.org/officeDocument/2006/relationships/hyperlink" Target="http://dx.doi.org/10.1891/0739-6686.37.4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i.org/10.1097/PHH.000000000000107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2024-08-31T21:20:00Z</dcterms:created>
  <dcterms:modified xsi:type="dcterms:W3CDTF">2024-08-31T21:58:00Z</dcterms:modified>
</cp:coreProperties>
</file>