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6F3D4F" w:rsidRDefault="00E97FED" w:rsidP="006F3D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4F">
        <w:rPr>
          <w:rFonts w:ascii="Times New Roman" w:hAnsi="Times New Roman" w:cs="Times New Roman"/>
          <w:b/>
          <w:sz w:val="24"/>
          <w:szCs w:val="24"/>
        </w:rPr>
        <w:t>Health Policy Breach</w:t>
      </w:r>
    </w:p>
    <w:p w:rsidR="00F20A02" w:rsidRDefault="00F20A02" w:rsidP="006F3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F3D4F">
        <w:rPr>
          <w:rFonts w:ascii="Times New Roman" w:hAnsi="Times New Roman" w:cs="Times New Roman"/>
          <w:sz w:val="24"/>
          <w:szCs w:val="24"/>
        </w:rPr>
        <w:t>Scenario 1.</w:t>
      </w:r>
      <w:proofErr w:type="gramEnd"/>
      <w:r w:rsidRPr="006F3D4F">
        <w:rPr>
          <w:rFonts w:ascii="Times New Roman" w:hAnsi="Times New Roman" w:cs="Times New Roman"/>
          <w:sz w:val="24"/>
          <w:szCs w:val="24"/>
        </w:rPr>
        <w:t xml:space="preserve"> Analyze the Privacy and Security Issues Related to this Social Media Posting</w:t>
      </w:r>
    </w:p>
    <w:p w:rsidR="003055D5" w:rsidRPr="006F3D4F" w:rsidRDefault="009939A2" w:rsidP="009939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crucial that patients’ health information be protected </w:t>
      </w:r>
      <w:r w:rsidR="00DB21DE">
        <w:rPr>
          <w:rFonts w:ascii="Times New Roman" w:hAnsi="Times New Roman" w:cs="Times New Roman"/>
          <w:sz w:val="24"/>
          <w:szCs w:val="24"/>
        </w:rPr>
        <w:t xml:space="preserve">to uphold integrity and confidentiality when handling patient data. Studies indicate that breaches in protected health information have affected </w:t>
      </w:r>
      <w:r w:rsidR="00BD0B35">
        <w:rPr>
          <w:rFonts w:ascii="Times New Roman" w:hAnsi="Times New Roman" w:cs="Times New Roman"/>
          <w:sz w:val="24"/>
          <w:szCs w:val="24"/>
        </w:rPr>
        <w:t>approximately 176 million patient</w:t>
      </w:r>
      <w:r w:rsidR="00180217">
        <w:rPr>
          <w:rFonts w:ascii="Times New Roman" w:hAnsi="Times New Roman" w:cs="Times New Roman"/>
          <w:sz w:val="24"/>
          <w:szCs w:val="24"/>
        </w:rPr>
        <w:t>s</w:t>
      </w:r>
      <w:r w:rsidR="00BD0B35">
        <w:rPr>
          <w:rFonts w:ascii="Times New Roman" w:hAnsi="Times New Roman" w:cs="Times New Roman"/>
          <w:sz w:val="24"/>
          <w:szCs w:val="24"/>
        </w:rPr>
        <w:t xml:space="preserve"> in the United States </w:t>
      </w:r>
      <w:proofErr w:type="gramStart"/>
      <w:r w:rsidR="000D1BE1">
        <w:rPr>
          <w:rFonts w:ascii="Times New Roman" w:hAnsi="Times New Roman" w:cs="Times New Roman"/>
          <w:sz w:val="24"/>
          <w:szCs w:val="24"/>
        </w:rPr>
        <w:t>between 2009 to 2020</w:t>
      </w:r>
      <w:proofErr w:type="gramEnd"/>
      <w:r w:rsidR="000D1BE1">
        <w:rPr>
          <w:rFonts w:ascii="Times New Roman" w:hAnsi="Times New Roman" w:cs="Times New Roman"/>
          <w:sz w:val="24"/>
          <w:szCs w:val="24"/>
        </w:rPr>
        <w:t xml:space="preserve"> (</w:t>
      </w:r>
      <w:r w:rsidR="00E97F9B" w:rsidRPr="00405C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Edemekong</w:t>
      </w:r>
      <w:r w:rsidR="00E97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2018</w:t>
      </w:r>
      <w:r w:rsidR="00380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  <w:r w:rsidR="00380FBC" w:rsidRPr="00670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Hennessy</w:t>
      </w:r>
      <w:r w:rsidR="00380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</w:t>
      </w:r>
      <w:r w:rsidR="000D1BE1">
        <w:rPr>
          <w:rFonts w:ascii="Times New Roman" w:hAnsi="Times New Roman" w:cs="Times New Roman"/>
          <w:sz w:val="24"/>
          <w:szCs w:val="24"/>
        </w:rPr>
        <w:t xml:space="preserve">). </w:t>
      </w:r>
      <w:r w:rsidR="00DB423E">
        <w:rPr>
          <w:rFonts w:ascii="Times New Roman" w:hAnsi="Times New Roman" w:cs="Times New Roman"/>
          <w:sz w:val="24"/>
          <w:szCs w:val="24"/>
        </w:rPr>
        <w:t xml:space="preserve">The breaches have occurred because of </w:t>
      </w:r>
      <w:r w:rsidR="00F57A6B">
        <w:rPr>
          <w:rFonts w:ascii="Times New Roman" w:hAnsi="Times New Roman" w:cs="Times New Roman"/>
          <w:sz w:val="24"/>
          <w:szCs w:val="24"/>
        </w:rPr>
        <w:t xml:space="preserve">failure to comply with the set rules </w:t>
      </w:r>
      <w:r w:rsidR="00F20BA3">
        <w:rPr>
          <w:rFonts w:ascii="Times New Roman" w:hAnsi="Times New Roman" w:cs="Times New Roman"/>
          <w:sz w:val="24"/>
          <w:szCs w:val="24"/>
        </w:rPr>
        <w:t>and regulations under the HIPAA, including employees’</w:t>
      </w:r>
      <w:r w:rsidR="0025126B">
        <w:rPr>
          <w:rFonts w:ascii="Times New Roman" w:hAnsi="Times New Roman" w:cs="Times New Roman"/>
          <w:sz w:val="24"/>
          <w:szCs w:val="24"/>
        </w:rPr>
        <w:t xml:space="preserve"> carelessness. </w:t>
      </w:r>
      <w:r w:rsidR="000F084D">
        <w:rPr>
          <w:rFonts w:ascii="Times New Roman" w:hAnsi="Times New Roman" w:cs="Times New Roman"/>
          <w:sz w:val="24"/>
          <w:szCs w:val="24"/>
        </w:rPr>
        <w:t xml:space="preserve">According to the scenario, the nurse has made a post that includes particular information </w:t>
      </w:r>
      <w:r w:rsidR="004670C7">
        <w:rPr>
          <w:rFonts w:ascii="Times New Roman" w:hAnsi="Times New Roman" w:cs="Times New Roman"/>
          <w:sz w:val="24"/>
          <w:szCs w:val="24"/>
        </w:rPr>
        <w:t xml:space="preserve">about the patient’s medical condition which is COPD, in addition to the patient being intubated. </w:t>
      </w:r>
      <w:r w:rsidR="0025126B">
        <w:rPr>
          <w:rFonts w:ascii="Times New Roman" w:hAnsi="Times New Roman" w:cs="Times New Roman"/>
          <w:sz w:val="24"/>
          <w:szCs w:val="24"/>
        </w:rPr>
        <w:t xml:space="preserve">The nurse has also gone further into providing details such as the patient’s weight and </w:t>
      </w:r>
      <w:r w:rsidR="00912899">
        <w:rPr>
          <w:rFonts w:ascii="Times New Roman" w:hAnsi="Times New Roman" w:cs="Times New Roman"/>
          <w:sz w:val="24"/>
          <w:szCs w:val="24"/>
        </w:rPr>
        <w:t xml:space="preserve">their treatment process which involves the patient being taken to </w:t>
      </w:r>
      <w:r w:rsidR="00124C28">
        <w:rPr>
          <w:rFonts w:ascii="Times New Roman" w:hAnsi="Times New Roman" w:cs="Times New Roman"/>
          <w:sz w:val="24"/>
          <w:szCs w:val="24"/>
        </w:rPr>
        <w:t xml:space="preserve">the intensive care unit. </w:t>
      </w:r>
      <w:r w:rsidR="004670C7">
        <w:rPr>
          <w:rFonts w:ascii="Times New Roman" w:hAnsi="Times New Roman" w:cs="Times New Roman"/>
          <w:sz w:val="24"/>
          <w:szCs w:val="24"/>
        </w:rPr>
        <w:t>Such information may be considered as identifiable</w:t>
      </w:r>
      <w:r w:rsidR="00320D01">
        <w:rPr>
          <w:rFonts w:ascii="Times New Roman" w:hAnsi="Times New Roman" w:cs="Times New Roman"/>
          <w:sz w:val="24"/>
          <w:szCs w:val="24"/>
        </w:rPr>
        <w:t xml:space="preserve"> health information even though </w:t>
      </w:r>
      <w:r w:rsidR="003837B1">
        <w:rPr>
          <w:rFonts w:ascii="Times New Roman" w:hAnsi="Times New Roman" w:cs="Times New Roman"/>
          <w:sz w:val="24"/>
          <w:szCs w:val="24"/>
        </w:rPr>
        <w:t xml:space="preserve">the nurse has not mentioned any names. </w:t>
      </w:r>
      <w:r w:rsidR="0099579D">
        <w:rPr>
          <w:rFonts w:ascii="Times New Roman" w:hAnsi="Times New Roman" w:cs="Times New Roman"/>
          <w:sz w:val="24"/>
          <w:szCs w:val="24"/>
        </w:rPr>
        <w:t xml:space="preserve">For this reason, the HIPPA regulations specific to protecting patients’ privacy have been violated. </w:t>
      </w:r>
      <w:r w:rsidR="005F79F6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405319" w:rsidRPr="00F97A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Conlon</w:t>
      </w:r>
      <w:r w:rsidR="00405319">
        <w:rPr>
          <w:rFonts w:ascii="Times New Roman" w:hAnsi="Times New Roman" w:cs="Times New Roman"/>
          <w:sz w:val="24"/>
          <w:szCs w:val="24"/>
        </w:rPr>
        <w:t xml:space="preserve"> et al. </w:t>
      </w:r>
      <w:r w:rsidR="005F79F6">
        <w:rPr>
          <w:rFonts w:ascii="Times New Roman" w:hAnsi="Times New Roman" w:cs="Times New Roman"/>
          <w:sz w:val="24"/>
          <w:szCs w:val="24"/>
        </w:rPr>
        <w:t>(</w:t>
      </w:r>
      <w:r w:rsidR="00405319">
        <w:rPr>
          <w:rFonts w:ascii="Times New Roman" w:hAnsi="Times New Roman" w:cs="Times New Roman"/>
          <w:sz w:val="24"/>
          <w:szCs w:val="24"/>
        </w:rPr>
        <w:t>2024</w:t>
      </w:r>
      <w:r w:rsidR="005F79F6">
        <w:rPr>
          <w:rFonts w:ascii="Times New Roman" w:hAnsi="Times New Roman" w:cs="Times New Roman"/>
          <w:sz w:val="24"/>
          <w:szCs w:val="24"/>
        </w:rPr>
        <w:t xml:space="preserve">), nurses should prioritize and recognize patients’ interests especially when considering how confidential patient information should be handled while </w:t>
      </w:r>
      <w:r w:rsidR="006905D8">
        <w:rPr>
          <w:rFonts w:ascii="Times New Roman" w:hAnsi="Times New Roman" w:cs="Times New Roman"/>
          <w:sz w:val="24"/>
          <w:szCs w:val="24"/>
        </w:rPr>
        <w:t xml:space="preserve">being aware of potential risk to patients if their information is exposed. </w:t>
      </w:r>
      <w:r w:rsidR="001A6C6B">
        <w:rPr>
          <w:rFonts w:ascii="Times New Roman" w:hAnsi="Times New Roman" w:cs="Times New Roman"/>
          <w:sz w:val="24"/>
          <w:szCs w:val="24"/>
        </w:rPr>
        <w:t xml:space="preserve">Another issue of concern </w:t>
      </w:r>
      <w:r w:rsidR="00F53FD7">
        <w:rPr>
          <w:rFonts w:ascii="Times New Roman" w:hAnsi="Times New Roman" w:cs="Times New Roman"/>
          <w:sz w:val="24"/>
          <w:szCs w:val="24"/>
        </w:rPr>
        <w:t xml:space="preserve">is that the nurse lacked professionalism </w:t>
      </w:r>
      <w:r w:rsidR="00CA426C">
        <w:rPr>
          <w:rFonts w:ascii="Times New Roman" w:hAnsi="Times New Roman" w:cs="Times New Roman"/>
          <w:sz w:val="24"/>
          <w:szCs w:val="24"/>
        </w:rPr>
        <w:t xml:space="preserve">by posting comments about specific job situations, colleagues and the patient. This </w:t>
      </w:r>
      <w:r w:rsidR="00F772A8">
        <w:rPr>
          <w:rFonts w:ascii="Times New Roman" w:hAnsi="Times New Roman" w:cs="Times New Roman"/>
          <w:sz w:val="24"/>
          <w:szCs w:val="24"/>
        </w:rPr>
        <w:t>could</w:t>
      </w:r>
      <w:r w:rsidR="00CA426C">
        <w:rPr>
          <w:rFonts w:ascii="Times New Roman" w:hAnsi="Times New Roman" w:cs="Times New Roman"/>
          <w:sz w:val="24"/>
          <w:szCs w:val="24"/>
        </w:rPr>
        <w:t xml:space="preserve"> therefore harm the </w:t>
      </w:r>
      <w:r w:rsidR="00A359B8">
        <w:rPr>
          <w:rFonts w:ascii="Times New Roman" w:hAnsi="Times New Roman" w:cs="Times New Roman"/>
          <w:sz w:val="24"/>
          <w:szCs w:val="24"/>
        </w:rPr>
        <w:t xml:space="preserve">healthcare facility’s reputation </w:t>
      </w:r>
      <w:r w:rsidR="003F6731">
        <w:rPr>
          <w:rFonts w:ascii="Times New Roman" w:hAnsi="Times New Roman" w:cs="Times New Roman"/>
          <w:sz w:val="24"/>
          <w:szCs w:val="24"/>
        </w:rPr>
        <w:t xml:space="preserve">by exposing information that could be retraced to the specific facility. </w:t>
      </w:r>
    </w:p>
    <w:p w:rsidR="00F20A02" w:rsidRDefault="00F20A02" w:rsidP="006F3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F3D4F">
        <w:rPr>
          <w:rFonts w:ascii="Times New Roman" w:hAnsi="Times New Roman" w:cs="Times New Roman"/>
          <w:sz w:val="24"/>
          <w:szCs w:val="24"/>
        </w:rPr>
        <w:t>Scenario 3.</w:t>
      </w:r>
      <w:proofErr w:type="gramEnd"/>
      <w:r w:rsidRPr="006F3D4F">
        <w:rPr>
          <w:rFonts w:ascii="Times New Roman" w:hAnsi="Times New Roman" w:cs="Times New Roman"/>
          <w:sz w:val="24"/>
          <w:szCs w:val="24"/>
        </w:rPr>
        <w:t xml:space="preserve"> </w:t>
      </w:r>
      <w:r w:rsidR="007029DF" w:rsidRPr="006F3D4F">
        <w:rPr>
          <w:rFonts w:ascii="Times New Roman" w:hAnsi="Times New Roman" w:cs="Times New Roman"/>
          <w:sz w:val="24"/>
          <w:szCs w:val="24"/>
        </w:rPr>
        <w:t>Analyze the Privacy and Security Issues and Explain the Best Response for the Clinical Instructor</w:t>
      </w:r>
    </w:p>
    <w:p w:rsidR="00A15E21" w:rsidRDefault="00F851AA" w:rsidP="00E164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Taking pictures for social media by a patients’ daughter re</w:t>
      </w:r>
      <w:r w:rsidR="003E33AD">
        <w:rPr>
          <w:rFonts w:ascii="Times New Roman" w:hAnsi="Times New Roman" w:cs="Times New Roman"/>
          <w:sz w:val="24"/>
          <w:szCs w:val="24"/>
        </w:rPr>
        <w:t xml:space="preserve">quires consent from the patient since the photo is intended for social media posting, meaning that the photo will be </w:t>
      </w:r>
      <w:r w:rsidR="00E164F9">
        <w:rPr>
          <w:rFonts w:ascii="Times New Roman" w:hAnsi="Times New Roman" w:cs="Times New Roman"/>
          <w:sz w:val="24"/>
          <w:szCs w:val="24"/>
        </w:rPr>
        <w:t>publicly</w:t>
      </w:r>
      <w:r w:rsidR="003E33AD">
        <w:rPr>
          <w:rFonts w:ascii="Times New Roman" w:hAnsi="Times New Roman" w:cs="Times New Roman"/>
          <w:sz w:val="24"/>
          <w:szCs w:val="24"/>
        </w:rPr>
        <w:t xml:space="preserve"> displayed. </w:t>
      </w:r>
      <w:r w:rsidR="00E164F9">
        <w:rPr>
          <w:rFonts w:ascii="Times New Roman" w:hAnsi="Times New Roman" w:cs="Times New Roman"/>
          <w:sz w:val="24"/>
          <w:szCs w:val="24"/>
        </w:rPr>
        <w:t xml:space="preserve">However, although the patient might likely provide consent for their photo to be taken, the instructor and healthcare facility might be held responsible by the </w:t>
      </w:r>
      <w:r w:rsidR="003A2F0A">
        <w:rPr>
          <w:rFonts w:ascii="Times New Roman" w:hAnsi="Times New Roman" w:cs="Times New Roman"/>
          <w:sz w:val="24"/>
          <w:szCs w:val="24"/>
        </w:rPr>
        <w:t>HIPAA for</w:t>
      </w:r>
      <w:r w:rsidR="00E164F9">
        <w:rPr>
          <w:rFonts w:ascii="Times New Roman" w:hAnsi="Times New Roman" w:cs="Times New Roman"/>
          <w:sz w:val="24"/>
          <w:szCs w:val="24"/>
        </w:rPr>
        <w:t xml:space="preserve"> not adhering to the privacy regulations. </w:t>
      </w:r>
      <w:r w:rsidR="003A2F0A">
        <w:rPr>
          <w:rFonts w:ascii="Times New Roman" w:hAnsi="Times New Roman" w:cs="Times New Roman"/>
          <w:sz w:val="24"/>
          <w:szCs w:val="24"/>
        </w:rPr>
        <w:t xml:space="preserve">This is because the instructor is at the best position to </w:t>
      </w:r>
      <w:r w:rsidR="00197372">
        <w:rPr>
          <w:rFonts w:ascii="Times New Roman" w:hAnsi="Times New Roman" w:cs="Times New Roman"/>
          <w:sz w:val="24"/>
          <w:szCs w:val="24"/>
        </w:rPr>
        <w:t xml:space="preserve">preventing the exposure of the patient on social media since the family member may not understand the consequences of sharing such photos on social media. </w:t>
      </w:r>
      <w:r w:rsidR="002A1F65">
        <w:rPr>
          <w:rFonts w:ascii="Times New Roman" w:hAnsi="Times New Roman" w:cs="Times New Roman"/>
          <w:sz w:val="24"/>
          <w:szCs w:val="24"/>
        </w:rPr>
        <w:t>Further, patients’ photos particul</w:t>
      </w:r>
      <w:r w:rsidR="00624F94">
        <w:rPr>
          <w:rFonts w:ascii="Times New Roman" w:hAnsi="Times New Roman" w:cs="Times New Roman"/>
          <w:sz w:val="24"/>
          <w:szCs w:val="24"/>
        </w:rPr>
        <w:t xml:space="preserve">arly in healthcare settings may expose their health conditions thereby violating their privacy. </w:t>
      </w:r>
      <w:r w:rsidR="00117EA6">
        <w:rPr>
          <w:rFonts w:ascii="Times New Roman" w:hAnsi="Times New Roman" w:cs="Times New Roman"/>
          <w:sz w:val="24"/>
          <w:szCs w:val="24"/>
        </w:rPr>
        <w:t xml:space="preserve">Researchers argue that sharing patient information including </w:t>
      </w:r>
      <w:r w:rsidR="0059062D">
        <w:rPr>
          <w:rFonts w:ascii="Times New Roman" w:hAnsi="Times New Roman" w:cs="Times New Roman"/>
          <w:sz w:val="24"/>
          <w:szCs w:val="24"/>
        </w:rPr>
        <w:t xml:space="preserve">images online is associated with significant risks and </w:t>
      </w:r>
      <w:r w:rsidR="000D3683">
        <w:rPr>
          <w:rFonts w:ascii="Times New Roman" w:hAnsi="Times New Roman" w:cs="Times New Roman"/>
          <w:sz w:val="24"/>
          <w:szCs w:val="24"/>
        </w:rPr>
        <w:t xml:space="preserve">implications that </w:t>
      </w:r>
      <w:r w:rsidR="00827698">
        <w:rPr>
          <w:rFonts w:ascii="Times New Roman" w:hAnsi="Times New Roman" w:cs="Times New Roman"/>
          <w:sz w:val="24"/>
          <w:szCs w:val="24"/>
        </w:rPr>
        <w:t xml:space="preserve">compromise privacy </w:t>
      </w:r>
      <w:r w:rsidR="00556D1C">
        <w:rPr>
          <w:rFonts w:ascii="Times New Roman" w:hAnsi="Times New Roman" w:cs="Times New Roman"/>
          <w:sz w:val="24"/>
          <w:szCs w:val="24"/>
        </w:rPr>
        <w:t>both offline and online (</w:t>
      </w:r>
      <w:r w:rsidR="000A5F9C" w:rsidRPr="00412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 der Boon</w:t>
      </w:r>
      <w:r w:rsidR="000A5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2024</w:t>
      </w:r>
      <w:r w:rsidR="00556D1C">
        <w:rPr>
          <w:rFonts w:ascii="Times New Roman" w:hAnsi="Times New Roman" w:cs="Times New Roman"/>
          <w:sz w:val="24"/>
          <w:szCs w:val="24"/>
        </w:rPr>
        <w:t xml:space="preserve">). </w:t>
      </w:r>
      <w:r w:rsidR="001E5C6F">
        <w:rPr>
          <w:rFonts w:ascii="Times New Roman" w:hAnsi="Times New Roman" w:cs="Times New Roman"/>
          <w:sz w:val="24"/>
          <w:szCs w:val="24"/>
        </w:rPr>
        <w:t xml:space="preserve">The instructor should therefore act by responding appropriately to ensure the family member understands the consequences of </w:t>
      </w:r>
      <w:r w:rsidR="005A578A">
        <w:rPr>
          <w:rFonts w:ascii="Times New Roman" w:hAnsi="Times New Roman" w:cs="Times New Roman"/>
          <w:sz w:val="24"/>
          <w:szCs w:val="24"/>
        </w:rPr>
        <w:t>sharing images.</w:t>
      </w:r>
    </w:p>
    <w:p w:rsidR="005A578A" w:rsidRDefault="00050F58" w:rsidP="00E164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previously mentioned, the instructor should intervene in the form of a suitable response to the patient’s daughter to ensure that the patient’s privacy is not breached. </w:t>
      </w:r>
      <w:r w:rsidR="004D074A">
        <w:rPr>
          <w:rFonts w:ascii="Times New Roman" w:hAnsi="Times New Roman" w:cs="Times New Roman"/>
          <w:sz w:val="24"/>
          <w:szCs w:val="24"/>
        </w:rPr>
        <w:t xml:space="preserve">Respecting </w:t>
      </w:r>
      <w:r w:rsidR="00DF72AE">
        <w:rPr>
          <w:rFonts w:ascii="Times New Roman" w:hAnsi="Times New Roman" w:cs="Times New Roman"/>
          <w:sz w:val="24"/>
          <w:szCs w:val="24"/>
        </w:rPr>
        <w:t xml:space="preserve">patients’ confidentiality </w:t>
      </w:r>
      <w:r w:rsidR="006F3624">
        <w:rPr>
          <w:rFonts w:ascii="Times New Roman" w:hAnsi="Times New Roman" w:cs="Times New Roman"/>
          <w:sz w:val="24"/>
          <w:szCs w:val="24"/>
        </w:rPr>
        <w:t xml:space="preserve">is both a legal and ethical </w:t>
      </w:r>
      <w:r w:rsidR="00A609B9">
        <w:rPr>
          <w:rFonts w:ascii="Times New Roman" w:hAnsi="Times New Roman" w:cs="Times New Roman"/>
          <w:sz w:val="24"/>
          <w:szCs w:val="24"/>
        </w:rPr>
        <w:t xml:space="preserve">responsibility </w:t>
      </w:r>
      <w:r w:rsidR="00BA3ACD">
        <w:rPr>
          <w:rFonts w:ascii="Times New Roman" w:hAnsi="Times New Roman" w:cs="Times New Roman"/>
          <w:sz w:val="24"/>
          <w:szCs w:val="24"/>
        </w:rPr>
        <w:t xml:space="preserve">for healthcare providers </w:t>
      </w:r>
      <w:r w:rsidR="003E308F">
        <w:rPr>
          <w:rFonts w:ascii="Times New Roman" w:hAnsi="Times New Roman" w:cs="Times New Roman"/>
          <w:sz w:val="24"/>
          <w:szCs w:val="24"/>
        </w:rPr>
        <w:t>(</w:t>
      </w:r>
      <w:r w:rsidR="00210BE9"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Tegegne</w:t>
      </w:r>
      <w:r w:rsidR="00210B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3E308F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The instructor should politely intervene by informing </w:t>
      </w:r>
      <w:r w:rsidR="00781265">
        <w:rPr>
          <w:rFonts w:ascii="Times New Roman" w:hAnsi="Times New Roman" w:cs="Times New Roman"/>
          <w:sz w:val="24"/>
          <w:szCs w:val="24"/>
        </w:rPr>
        <w:t>the patient and their daughter about the essence of maintain</w:t>
      </w:r>
      <w:r w:rsidR="00436A07">
        <w:rPr>
          <w:rFonts w:ascii="Times New Roman" w:hAnsi="Times New Roman" w:cs="Times New Roman"/>
          <w:sz w:val="24"/>
          <w:szCs w:val="24"/>
        </w:rPr>
        <w:t>in</w:t>
      </w:r>
      <w:r w:rsidR="009010C9">
        <w:rPr>
          <w:rFonts w:ascii="Times New Roman" w:hAnsi="Times New Roman" w:cs="Times New Roman"/>
          <w:sz w:val="24"/>
          <w:szCs w:val="24"/>
        </w:rPr>
        <w:t xml:space="preserve">g confidentiality by explaining that photos should not be publicly posted even when the patient gives consent. </w:t>
      </w:r>
      <w:r w:rsidR="007133E3">
        <w:rPr>
          <w:rFonts w:ascii="Times New Roman" w:hAnsi="Times New Roman" w:cs="Times New Roman"/>
          <w:sz w:val="24"/>
          <w:szCs w:val="24"/>
        </w:rPr>
        <w:t>Educating patients about improving their health outcomes encourages involvement in the decision-making process to promote quality care (</w:t>
      </w:r>
      <w:r w:rsidR="00350E27"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Fereidouni</w:t>
      </w:r>
      <w:r w:rsidR="00350E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7133E3">
        <w:rPr>
          <w:rFonts w:ascii="Times New Roman" w:hAnsi="Times New Roman" w:cs="Times New Roman"/>
          <w:sz w:val="24"/>
          <w:szCs w:val="24"/>
        </w:rPr>
        <w:t>). Consequently, h</w:t>
      </w:r>
      <w:r w:rsidR="008F1040">
        <w:rPr>
          <w:rFonts w:ascii="Times New Roman" w:hAnsi="Times New Roman" w:cs="Times New Roman"/>
          <w:sz w:val="24"/>
          <w:szCs w:val="24"/>
        </w:rPr>
        <w:t xml:space="preserve">ospital’s privacy policies and guidelines should also be clearly outlined </w:t>
      </w:r>
      <w:r w:rsidR="00E91F07">
        <w:rPr>
          <w:rFonts w:ascii="Times New Roman" w:hAnsi="Times New Roman" w:cs="Times New Roman"/>
          <w:sz w:val="24"/>
          <w:szCs w:val="24"/>
        </w:rPr>
        <w:t xml:space="preserve">regarding issues such as photography </w:t>
      </w:r>
      <w:r w:rsidR="00770C45">
        <w:rPr>
          <w:rFonts w:ascii="Times New Roman" w:hAnsi="Times New Roman" w:cs="Times New Roman"/>
          <w:sz w:val="24"/>
          <w:szCs w:val="24"/>
        </w:rPr>
        <w:t>where the instructor should mention</w:t>
      </w:r>
      <w:r w:rsidR="00A103D2">
        <w:rPr>
          <w:rFonts w:ascii="Times New Roman" w:hAnsi="Times New Roman" w:cs="Times New Roman"/>
          <w:sz w:val="24"/>
          <w:szCs w:val="24"/>
        </w:rPr>
        <w:t xml:space="preserve"> potential HIPAA violations among other possible risks associated with posting patient images on </w:t>
      </w:r>
      <w:r w:rsidR="00A103D2">
        <w:rPr>
          <w:rFonts w:ascii="Times New Roman" w:hAnsi="Times New Roman" w:cs="Times New Roman"/>
          <w:sz w:val="24"/>
          <w:szCs w:val="24"/>
        </w:rPr>
        <w:lastRenderedPageBreak/>
        <w:t xml:space="preserve">social media. </w:t>
      </w:r>
      <w:r w:rsidR="00B33A27">
        <w:rPr>
          <w:rFonts w:ascii="Times New Roman" w:hAnsi="Times New Roman" w:cs="Times New Roman"/>
          <w:sz w:val="24"/>
          <w:szCs w:val="24"/>
        </w:rPr>
        <w:t>Ultimately, the instructor should respond in a positive</w:t>
      </w:r>
      <w:r w:rsidR="002040D8">
        <w:rPr>
          <w:rFonts w:ascii="Times New Roman" w:hAnsi="Times New Roman" w:cs="Times New Roman"/>
          <w:sz w:val="24"/>
          <w:szCs w:val="24"/>
        </w:rPr>
        <w:t>, clear</w:t>
      </w:r>
      <w:r w:rsidR="00B33A27">
        <w:rPr>
          <w:rFonts w:ascii="Times New Roman" w:hAnsi="Times New Roman" w:cs="Times New Roman"/>
          <w:sz w:val="24"/>
          <w:szCs w:val="24"/>
        </w:rPr>
        <w:t xml:space="preserve"> and professional manner </w:t>
      </w:r>
      <w:r w:rsidR="002040D8">
        <w:rPr>
          <w:rFonts w:ascii="Times New Roman" w:hAnsi="Times New Roman" w:cs="Times New Roman"/>
          <w:sz w:val="24"/>
          <w:szCs w:val="24"/>
        </w:rPr>
        <w:t>to</w:t>
      </w:r>
      <w:r w:rsidR="00A961D2">
        <w:rPr>
          <w:rFonts w:ascii="Times New Roman" w:hAnsi="Times New Roman" w:cs="Times New Roman"/>
          <w:sz w:val="24"/>
          <w:szCs w:val="24"/>
        </w:rPr>
        <w:t xml:space="preserve"> protect the patient and hospital from consequences regarding patient privacy. </w:t>
      </w:r>
      <w:r w:rsidR="002040D8">
        <w:rPr>
          <w:rFonts w:ascii="Times New Roman" w:hAnsi="Times New Roman" w:cs="Times New Roman"/>
          <w:sz w:val="24"/>
          <w:szCs w:val="24"/>
        </w:rPr>
        <w:t xml:space="preserve"> </w:t>
      </w:r>
      <w:r w:rsidR="00781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288" w:rsidRDefault="00116288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88" w:rsidRDefault="00116288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88" w:rsidRDefault="00116288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88" w:rsidRDefault="00116288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88" w:rsidRDefault="00116288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88" w:rsidRDefault="00116288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88" w:rsidRDefault="00116288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88" w:rsidRDefault="00116288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88" w:rsidRDefault="00116288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88" w:rsidRDefault="00116288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88" w:rsidRDefault="00116288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88" w:rsidRDefault="00116288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88" w:rsidRDefault="00116288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88" w:rsidRDefault="00116288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88" w:rsidRDefault="00116288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88" w:rsidRDefault="00116288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97E" w:rsidRDefault="0023497E" w:rsidP="00D877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77D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F97A10" w:rsidRDefault="00CB6EEE" w:rsidP="00CB6EEE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97A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Conlon, D., Raeburn, T., &amp; Wand, T. (2024). Nurses’ understanding of their duty of </w:t>
      </w:r>
    </w:p>
    <w:p w:rsidR="00CB6EEE" w:rsidRPr="00F97A10" w:rsidRDefault="00CB6EEE" w:rsidP="00F97A10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97A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confidentiality</w:t>
      </w:r>
      <w:proofErr w:type="gramEnd"/>
      <w:r w:rsidRPr="00F97A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patients in mental health care: A qualitative exploratory study. </w:t>
      </w:r>
      <w:r w:rsidRPr="00F97A1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Collegian</w:t>
      </w:r>
      <w:r w:rsidRPr="00F97A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97A1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31</w:t>
      </w:r>
      <w:r w:rsidRPr="00F97A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144-153.</w:t>
      </w:r>
      <w:r w:rsidR="00520811" w:rsidRPr="00F97A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="00F97A10" w:rsidRPr="00E7064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https://doi.org/10.1016/j.colegn.2024.02.002</w:t>
        </w:r>
      </w:hyperlink>
      <w:r w:rsidR="00F97A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05CAF" w:rsidRDefault="0023497E" w:rsidP="006F3D4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405C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Edemekong, P. F., </w:t>
      </w:r>
      <w:proofErr w:type="spellStart"/>
      <w:r w:rsidRPr="00405C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Annamaraju</w:t>
      </w:r>
      <w:proofErr w:type="spellEnd"/>
      <w:r w:rsidRPr="00405C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&amp; </w:t>
      </w:r>
      <w:proofErr w:type="spellStart"/>
      <w:r w:rsidRPr="00405C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Haydel</w:t>
      </w:r>
      <w:proofErr w:type="spellEnd"/>
      <w:r w:rsidRPr="00405C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J. (2018).</w:t>
      </w:r>
      <w:proofErr w:type="gramEnd"/>
      <w:r w:rsidRPr="00405C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Health insurance portability and </w:t>
      </w:r>
    </w:p>
    <w:p w:rsidR="0023497E" w:rsidRDefault="00405CAF" w:rsidP="006F3D4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gramStart"/>
      <w:r w:rsidR="0023497E" w:rsidRPr="00405C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accountability</w:t>
      </w:r>
      <w:proofErr w:type="gramEnd"/>
      <w:r w:rsidR="0023497E" w:rsidRPr="00405C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act.</w:t>
      </w:r>
      <w:r w:rsidR="000B7F0A" w:rsidRPr="00405C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="00BD3AB5" w:rsidRPr="00FC4FA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https://www.ncbi.nlm.nih.gov/books/NBK500019/</w:t>
        </w:r>
      </w:hyperlink>
      <w:r w:rsidR="00BD3A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11165" w:rsidRDefault="00E46BE2" w:rsidP="006F3D4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Fereidouni, Z., </w:t>
      </w:r>
      <w:proofErr w:type="spellStart"/>
      <w:r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Sarvestani</w:t>
      </w:r>
      <w:proofErr w:type="spellEnd"/>
      <w:r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S., Hariri, G., </w:t>
      </w:r>
      <w:proofErr w:type="spellStart"/>
      <w:r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Kuhpaye</w:t>
      </w:r>
      <w:proofErr w:type="spellEnd"/>
      <w:r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A., </w:t>
      </w:r>
      <w:proofErr w:type="spellStart"/>
      <w:r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Amirkhani</w:t>
      </w:r>
      <w:proofErr w:type="spellEnd"/>
      <w:r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&amp; </w:t>
      </w:r>
      <w:proofErr w:type="spellStart"/>
      <w:r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Kalyani</w:t>
      </w:r>
      <w:proofErr w:type="spellEnd"/>
      <w:r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N.</w:t>
      </w:r>
      <w:proofErr w:type="gramEnd"/>
      <w:r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46BE2" w:rsidRPr="00411165" w:rsidRDefault="00E46BE2" w:rsidP="00411165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(2019). </w:t>
      </w:r>
      <w:proofErr w:type="gramStart"/>
      <w:r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Moving</w:t>
      </w:r>
      <w:proofErr w:type="gramEnd"/>
      <w:r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into action: The master key to patient education. </w:t>
      </w:r>
      <w:r w:rsidRPr="0041116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Nursing Research</w:t>
      </w:r>
      <w:r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1116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e6.</w:t>
      </w:r>
      <w:r w:rsidR="00E87E44" w:rsidRP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="00411165" w:rsidRPr="00E7064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https://journals.lww.com/jnr-twna/_layouts/15/oaks.journals/downloadpdf.aspx?an=00134372-201902000-00007</w:t>
        </w:r>
      </w:hyperlink>
      <w:r w:rsidR="004111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6705A5" w:rsidRDefault="00030763" w:rsidP="006F3D4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670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Hennessy, M., Story, J., &amp; </w:t>
      </w:r>
      <w:proofErr w:type="spellStart"/>
      <w:r w:rsidRPr="00670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Enko</w:t>
      </w:r>
      <w:proofErr w:type="spellEnd"/>
      <w:r w:rsidRPr="00670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 (2023).</w:t>
      </w:r>
      <w:proofErr w:type="gramEnd"/>
      <w:r w:rsidRPr="00670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Lessons Learned: Avoiding Risks When Using </w:t>
      </w:r>
    </w:p>
    <w:p w:rsidR="00030763" w:rsidRDefault="00030763" w:rsidP="004B57B8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670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Social Media.</w:t>
      </w:r>
      <w:proofErr w:type="gramEnd"/>
      <w:r w:rsidRPr="00670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gramStart"/>
      <w:r w:rsidRPr="006705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Missouri Medicine</w:t>
      </w:r>
      <w:r w:rsidRPr="00670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705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120</w:t>
      </w:r>
      <w:r w:rsidRPr="00670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345.</w:t>
      </w:r>
      <w:proofErr w:type="gramEnd"/>
      <w:r w:rsidR="00FE7259" w:rsidRPr="00670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70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="004B57B8" w:rsidRPr="00E7064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https://www.ncbi.nlm.nih.gov/pmc/articles/PMC10569390/</w:t>
        </w:r>
      </w:hyperlink>
      <w:r w:rsidR="004B57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83A8B" w:rsidRDefault="003B4B47" w:rsidP="0003524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Tegegne, M. D., </w:t>
      </w:r>
      <w:proofErr w:type="spellStart"/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Melaku</w:t>
      </w:r>
      <w:proofErr w:type="spellEnd"/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S., </w:t>
      </w:r>
      <w:proofErr w:type="spellStart"/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Shimie</w:t>
      </w:r>
      <w:proofErr w:type="spellEnd"/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W., </w:t>
      </w:r>
      <w:proofErr w:type="spellStart"/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Hunegnaw</w:t>
      </w:r>
      <w:proofErr w:type="spellEnd"/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D., </w:t>
      </w:r>
      <w:proofErr w:type="spellStart"/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Legese</w:t>
      </w:r>
      <w:proofErr w:type="spellEnd"/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G., </w:t>
      </w:r>
      <w:proofErr w:type="spellStart"/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Ejigu</w:t>
      </w:r>
      <w:proofErr w:type="spellEnd"/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A.,</w:t>
      </w:r>
      <w:proofErr w:type="gramEnd"/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3524F" w:rsidRPr="00B83A8B" w:rsidRDefault="003B4B47" w:rsidP="00B83A8B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... &amp; </w:t>
      </w:r>
      <w:proofErr w:type="spellStart"/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Chanie</w:t>
      </w:r>
      <w:proofErr w:type="spellEnd"/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F. (2022).</w:t>
      </w:r>
      <w:proofErr w:type="gramEnd"/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Health professionals' knowledge and attitude towards patient confidentiality and associated factors in a resource-limited setting: a cross-sectional study. </w:t>
      </w:r>
      <w:proofErr w:type="gramStart"/>
      <w:r w:rsidRPr="00B83A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medical ethics</w:t>
      </w:r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83A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26.</w:t>
      </w:r>
      <w:proofErr w:type="gramEnd"/>
      <w:r w:rsidR="002F76B7" w:rsidRPr="00B83A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9" w:history="1">
        <w:r w:rsidR="008557DD" w:rsidRPr="00E7064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https://doi.org/10.1186/s12910-022-00765-0</w:t>
        </w:r>
      </w:hyperlink>
      <w:r w:rsidR="008557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12F8F" w:rsidRDefault="00556D1C" w:rsidP="006F3D4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12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van der Boon, R. M., </w:t>
      </w:r>
      <w:proofErr w:type="spellStart"/>
      <w:r w:rsidRPr="00412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Camm</w:t>
      </w:r>
      <w:proofErr w:type="spellEnd"/>
      <w:r w:rsidRPr="00412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J., </w:t>
      </w:r>
      <w:proofErr w:type="spellStart"/>
      <w:r w:rsidRPr="00412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Aguiar</w:t>
      </w:r>
      <w:proofErr w:type="spellEnd"/>
      <w:r w:rsidRPr="00412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</w:t>
      </w:r>
      <w:proofErr w:type="spellStart"/>
      <w:r w:rsidRPr="00412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Biasin</w:t>
      </w:r>
      <w:proofErr w:type="spellEnd"/>
      <w:r w:rsidRPr="00412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</w:t>
      </w:r>
      <w:proofErr w:type="spellStart"/>
      <w:r w:rsidRPr="00412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Breithardt</w:t>
      </w:r>
      <w:proofErr w:type="spellEnd"/>
      <w:r w:rsidRPr="00412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</w:t>
      </w:r>
      <w:proofErr w:type="spellStart"/>
      <w:r w:rsidRPr="00412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Bueno</w:t>
      </w:r>
      <w:proofErr w:type="spellEnd"/>
      <w:r w:rsidRPr="00412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... &amp; </w:t>
      </w:r>
    </w:p>
    <w:p w:rsidR="00556D1C" w:rsidRPr="00412F8F" w:rsidRDefault="00556D1C" w:rsidP="00412F8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12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Bruining</w:t>
      </w:r>
      <w:proofErr w:type="spellEnd"/>
      <w:r w:rsidRPr="00412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(2024). Risks and benefits of sharing patient information on social media: a digital dilemma. </w:t>
      </w:r>
      <w:r w:rsidRPr="00412F8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Heart Journal-Digital Health</w:t>
      </w:r>
      <w:r w:rsidRPr="00412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12F8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412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199-207.</w:t>
      </w:r>
      <w:r w:rsidR="00BF702D" w:rsidRPr="00412F8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B7595" w:rsidRPr="00E7064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https://doi.org/10.1093/ehjdh/ztae009</w:t>
        </w:r>
      </w:hyperlink>
      <w:r w:rsidR="007B7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556D1C" w:rsidRPr="00412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ED"/>
    <w:rsid w:val="00030763"/>
    <w:rsid w:val="0003524F"/>
    <w:rsid w:val="00050F58"/>
    <w:rsid w:val="000A5F9C"/>
    <w:rsid w:val="000B7F0A"/>
    <w:rsid w:val="000D1BE1"/>
    <w:rsid w:val="000D3683"/>
    <w:rsid w:val="000F084D"/>
    <w:rsid w:val="00116288"/>
    <w:rsid w:val="00117EA6"/>
    <w:rsid w:val="00124C28"/>
    <w:rsid w:val="00180217"/>
    <w:rsid w:val="00197372"/>
    <w:rsid w:val="001A6C6B"/>
    <w:rsid w:val="001E5C6F"/>
    <w:rsid w:val="002040D8"/>
    <w:rsid w:val="00210BE9"/>
    <w:rsid w:val="0023497E"/>
    <w:rsid w:val="0025126B"/>
    <w:rsid w:val="002A1F65"/>
    <w:rsid w:val="002F76B7"/>
    <w:rsid w:val="003055D5"/>
    <w:rsid w:val="00320D01"/>
    <w:rsid w:val="00350E27"/>
    <w:rsid w:val="00380FBC"/>
    <w:rsid w:val="003837B1"/>
    <w:rsid w:val="003A2F0A"/>
    <w:rsid w:val="003B4B47"/>
    <w:rsid w:val="003E308F"/>
    <w:rsid w:val="003E33AD"/>
    <w:rsid w:val="003F1D22"/>
    <w:rsid w:val="003F6731"/>
    <w:rsid w:val="00405319"/>
    <w:rsid w:val="00405CAF"/>
    <w:rsid w:val="00411165"/>
    <w:rsid w:val="00412F8F"/>
    <w:rsid w:val="00436A07"/>
    <w:rsid w:val="004670C7"/>
    <w:rsid w:val="004B57B8"/>
    <w:rsid w:val="004D074A"/>
    <w:rsid w:val="00520811"/>
    <w:rsid w:val="00556D1C"/>
    <w:rsid w:val="0059062D"/>
    <w:rsid w:val="005A578A"/>
    <w:rsid w:val="005F79F6"/>
    <w:rsid w:val="00624F94"/>
    <w:rsid w:val="006705A5"/>
    <w:rsid w:val="006905D8"/>
    <w:rsid w:val="006F3624"/>
    <w:rsid w:val="006F3D4F"/>
    <w:rsid w:val="007029DF"/>
    <w:rsid w:val="007133E3"/>
    <w:rsid w:val="00770C45"/>
    <w:rsid w:val="00781265"/>
    <w:rsid w:val="007B7595"/>
    <w:rsid w:val="00827698"/>
    <w:rsid w:val="008557DD"/>
    <w:rsid w:val="008954DA"/>
    <w:rsid w:val="008F1040"/>
    <w:rsid w:val="009010C9"/>
    <w:rsid w:val="00912899"/>
    <w:rsid w:val="009939A2"/>
    <w:rsid w:val="0099579D"/>
    <w:rsid w:val="00A103D2"/>
    <w:rsid w:val="00A15E21"/>
    <w:rsid w:val="00A359B8"/>
    <w:rsid w:val="00A609B9"/>
    <w:rsid w:val="00A961D2"/>
    <w:rsid w:val="00B33A27"/>
    <w:rsid w:val="00B72CA6"/>
    <w:rsid w:val="00B83A8B"/>
    <w:rsid w:val="00BA3ACD"/>
    <w:rsid w:val="00BD0B35"/>
    <w:rsid w:val="00BD3AB5"/>
    <w:rsid w:val="00BF702D"/>
    <w:rsid w:val="00C00B92"/>
    <w:rsid w:val="00CA426C"/>
    <w:rsid w:val="00CB6EEE"/>
    <w:rsid w:val="00D877D1"/>
    <w:rsid w:val="00DB21DE"/>
    <w:rsid w:val="00DB423E"/>
    <w:rsid w:val="00DF72AE"/>
    <w:rsid w:val="00E13B84"/>
    <w:rsid w:val="00E164F9"/>
    <w:rsid w:val="00E46BE2"/>
    <w:rsid w:val="00E51F7A"/>
    <w:rsid w:val="00E87E44"/>
    <w:rsid w:val="00E91F07"/>
    <w:rsid w:val="00E97F9B"/>
    <w:rsid w:val="00E97FED"/>
    <w:rsid w:val="00F20A02"/>
    <w:rsid w:val="00F20BA3"/>
    <w:rsid w:val="00F53FD7"/>
    <w:rsid w:val="00F540A1"/>
    <w:rsid w:val="00F57A6B"/>
    <w:rsid w:val="00F772A8"/>
    <w:rsid w:val="00F851AA"/>
    <w:rsid w:val="00F97A10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1056939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s.lww.com/jnr-twna/_layouts/15/oaks.journals/downloadpdf.aspx?an=00134372-201902000-0000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books/NBK50001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16/j.colegn.2024.02.002" TargetMode="External"/><Relationship Id="rId10" Type="http://schemas.openxmlformats.org/officeDocument/2006/relationships/hyperlink" Target="https://doi.org/10.1093/ehjdh/ztae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12910-022-00765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99</cp:revision>
  <dcterms:created xsi:type="dcterms:W3CDTF">2024-09-16T08:33:00Z</dcterms:created>
  <dcterms:modified xsi:type="dcterms:W3CDTF">2024-09-17T09:59:00Z</dcterms:modified>
</cp:coreProperties>
</file>