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9B9EA" w14:textId="545B754E" w:rsidR="0061426D" w:rsidRPr="0061426D" w:rsidRDefault="0061426D" w:rsidP="0061426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Limited English Proficiency (LEP)</w:t>
      </w:r>
    </w:p>
    <w:p w14:paraId="52DDC7FC" w14:textId="3D096FFB" w:rsidR="002F175F" w:rsidRDefault="00235526" w:rsidP="0061426D">
      <w:pPr>
        <w:spacing w:after="0" w:line="480" w:lineRule="auto"/>
        <w:rPr>
          <w:rFonts w:ascii="Times New Roman" w:hAnsi="Times New Roman" w:cs="Times New Roman"/>
          <w:sz w:val="24"/>
          <w:szCs w:val="24"/>
        </w:rPr>
      </w:pPr>
      <w:bookmarkStart w:id="0" w:name="_GoBack"/>
      <w:r>
        <w:rPr>
          <w:rFonts w:ascii="Times New Roman" w:hAnsi="Times New Roman" w:cs="Times New Roman"/>
          <w:sz w:val="24"/>
          <w:szCs w:val="24"/>
        </w:rPr>
        <w:tab/>
        <w:t xml:space="preserve">Working in a culturally diverse environment implies encounters with patients who may have Limited English Proficiency. </w:t>
      </w:r>
      <w:r w:rsidR="0073004B">
        <w:rPr>
          <w:rFonts w:ascii="Times New Roman" w:hAnsi="Times New Roman" w:cs="Times New Roman"/>
          <w:sz w:val="24"/>
          <w:szCs w:val="24"/>
        </w:rPr>
        <w:t>Language and cultural barriers often limit the exchange of information between clinicians and their patients, which could affect the overall quality of care and provider or patient satisfaction (</w:t>
      </w:r>
      <w:r w:rsidR="00746A2C">
        <w:rPr>
          <w:rFonts w:ascii="Times New Roman" w:hAnsi="Times New Roman" w:cs="Times New Roman"/>
          <w:sz w:val="24"/>
          <w:szCs w:val="24"/>
        </w:rPr>
        <w:t xml:space="preserve">Al </w:t>
      </w:r>
      <w:r w:rsidR="0061426D">
        <w:rPr>
          <w:rFonts w:ascii="Times New Roman" w:hAnsi="Times New Roman" w:cs="Times New Roman"/>
          <w:sz w:val="24"/>
          <w:szCs w:val="24"/>
        </w:rPr>
        <w:t>Shamsi et al., 2020</w:t>
      </w:r>
      <w:r w:rsidR="0073004B">
        <w:rPr>
          <w:rFonts w:ascii="Times New Roman" w:hAnsi="Times New Roman" w:cs="Times New Roman"/>
          <w:sz w:val="24"/>
          <w:szCs w:val="24"/>
        </w:rPr>
        <w:t xml:space="preserve">). </w:t>
      </w:r>
      <w:r>
        <w:rPr>
          <w:rFonts w:ascii="Times New Roman" w:hAnsi="Times New Roman" w:cs="Times New Roman"/>
          <w:sz w:val="24"/>
          <w:szCs w:val="24"/>
        </w:rPr>
        <w:t>In my clinical setting, I encountered a</w:t>
      </w:r>
      <w:r w:rsidR="00EC38A4">
        <w:rPr>
          <w:rFonts w:ascii="Times New Roman" w:hAnsi="Times New Roman" w:cs="Times New Roman"/>
          <w:sz w:val="24"/>
          <w:szCs w:val="24"/>
        </w:rPr>
        <w:t>n elderly</w:t>
      </w:r>
      <w:r>
        <w:rPr>
          <w:rFonts w:ascii="Times New Roman" w:hAnsi="Times New Roman" w:cs="Times New Roman"/>
          <w:sz w:val="24"/>
          <w:szCs w:val="24"/>
        </w:rPr>
        <w:t xml:space="preserve"> patient with LEP who had recently immigrated from Afghanistan</w:t>
      </w:r>
      <w:r w:rsidR="0073004B">
        <w:rPr>
          <w:rFonts w:ascii="Times New Roman" w:hAnsi="Times New Roman" w:cs="Times New Roman"/>
          <w:sz w:val="24"/>
          <w:szCs w:val="24"/>
        </w:rPr>
        <w:t xml:space="preserve"> whose primary language was Pashtun</w:t>
      </w:r>
      <w:r>
        <w:rPr>
          <w:rFonts w:ascii="Times New Roman" w:hAnsi="Times New Roman" w:cs="Times New Roman"/>
          <w:sz w:val="24"/>
          <w:szCs w:val="24"/>
        </w:rPr>
        <w:t xml:space="preserve">. </w:t>
      </w:r>
      <w:r w:rsidR="0073004B">
        <w:rPr>
          <w:rFonts w:ascii="Times New Roman" w:hAnsi="Times New Roman" w:cs="Times New Roman"/>
          <w:sz w:val="24"/>
          <w:szCs w:val="24"/>
        </w:rPr>
        <w:t>The language differences created a barrier to effective communication that made it difficult to understand their medical history and needs. At first, I</w:t>
      </w:r>
      <w:r w:rsidR="003864A5">
        <w:rPr>
          <w:rFonts w:ascii="Times New Roman" w:hAnsi="Times New Roman" w:cs="Times New Roman"/>
          <w:sz w:val="24"/>
          <w:szCs w:val="24"/>
        </w:rPr>
        <w:t xml:space="preserve"> felt</w:t>
      </w:r>
      <w:r w:rsidR="0073004B">
        <w:rPr>
          <w:rFonts w:ascii="Times New Roman" w:hAnsi="Times New Roman" w:cs="Times New Roman"/>
          <w:sz w:val="24"/>
          <w:szCs w:val="24"/>
        </w:rPr>
        <w:t xml:space="preserve"> anxious</w:t>
      </w:r>
      <w:r w:rsidR="003864A5">
        <w:rPr>
          <w:rFonts w:ascii="Times New Roman" w:hAnsi="Times New Roman" w:cs="Times New Roman"/>
          <w:sz w:val="24"/>
          <w:szCs w:val="24"/>
        </w:rPr>
        <w:t xml:space="preserve"> </w:t>
      </w:r>
      <w:r w:rsidR="00AB0CD9">
        <w:rPr>
          <w:rFonts w:ascii="Times New Roman" w:hAnsi="Times New Roman" w:cs="Times New Roman"/>
          <w:sz w:val="24"/>
          <w:szCs w:val="24"/>
        </w:rPr>
        <w:t xml:space="preserve">that the language barriers would complicate communication and potentiate the risk of culturally incongruent care. In addition, I was concerned that this would result in </w:t>
      </w:r>
      <w:r w:rsidR="003864A5">
        <w:rPr>
          <w:rFonts w:ascii="Times New Roman" w:hAnsi="Times New Roman" w:cs="Times New Roman"/>
          <w:sz w:val="24"/>
          <w:szCs w:val="24"/>
        </w:rPr>
        <w:t xml:space="preserve">miscommunication and misunderstanding, jeopardizing the quality of care </w:t>
      </w:r>
      <w:r w:rsidR="00AB0CD9">
        <w:rPr>
          <w:rFonts w:ascii="Times New Roman" w:hAnsi="Times New Roman" w:cs="Times New Roman"/>
          <w:sz w:val="24"/>
          <w:szCs w:val="24"/>
        </w:rPr>
        <w:t xml:space="preserve">and patient satisfaction. I appreciated the encounter as an opportunity to improve my competence in cross-cultural communication through experiential learning. </w:t>
      </w:r>
      <w:r w:rsidR="00636AE6">
        <w:rPr>
          <w:rFonts w:ascii="Times New Roman" w:hAnsi="Times New Roman" w:cs="Times New Roman"/>
          <w:sz w:val="24"/>
          <w:szCs w:val="24"/>
        </w:rPr>
        <w:t xml:space="preserve">In turn, this brought a strong sense of responsibility </w:t>
      </w:r>
      <w:r w:rsidR="00E32526">
        <w:rPr>
          <w:rFonts w:ascii="Times New Roman" w:hAnsi="Times New Roman" w:cs="Times New Roman"/>
          <w:sz w:val="24"/>
          <w:szCs w:val="24"/>
        </w:rPr>
        <w:t xml:space="preserve">for the patient’s optimal care, prompting the use of different strategies to ensure they comprehended and agreed with the treatment plan. The success of the encounter brought a sense of accomplishment, augmenting my belief in the importance of adapting communication to </w:t>
      </w:r>
      <w:r w:rsidR="00FE5373">
        <w:rPr>
          <w:rFonts w:ascii="Times New Roman" w:hAnsi="Times New Roman" w:cs="Times New Roman"/>
          <w:sz w:val="24"/>
          <w:szCs w:val="24"/>
        </w:rPr>
        <w:t xml:space="preserve">patients’ needs. </w:t>
      </w:r>
    </w:p>
    <w:p w14:paraId="74AE5EF0" w14:textId="2FF0FAC6" w:rsidR="00AB0CD9" w:rsidRDefault="00AB0CD9" w:rsidP="0061426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Addressing the </w:t>
      </w:r>
      <w:r w:rsidR="00E32526">
        <w:rPr>
          <w:rFonts w:ascii="Times New Roman" w:hAnsi="Times New Roman" w:cs="Times New Roman"/>
          <w:sz w:val="24"/>
          <w:szCs w:val="24"/>
        </w:rPr>
        <w:t xml:space="preserve">communication </w:t>
      </w:r>
      <w:r>
        <w:rPr>
          <w:rFonts w:ascii="Times New Roman" w:hAnsi="Times New Roman" w:cs="Times New Roman"/>
          <w:sz w:val="24"/>
          <w:szCs w:val="24"/>
        </w:rPr>
        <w:t xml:space="preserve">challenge and ensuring a mutually-agreed plan required using several strategies. Firstly, I </w:t>
      </w:r>
      <w:r w:rsidR="00C07D37">
        <w:rPr>
          <w:rFonts w:ascii="Times New Roman" w:hAnsi="Times New Roman" w:cs="Times New Roman"/>
          <w:sz w:val="24"/>
          <w:szCs w:val="24"/>
        </w:rPr>
        <w:t xml:space="preserve">secured a certified medical interpreter for the patient by collaborating with the nurse manager. The interpreter translated and interpreted complex medical information, facilitating effective information sharing and a comprehensive understanding of the patient’s needs. </w:t>
      </w:r>
      <w:r w:rsidR="0061426D">
        <w:rPr>
          <w:rFonts w:ascii="Times New Roman" w:hAnsi="Times New Roman" w:cs="Times New Roman"/>
          <w:sz w:val="24"/>
          <w:szCs w:val="24"/>
        </w:rPr>
        <w:t xml:space="preserve">In Table 5.6, </w:t>
      </w:r>
      <w:r w:rsidR="00C07D37">
        <w:rPr>
          <w:rFonts w:ascii="Times New Roman" w:hAnsi="Times New Roman" w:cs="Times New Roman"/>
          <w:sz w:val="24"/>
          <w:szCs w:val="24"/>
        </w:rPr>
        <w:t xml:space="preserve">Srivastava (2023) highlights the usefulness of trained interpreters in preventing misinterpretation and misunderstandings when relying on untrained bilingual staff or patients’ family. </w:t>
      </w:r>
      <w:r w:rsidR="00EC38A4">
        <w:rPr>
          <w:rFonts w:ascii="Times New Roman" w:hAnsi="Times New Roman" w:cs="Times New Roman"/>
          <w:sz w:val="24"/>
          <w:szCs w:val="24"/>
        </w:rPr>
        <w:t>Secondly, I incorporated visual aids to enhance communication with the patient</w:t>
      </w:r>
      <w:r w:rsidR="0061426D">
        <w:rPr>
          <w:rFonts w:ascii="Times New Roman" w:hAnsi="Times New Roman" w:cs="Times New Roman"/>
          <w:sz w:val="24"/>
          <w:szCs w:val="24"/>
        </w:rPr>
        <w:t xml:space="preserve">, </w:t>
      </w:r>
      <w:r w:rsidR="0061426D">
        <w:rPr>
          <w:rFonts w:ascii="Times New Roman" w:hAnsi="Times New Roman" w:cs="Times New Roman"/>
          <w:sz w:val="24"/>
          <w:szCs w:val="24"/>
        </w:rPr>
        <w:lastRenderedPageBreak/>
        <w:t>as proposed in Table 5.7 (Srivastava, 2023)</w:t>
      </w:r>
      <w:r w:rsidR="00EC38A4">
        <w:rPr>
          <w:rFonts w:ascii="Times New Roman" w:hAnsi="Times New Roman" w:cs="Times New Roman"/>
          <w:sz w:val="24"/>
          <w:szCs w:val="24"/>
        </w:rPr>
        <w:t>. Visual aids have been found effective in improving communication, comprehension and retention of essential medical information, and informed decision-making among older adults (</w:t>
      </w:r>
      <w:r w:rsidR="0061426D">
        <w:rPr>
          <w:rFonts w:ascii="Times New Roman" w:hAnsi="Times New Roman" w:cs="Times New Roman"/>
          <w:sz w:val="24"/>
          <w:szCs w:val="24"/>
        </w:rPr>
        <w:t>Chen et al., 2022</w:t>
      </w:r>
      <w:r w:rsidR="00EC38A4">
        <w:rPr>
          <w:rFonts w:ascii="Times New Roman" w:hAnsi="Times New Roman" w:cs="Times New Roman"/>
          <w:sz w:val="24"/>
          <w:szCs w:val="24"/>
        </w:rPr>
        <w:t xml:space="preserve">). Finally, I used </w:t>
      </w:r>
      <w:r w:rsidR="00636AE6">
        <w:rPr>
          <w:rFonts w:ascii="Times New Roman" w:hAnsi="Times New Roman" w:cs="Times New Roman"/>
          <w:sz w:val="24"/>
          <w:szCs w:val="24"/>
        </w:rPr>
        <w:t xml:space="preserve">collaborative care and </w:t>
      </w:r>
      <w:r w:rsidR="00EC38A4">
        <w:rPr>
          <w:rFonts w:ascii="Times New Roman" w:hAnsi="Times New Roman" w:cs="Times New Roman"/>
          <w:sz w:val="24"/>
          <w:szCs w:val="24"/>
        </w:rPr>
        <w:t>shared decision-making</w:t>
      </w:r>
      <w:r w:rsidR="00636AE6">
        <w:rPr>
          <w:rFonts w:ascii="Times New Roman" w:hAnsi="Times New Roman" w:cs="Times New Roman"/>
          <w:sz w:val="24"/>
          <w:szCs w:val="24"/>
        </w:rPr>
        <w:t xml:space="preserve"> to</w:t>
      </w:r>
      <w:r w:rsidR="00EC38A4">
        <w:rPr>
          <w:rFonts w:ascii="Times New Roman" w:hAnsi="Times New Roman" w:cs="Times New Roman"/>
          <w:sz w:val="24"/>
          <w:szCs w:val="24"/>
        </w:rPr>
        <w:t xml:space="preserve"> ensur</w:t>
      </w:r>
      <w:r w:rsidR="00636AE6">
        <w:rPr>
          <w:rFonts w:ascii="Times New Roman" w:hAnsi="Times New Roman" w:cs="Times New Roman"/>
          <w:sz w:val="24"/>
          <w:szCs w:val="24"/>
        </w:rPr>
        <w:t>e</w:t>
      </w:r>
      <w:r w:rsidR="00EC38A4">
        <w:rPr>
          <w:rFonts w:ascii="Times New Roman" w:hAnsi="Times New Roman" w:cs="Times New Roman"/>
          <w:sz w:val="24"/>
          <w:szCs w:val="24"/>
        </w:rPr>
        <w:t xml:space="preserve"> the family was adequately engaged throughout the care process</w:t>
      </w:r>
      <w:r w:rsidR="00636AE6">
        <w:rPr>
          <w:rFonts w:ascii="Times New Roman" w:hAnsi="Times New Roman" w:cs="Times New Roman"/>
          <w:sz w:val="24"/>
          <w:szCs w:val="24"/>
        </w:rPr>
        <w:t>. Family members often provide additional insights about a patient’s symptoms, which ensures shared goal-setting and treatment planning (</w:t>
      </w:r>
      <w:r w:rsidR="0061426D">
        <w:rPr>
          <w:rFonts w:ascii="Times New Roman" w:hAnsi="Times New Roman" w:cs="Times New Roman"/>
          <w:sz w:val="24"/>
          <w:szCs w:val="24"/>
        </w:rPr>
        <w:t>Mayberry et al., 2021</w:t>
      </w:r>
      <w:r w:rsidR="00636AE6">
        <w:rPr>
          <w:rFonts w:ascii="Times New Roman" w:hAnsi="Times New Roman" w:cs="Times New Roman"/>
          <w:sz w:val="24"/>
          <w:szCs w:val="24"/>
        </w:rPr>
        <w:t>). In my context, involving the patient’s family helped in confirming comprehension of the treatment plan and agreeing on culturally congruent self-care approaches.</w:t>
      </w:r>
      <w:r w:rsidR="00FE5373">
        <w:rPr>
          <w:rFonts w:ascii="Times New Roman" w:hAnsi="Times New Roman" w:cs="Times New Roman"/>
          <w:sz w:val="24"/>
          <w:szCs w:val="24"/>
        </w:rPr>
        <w:t xml:space="preserve"> In my future practice as a DNP-prepared nurse, I will take additional training and educational courses to enhance my cultural competence. In turn, the knowledge acquired will help me in adapting my communication to specific cultural contexts. In addition, I will ensure and advocate for language resources such as interpreters to be always available to help patients with LEP.</w:t>
      </w:r>
    </w:p>
    <w:p w14:paraId="7511928E" w14:textId="711DE899" w:rsidR="00636AE6" w:rsidRDefault="00FE5373" w:rsidP="0061426D">
      <w:pPr>
        <w:spacing w:after="0" w:line="480" w:lineRule="auto"/>
        <w:rPr>
          <w:rFonts w:ascii="Times New Roman" w:hAnsi="Times New Roman" w:cs="Times New Roman"/>
          <w:sz w:val="24"/>
          <w:szCs w:val="24"/>
        </w:rPr>
      </w:pPr>
      <w:r>
        <w:rPr>
          <w:rFonts w:ascii="Times New Roman" w:hAnsi="Times New Roman" w:cs="Times New Roman"/>
          <w:sz w:val="24"/>
          <w:szCs w:val="24"/>
        </w:rPr>
        <w:tab/>
        <w:t>Consistent with Srivastava (2023), I acknowledge that communication involves both verbal and nonverbal cues. Body language, including cues such as facial expressions, eye contact, body movement, and gestures could significantly influence communication (</w:t>
      </w:r>
      <w:r w:rsidR="0061426D">
        <w:rPr>
          <w:rFonts w:ascii="Times New Roman" w:hAnsi="Times New Roman" w:cs="Times New Roman"/>
          <w:sz w:val="24"/>
          <w:szCs w:val="24"/>
        </w:rPr>
        <w:t>Ismail et al., 2024</w:t>
      </w:r>
      <w:r w:rsidR="00746A2C">
        <w:rPr>
          <w:rFonts w:ascii="Times New Roman" w:hAnsi="Times New Roman" w:cs="Times New Roman"/>
          <w:sz w:val="24"/>
          <w:szCs w:val="24"/>
        </w:rPr>
        <w:t xml:space="preserve">). For instance, displaying a genuine smile when meeting a patient could signify friendliness, acceptance, and positive regard, fostering open disclosure. Moreover, some cultures may consider eye contact as confrontational and others as engaging and respectful. Secondly, voice intonation and speed of speech could also influence communication by either confusing or comforting a patient. For example, speaking too fast could overwhelm </w:t>
      </w:r>
      <w:proofErr w:type="gramStart"/>
      <w:r w:rsidR="00746A2C">
        <w:rPr>
          <w:rFonts w:ascii="Times New Roman" w:hAnsi="Times New Roman" w:cs="Times New Roman"/>
          <w:sz w:val="24"/>
          <w:szCs w:val="24"/>
        </w:rPr>
        <w:t>an</w:t>
      </w:r>
      <w:proofErr w:type="gramEnd"/>
      <w:r w:rsidR="00746A2C">
        <w:rPr>
          <w:rFonts w:ascii="Times New Roman" w:hAnsi="Times New Roman" w:cs="Times New Roman"/>
          <w:sz w:val="24"/>
          <w:szCs w:val="24"/>
        </w:rPr>
        <w:t xml:space="preserve"> patient, even with the availability of a medical interpreter. Overall, the nonverbal cues imply the importance of understanding patients’ culture to adapt the communication approach to their needs.</w:t>
      </w:r>
    </w:p>
    <w:bookmarkEnd w:id="0"/>
    <w:p w14:paraId="4426C4FA" w14:textId="1D82D125" w:rsidR="00746A2C" w:rsidRDefault="00746A2C" w:rsidP="0061426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374B846" w14:textId="77777777" w:rsidR="0061426D" w:rsidRPr="0061426D" w:rsidRDefault="0061426D" w:rsidP="0061426D">
      <w:pPr>
        <w:spacing w:after="0" w:line="480" w:lineRule="auto"/>
        <w:ind w:left="720" w:hanging="720"/>
        <w:rPr>
          <w:rFonts w:ascii="Times New Roman" w:hAnsi="Times New Roman" w:cs="Times New Roman"/>
          <w:color w:val="212121"/>
          <w:sz w:val="24"/>
          <w:szCs w:val="24"/>
          <w:shd w:val="clear" w:color="auto" w:fill="FFFFFF"/>
        </w:rPr>
      </w:pPr>
      <w:r w:rsidRPr="0061426D">
        <w:rPr>
          <w:rFonts w:ascii="Times New Roman" w:hAnsi="Times New Roman" w:cs="Times New Roman"/>
          <w:color w:val="212121"/>
          <w:sz w:val="24"/>
          <w:szCs w:val="24"/>
          <w:shd w:val="clear" w:color="auto" w:fill="FFFFFF"/>
        </w:rPr>
        <w:lastRenderedPageBreak/>
        <w:t xml:space="preserve">Al Shamsi, H., Almutairi, A. G., Al </w:t>
      </w:r>
      <w:proofErr w:type="spellStart"/>
      <w:r w:rsidRPr="0061426D">
        <w:rPr>
          <w:rFonts w:ascii="Times New Roman" w:hAnsi="Times New Roman" w:cs="Times New Roman"/>
          <w:color w:val="212121"/>
          <w:sz w:val="24"/>
          <w:szCs w:val="24"/>
          <w:shd w:val="clear" w:color="auto" w:fill="FFFFFF"/>
        </w:rPr>
        <w:t>Mashrafi</w:t>
      </w:r>
      <w:proofErr w:type="spellEnd"/>
      <w:r w:rsidRPr="0061426D">
        <w:rPr>
          <w:rFonts w:ascii="Times New Roman" w:hAnsi="Times New Roman" w:cs="Times New Roman"/>
          <w:color w:val="212121"/>
          <w:sz w:val="24"/>
          <w:szCs w:val="24"/>
          <w:shd w:val="clear" w:color="auto" w:fill="FFFFFF"/>
        </w:rPr>
        <w:t xml:space="preserve">, S., &amp; Al </w:t>
      </w:r>
      <w:proofErr w:type="spellStart"/>
      <w:r w:rsidRPr="0061426D">
        <w:rPr>
          <w:rFonts w:ascii="Times New Roman" w:hAnsi="Times New Roman" w:cs="Times New Roman"/>
          <w:color w:val="212121"/>
          <w:sz w:val="24"/>
          <w:szCs w:val="24"/>
          <w:shd w:val="clear" w:color="auto" w:fill="FFFFFF"/>
        </w:rPr>
        <w:t>Kalbani</w:t>
      </w:r>
      <w:proofErr w:type="spellEnd"/>
      <w:r w:rsidRPr="0061426D">
        <w:rPr>
          <w:rFonts w:ascii="Times New Roman" w:hAnsi="Times New Roman" w:cs="Times New Roman"/>
          <w:color w:val="212121"/>
          <w:sz w:val="24"/>
          <w:szCs w:val="24"/>
          <w:shd w:val="clear" w:color="auto" w:fill="FFFFFF"/>
        </w:rPr>
        <w:t xml:space="preserve">, T. (2020). Implications </w:t>
      </w:r>
      <w:r w:rsidRPr="0061426D">
        <w:rPr>
          <w:rFonts w:ascii="Times New Roman" w:hAnsi="Times New Roman" w:cs="Times New Roman"/>
          <w:color w:val="212121"/>
          <w:sz w:val="24"/>
          <w:szCs w:val="24"/>
          <w:shd w:val="clear" w:color="auto" w:fill="FFFFFF"/>
        </w:rPr>
        <w:t>of language barriers for healthcare</w:t>
      </w:r>
      <w:r w:rsidRPr="0061426D">
        <w:rPr>
          <w:rFonts w:ascii="Times New Roman" w:hAnsi="Times New Roman" w:cs="Times New Roman"/>
          <w:color w:val="212121"/>
          <w:sz w:val="24"/>
          <w:szCs w:val="24"/>
          <w:shd w:val="clear" w:color="auto" w:fill="FFFFFF"/>
        </w:rPr>
        <w:t xml:space="preserve">: A </w:t>
      </w:r>
      <w:r w:rsidRPr="0061426D">
        <w:rPr>
          <w:rFonts w:ascii="Times New Roman" w:hAnsi="Times New Roman" w:cs="Times New Roman"/>
          <w:color w:val="212121"/>
          <w:sz w:val="24"/>
          <w:szCs w:val="24"/>
          <w:shd w:val="clear" w:color="auto" w:fill="FFFFFF"/>
        </w:rPr>
        <w:t>systematic review</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 xml:space="preserve">Oman </w:t>
      </w:r>
      <w:r w:rsidRPr="0061426D">
        <w:rPr>
          <w:rFonts w:ascii="Times New Roman" w:hAnsi="Times New Roman" w:cs="Times New Roman"/>
          <w:i/>
          <w:iCs/>
          <w:color w:val="212121"/>
          <w:sz w:val="24"/>
          <w:szCs w:val="24"/>
          <w:shd w:val="clear" w:color="auto" w:fill="FFFFFF"/>
        </w:rPr>
        <w:t>Medical Journal</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35</w:t>
      </w:r>
      <w:r w:rsidRPr="0061426D">
        <w:rPr>
          <w:rFonts w:ascii="Times New Roman" w:hAnsi="Times New Roman" w:cs="Times New Roman"/>
          <w:color w:val="212121"/>
          <w:sz w:val="24"/>
          <w:szCs w:val="24"/>
          <w:shd w:val="clear" w:color="auto" w:fill="FFFFFF"/>
        </w:rPr>
        <w:t>(2), e122. https://doi.org/10.5001/omj.2020.40</w:t>
      </w:r>
    </w:p>
    <w:p w14:paraId="7FCE1377" w14:textId="77777777" w:rsidR="0061426D" w:rsidRPr="0061426D" w:rsidRDefault="0061426D" w:rsidP="0061426D">
      <w:pPr>
        <w:spacing w:after="0" w:line="480" w:lineRule="auto"/>
        <w:ind w:left="720" w:hanging="720"/>
        <w:rPr>
          <w:rFonts w:ascii="Times New Roman" w:hAnsi="Times New Roman" w:cs="Times New Roman"/>
          <w:color w:val="212121"/>
          <w:sz w:val="24"/>
          <w:szCs w:val="24"/>
          <w:shd w:val="clear" w:color="auto" w:fill="FFFFFF"/>
        </w:rPr>
      </w:pPr>
      <w:r w:rsidRPr="0061426D">
        <w:rPr>
          <w:rFonts w:ascii="Times New Roman" w:hAnsi="Times New Roman" w:cs="Times New Roman"/>
          <w:color w:val="212121"/>
          <w:sz w:val="24"/>
          <w:szCs w:val="24"/>
          <w:shd w:val="clear" w:color="auto" w:fill="FFFFFF"/>
        </w:rPr>
        <w:t xml:space="preserve">Chen, A. T., Teng, A. K., Zhao, J., </w:t>
      </w:r>
      <w:proofErr w:type="spellStart"/>
      <w:r w:rsidRPr="0061426D">
        <w:rPr>
          <w:rFonts w:ascii="Times New Roman" w:hAnsi="Times New Roman" w:cs="Times New Roman"/>
          <w:color w:val="212121"/>
          <w:sz w:val="24"/>
          <w:szCs w:val="24"/>
          <w:shd w:val="clear" w:color="auto" w:fill="FFFFFF"/>
        </w:rPr>
        <w:t>Asirot</w:t>
      </w:r>
      <w:proofErr w:type="spellEnd"/>
      <w:r w:rsidRPr="0061426D">
        <w:rPr>
          <w:rFonts w:ascii="Times New Roman" w:hAnsi="Times New Roman" w:cs="Times New Roman"/>
          <w:color w:val="212121"/>
          <w:sz w:val="24"/>
          <w:szCs w:val="24"/>
          <w:shd w:val="clear" w:color="auto" w:fill="FFFFFF"/>
        </w:rPr>
        <w:t>, M. G., &amp; Turner, A. M. (2022). The use of visual methods to support communication with older adults with cognitive impairment: A scoping review. </w:t>
      </w:r>
      <w:r w:rsidRPr="0061426D">
        <w:rPr>
          <w:rFonts w:ascii="Times New Roman" w:hAnsi="Times New Roman" w:cs="Times New Roman"/>
          <w:i/>
          <w:iCs/>
          <w:color w:val="212121"/>
          <w:sz w:val="24"/>
          <w:szCs w:val="24"/>
          <w:shd w:val="clear" w:color="auto" w:fill="FFFFFF"/>
        </w:rPr>
        <w:t xml:space="preserve">Geriatric </w:t>
      </w:r>
      <w:r w:rsidRPr="0061426D">
        <w:rPr>
          <w:rFonts w:ascii="Times New Roman" w:hAnsi="Times New Roman" w:cs="Times New Roman"/>
          <w:i/>
          <w:iCs/>
          <w:color w:val="212121"/>
          <w:sz w:val="24"/>
          <w:szCs w:val="24"/>
          <w:shd w:val="clear" w:color="auto" w:fill="FFFFFF"/>
        </w:rPr>
        <w:t xml:space="preserve">Nursing </w:t>
      </w:r>
      <w:r w:rsidRPr="0061426D">
        <w:rPr>
          <w:rFonts w:ascii="Times New Roman" w:hAnsi="Times New Roman" w:cs="Times New Roman"/>
          <w:i/>
          <w:iCs/>
          <w:color w:val="212121"/>
          <w:sz w:val="24"/>
          <w:szCs w:val="24"/>
          <w:shd w:val="clear" w:color="auto" w:fill="FFFFFF"/>
        </w:rPr>
        <w:t>(New York, N.Y.)</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46</w:t>
      </w:r>
      <w:r w:rsidRPr="0061426D">
        <w:rPr>
          <w:rFonts w:ascii="Times New Roman" w:hAnsi="Times New Roman" w:cs="Times New Roman"/>
          <w:color w:val="212121"/>
          <w:sz w:val="24"/>
          <w:szCs w:val="24"/>
          <w:shd w:val="clear" w:color="auto" w:fill="FFFFFF"/>
        </w:rPr>
        <w:t>, 52–60. https://doi.org/10.1016/j.gerinurse.2022.04.027</w:t>
      </w:r>
    </w:p>
    <w:p w14:paraId="1FCDCBB8" w14:textId="77777777" w:rsidR="0061426D" w:rsidRPr="0061426D" w:rsidRDefault="0061426D" w:rsidP="0061426D">
      <w:pPr>
        <w:spacing w:after="0" w:line="480" w:lineRule="auto"/>
        <w:ind w:left="720" w:hanging="720"/>
        <w:rPr>
          <w:rFonts w:ascii="Times New Roman" w:hAnsi="Times New Roman" w:cs="Times New Roman"/>
          <w:b/>
          <w:sz w:val="24"/>
          <w:szCs w:val="24"/>
        </w:rPr>
      </w:pPr>
      <w:r w:rsidRPr="0061426D">
        <w:rPr>
          <w:rFonts w:ascii="Times New Roman" w:hAnsi="Times New Roman" w:cs="Times New Roman"/>
          <w:color w:val="212121"/>
          <w:sz w:val="24"/>
          <w:szCs w:val="24"/>
          <w:shd w:val="clear" w:color="auto" w:fill="FFFFFF"/>
        </w:rPr>
        <w:t xml:space="preserve">Ismail, N. A. S., </w:t>
      </w:r>
      <w:proofErr w:type="spellStart"/>
      <w:r w:rsidRPr="0061426D">
        <w:rPr>
          <w:rFonts w:ascii="Times New Roman" w:hAnsi="Times New Roman" w:cs="Times New Roman"/>
          <w:color w:val="212121"/>
          <w:sz w:val="24"/>
          <w:szCs w:val="24"/>
          <w:shd w:val="clear" w:color="auto" w:fill="FFFFFF"/>
        </w:rPr>
        <w:t>Mageswaran</w:t>
      </w:r>
      <w:proofErr w:type="spellEnd"/>
      <w:r w:rsidRPr="0061426D">
        <w:rPr>
          <w:rFonts w:ascii="Times New Roman" w:hAnsi="Times New Roman" w:cs="Times New Roman"/>
          <w:color w:val="212121"/>
          <w:sz w:val="24"/>
          <w:szCs w:val="24"/>
          <w:shd w:val="clear" w:color="auto" w:fill="FFFFFF"/>
        </w:rPr>
        <w:t xml:space="preserve">, N., </w:t>
      </w:r>
      <w:proofErr w:type="spellStart"/>
      <w:r w:rsidRPr="0061426D">
        <w:rPr>
          <w:rFonts w:ascii="Times New Roman" w:hAnsi="Times New Roman" w:cs="Times New Roman"/>
          <w:color w:val="212121"/>
          <w:sz w:val="24"/>
          <w:szCs w:val="24"/>
          <w:shd w:val="clear" w:color="auto" w:fill="FFFFFF"/>
        </w:rPr>
        <w:t>Bujang</w:t>
      </w:r>
      <w:proofErr w:type="spellEnd"/>
      <w:r w:rsidRPr="0061426D">
        <w:rPr>
          <w:rFonts w:ascii="Times New Roman" w:hAnsi="Times New Roman" w:cs="Times New Roman"/>
          <w:color w:val="212121"/>
          <w:sz w:val="24"/>
          <w:szCs w:val="24"/>
          <w:shd w:val="clear" w:color="auto" w:fill="FFFFFF"/>
        </w:rPr>
        <w:t xml:space="preserve">, S. M., &amp; Awang </w:t>
      </w:r>
      <w:proofErr w:type="spellStart"/>
      <w:r w:rsidRPr="0061426D">
        <w:rPr>
          <w:rFonts w:ascii="Times New Roman" w:hAnsi="Times New Roman" w:cs="Times New Roman"/>
          <w:color w:val="212121"/>
          <w:sz w:val="24"/>
          <w:szCs w:val="24"/>
          <w:shd w:val="clear" w:color="auto" w:fill="FFFFFF"/>
        </w:rPr>
        <w:t>Besar</w:t>
      </w:r>
      <w:proofErr w:type="spellEnd"/>
      <w:r w:rsidRPr="0061426D">
        <w:rPr>
          <w:rFonts w:ascii="Times New Roman" w:hAnsi="Times New Roman" w:cs="Times New Roman"/>
          <w:color w:val="212121"/>
          <w:sz w:val="24"/>
          <w:szCs w:val="24"/>
          <w:shd w:val="clear" w:color="auto" w:fill="FFFFFF"/>
        </w:rPr>
        <w:t>, M. N. (2024). Beyond words: analyzing non-verbal communication techniques in a medical communication skills course via synchronous online platform. </w:t>
      </w:r>
      <w:r w:rsidRPr="0061426D">
        <w:rPr>
          <w:rFonts w:ascii="Times New Roman" w:hAnsi="Times New Roman" w:cs="Times New Roman"/>
          <w:i/>
          <w:iCs/>
          <w:color w:val="212121"/>
          <w:sz w:val="24"/>
          <w:szCs w:val="24"/>
          <w:shd w:val="clear" w:color="auto" w:fill="FFFFFF"/>
        </w:rPr>
        <w:t xml:space="preserve">Frontiers in </w:t>
      </w:r>
      <w:r w:rsidRPr="0061426D">
        <w:rPr>
          <w:rFonts w:ascii="Times New Roman" w:hAnsi="Times New Roman" w:cs="Times New Roman"/>
          <w:i/>
          <w:iCs/>
          <w:color w:val="212121"/>
          <w:sz w:val="24"/>
          <w:szCs w:val="24"/>
          <w:shd w:val="clear" w:color="auto" w:fill="FFFFFF"/>
        </w:rPr>
        <w:t>Medicine</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11</w:t>
      </w:r>
      <w:r w:rsidRPr="0061426D">
        <w:rPr>
          <w:rFonts w:ascii="Times New Roman" w:hAnsi="Times New Roman" w:cs="Times New Roman"/>
          <w:color w:val="212121"/>
          <w:sz w:val="24"/>
          <w:szCs w:val="24"/>
          <w:shd w:val="clear" w:color="auto" w:fill="FFFFFF"/>
        </w:rPr>
        <w:t>, 1375982. https://doi.org/10.3389/fmed.2024.1375982</w:t>
      </w:r>
    </w:p>
    <w:p w14:paraId="350D25B1" w14:textId="77777777" w:rsidR="0061426D" w:rsidRPr="0061426D" w:rsidRDefault="0061426D" w:rsidP="0061426D">
      <w:pPr>
        <w:spacing w:after="0" w:line="480" w:lineRule="auto"/>
        <w:ind w:left="720" w:hanging="720"/>
        <w:rPr>
          <w:rFonts w:ascii="Times New Roman" w:hAnsi="Times New Roman" w:cs="Times New Roman"/>
          <w:color w:val="212121"/>
          <w:sz w:val="24"/>
          <w:szCs w:val="24"/>
          <w:shd w:val="clear" w:color="auto" w:fill="FFFFFF"/>
        </w:rPr>
      </w:pPr>
      <w:proofErr w:type="spellStart"/>
      <w:r w:rsidRPr="0061426D">
        <w:rPr>
          <w:rFonts w:ascii="Times New Roman" w:hAnsi="Times New Roman" w:cs="Times New Roman"/>
          <w:color w:val="212121"/>
          <w:sz w:val="24"/>
          <w:szCs w:val="24"/>
          <w:shd w:val="clear" w:color="auto" w:fill="FFFFFF"/>
        </w:rPr>
        <w:t>Maybery</w:t>
      </w:r>
      <w:proofErr w:type="spellEnd"/>
      <w:r w:rsidRPr="0061426D">
        <w:rPr>
          <w:rFonts w:ascii="Times New Roman" w:hAnsi="Times New Roman" w:cs="Times New Roman"/>
          <w:color w:val="212121"/>
          <w:sz w:val="24"/>
          <w:szCs w:val="24"/>
          <w:shd w:val="clear" w:color="auto" w:fill="FFFFFF"/>
        </w:rPr>
        <w:t xml:space="preserve">, D., Jaffe, I. C., Cuff, R., Duncan, Z., Grant, A., Kennelly, M., Ruud, T., </w:t>
      </w:r>
      <w:proofErr w:type="spellStart"/>
      <w:r w:rsidRPr="0061426D">
        <w:rPr>
          <w:rFonts w:ascii="Times New Roman" w:hAnsi="Times New Roman" w:cs="Times New Roman"/>
          <w:color w:val="212121"/>
          <w:sz w:val="24"/>
          <w:szCs w:val="24"/>
          <w:shd w:val="clear" w:color="auto" w:fill="FFFFFF"/>
        </w:rPr>
        <w:t>Skogoy</w:t>
      </w:r>
      <w:proofErr w:type="spellEnd"/>
      <w:r w:rsidRPr="0061426D">
        <w:rPr>
          <w:rFonts w:ascii="Times New Roman" w:hAnsi="Times New Roman" w:cs="Times New Roman"/>
          <w:color w:val="212121"/>
          <w:sz w:val="24"/>
          <w:szCs w:val="24"/>
          <w:shd w:val="clear" w:color="auto" w:fill="FFFFFF"/>
        </w:rPr>
        <w:t xml:space="preserve">, B. E., </w:t>
      </w:r>
      <w:proofErr w:type="spellStart"/>
      <w:r w:rsidRPr="0061426D">
        <w:rPr>
          <w:rFonts w:ascii="Times New Roman" w:hAnsi="Times New Roman" w:cs="Times New Roman"/>
          <w:color w:val="212121"/>
          <w:sz w:val="24"/>
          <w:szCs w:val="24"/>
          <w:shd w:val="clear" w:color="auto" w:fill="FFFFFF"/>
        </w:rPr>
        <w:t>Weimand</w:t>
      </w:r>
      <w:proofErr w:type="spellEnd"/>
      <w:r w:rsidRPr="0061426D">
        <w:rPr>
          <w:rFonts w:ascii="Times New Roman" w:hAnsi="Times New Roman" w:cs="Times New Roman"/>
          <w:color w:val="212121"/>
          <w:sz w:val="24"/>
          <w:szCs w:val="24"/>
          <w:shd w:val="clear" w:color="auto" w:fill="FFFFFF"/>
        </w:rPr>
        <w:t xml:space="preserve">, B., &amp; </w:t>
      </w:r>
      <w:proofErr w:type="spellStart"/>
      <w:r w:rsidRPr="0061426D">
        <w:rPr>
          <w:rFonts w:ascii="Times New Roman" w:hAnsi="Times New Roman" w:cs="Times New Roman"/>
          <w:color w:val="212121"/>
          <w:sz w:val="24"/>
          <w:szCs w:val="24"/>
          <w:shd w:val="clear" w:color="auto" w:fill="FFFFFF"/>
        </w:rPr>
        <w:t>Reupert</w:t>
      </w:r>
      <w:proofErr w:type="spellEnd"/>
      <w:r w:rsidRPr="0061426D">
        <w:rPr>
          <w:rFonts w:ascii="Times New Roman" w:hAnsi="Times New Roman" w:cs="Times New Roman"/>
          <w:color w:val="212121"/>
          <w:sz w:val="24"/>
          <w:szCs w:val="24"/>
          <w:shd w:val="clear" w:color="auto" w:fill="FFFFFF"/>
        </w:rPr>
        <w:t xml:space="preserve">, A. (2021). Mental health service engagement with family and </w:t>
      </w:r>
      <w:proofErr w:type="spellStart"/>
      <w:r w:rsidRPr="0061426D">
        <w:rPr>
          <w:rFonts w:ascii="Times New Roman" w:hAnsi="Times New Roman" w:cs="Times New Roman"/>
          <w:color w:val="212121"/>
          <w:sz w:val="24"/>
          <w:szCs w:val="24"/>
          <w:shd w:val="clear" w:color="auto" w:fill="FFFFFF"/>
        </w:rPr>
        <w:t>carers</w:t>
      </w:r>
      <w:proofErr w:type="spellEnd"/>
      <w:r w:rsidRPr="0061426D">
        <w:rPr>
          <w:rFonts w:ascii="Times New Roman" w:hAnsi="Times New Roman" w:cs="Times New Roman"/>
          <w:color w:val="212121"/>
          <w:sz w:val="24"/>
          <w:szCs w:val="24"/>
          <w:shd w:val="clear" w:color="auto" w:fill="FFFFFF"/>
        </w:rPr>
        <w:t xml:space="preserve">: </w:t>
      </w:r>
      <w:r w:rsidRPr="0061426D">
        <w:rPr>
          <w:rFonts w:ascii="Times New Roman" w:hAnsi="Times New Roman" w:cs="Times New Roman"/>
          <w:color w:val="212121"/>
          <w:sz w:val="24"/>
          <w:szCs w:val="24"/>
          <w:shd w:val="clear" w:color="auto" w:fill="FFFFFF"/>
        </w:rPr>
        <w:t>W</w:t>
      </w:r>
      <w:r w:rsidRPr="0061426D">
        <w:rPr>
          <w:rFonts w:ascii="Times New Roman" w:hAnsi="Times New Roman" w:cs="Times New Roman"/>
          <w:color w:val="212121"/>
          <w:sz w:val="24"/>
          <w:szCs w:val="24"/>
          <w:shd w:val="clear" w:color="auto" w:fill="FFFFFF"/>
        </w:rPr>
        <w:t xml:space="preserve">hat practices are </w:t>
      </w:r>
      <w:proofErr w:type="gramStart"/>
      <w:r w:rsidRPr="0061426D">
        <w:rPr>
          <w:rFonts w:ascii="Times New Roman" w:hAnsi="Times New Roman" w:cs="Times New Roman"/>
          <w:color w:val="212121"/>
          <w:sz w:val="24"/>
          <w:szCs w:val="24"/>
          <w:shd w:val="clear" w:color="auto" w:fill="FFFFFF"/>
        </w:rPr>
        <w:t>fundamental?.</w:t>
      </w:r>
      <w:proofErr w:type="gramEnd"/>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 xml:space="preserve">BMC </w:t>
      </w:r>
      <w:r w:rsidRPr="0061426D">
        <w:rPr>
          <w:rFonts w:ascii="Times New Roman" w:hAnsi="Times New Roman" w:cs="Times New Roman"/>
          <w:i/>
          <w:iCs/>
          <w:color w:val="212121"/>
          <w:sz w:val="24"/>
          <w:szCs w:val="24"/>
          <w:shd w:val="clear" w:color="auto" w:fill="FFFFFF"/>
        </w:rPr>
        <w:t>Health Services Research</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21</w:t>
      </w:r>
      <w:r w:rsidRPr="0061426D">
        <w:rPr>
          <w:rFonts w:ascii="Times New Roman" w:hAnsi="Times New Roman" w:cs="Times New Roman"/>
          <w:color w:val="212121"/>
          <w:sz w:val="24"/>
          <w:szCs w:val="24"/>
          <w:shd w:val="clear" w:color="auto" w:fill="FFFFFF"/>
        </w:rPr>
        <w:t>(1), 1073. https://doi.org/10.1186/s12913-021-07104-w</w:t>
      </w:r>
    </w:p>
    <w:p w14:paraId="546BB497" w14:textId="77777777" w:rsidR="0061426D" w:rsidRPr="0061426D" w:rsidRDefault="0061426D" w:rsidP="0061426D">
      <w:pPr>
        <w:spacing w:after="0" w:line="480" w:lineRule="auto"/>
        <w:ind w:left="720" w:hanging="720"/>
        <w:rPr>
          <w:rFonts w:ascii="Times New Roman" w:hAnsi="Times New Roman" w:cs="Times New Roman"/>
          <w:sz w:val="24"/>
          <w:szCs w:val="24"/>
          <w:shd w:val="clear" w:color="auto" w:fill="FFFFFF"/>
        </w:rPr>
      </w:pPr>
      <w:r w:rsidRPr="0061426D">
        <w:rPr>
          <w:rFonts w:ascii="Times New Roman" w:hAnsi="Times New Roman" w:cs="Times New Roman"/>
          <w:sz w:val="24"/>
          <w:szCs w:val="24"/>
          <w:shd w:val="clear" w:color="auto" w:fill="FFFFFF"/>
        </w:rPr>
        <w:t xml:space="preserve">Srivastava, R. H. (2023). </w:t>
      </w:r>
      <w:r w:rsidRPr="0061426D">
        <w:rPr>
          <w:rFonts w:ascii="Times New Roman" w:hAnsi="Times New Roman" w:cs="Times New Roman"/>
          <w:i/>
          <w:sz w:val="24"/>
          <w:szCs w:val="24"/>
          <w:shd w:val="clear" w:color="auto" w:fill="FFFFFF"/>
        </w:rPr>
        <w:t>The health care professional\'s guide to cultural competence</w:t>
      </w:r>
      <w:r w:rsidRPr="0061426D">
        <w:rPr>
          <w:rFonts w:ascii="Times New Roman" w:hAnsi="Times New Roman" w:cs="Times New Roman"/>
          <w:sz w:val="24"/>
          <w:szCs w:val="24"/>
          <w:shd w:val="clear" w:color="auto" w:fill="FFFFFF"/>
        </w:rPr>
        <w:t xml:space="preserve"> (2nd ed.). Elsevier.</w:t>
      </w:r>
    </w:p>
    <w:sectPr w:rsidR="0061426D" w:rsidRPr="00614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26"/>
    <w:rsid w:val="00235526"/>
    <w:rsid w:val="00271A3A"/>
    <w:rsid w:val="002F175F"/>
    <w:rsid w:val="003864A5"/>
    <w:rsid w:val="0061426D"/>
    <w:rsid w:val="00636AE6"/>
    <w:rsid w:val="0073004B"/>
    <w:rsid w:val="00746A2C"/>
    <w:rsid w:val="00AB0CD9"/>
    <w:rsid w:val="00C07D37"/>
    <w:rsid w:val="00E32526"/>
    <w:rsid w:val="00EC38A4"/>
    <w:rsid w:val="00F52DEE"/>
    <w:rsid w:val="00FE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0FD3"/>
  <w15:chartTrackingRefBased/>
  <w15:docId w15:val="{53E50CD5-AC31-4400-BD81-1745E3DE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04B"/>
    <w:rPr>
      <w:color w:val="0563C1" w:themeColor="hyperlink"/>
      <w:u w:val="single"/>
    </w:rPr>
  </w:style>
  <w:style w:type="character" w:styleId="UnresolvedMention">
    <w:name w:val="Unresolved Mention"/>
    <w:basedOn w:val="DefaultParagraphFont"/>
    <w:uiPriority w:val="99"/>
    <w:semiHidden/>
    <w:unhideWhenUsed/>
    <w:rsid w:val="0073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2024-09-17T19:46:00Z</dcterms:created>
  <dcterms:modified xsi:type="dcterms:W3CDTF">2024-09-17T21:36:00Z</dcterms:modified>
</cp:coreProperties>
</file>