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586" w:rsidRPr="00B24590" w:rsidRDefault="003E7586" w:rsidP="00B24590">
      <w:pPr>
        <w:spacing w:after="0" w:line="480" w:lineRule="auto"/>
        <w:jc w:val="center"/>
        <w:rPr>
          <w:rFonts w:ascii="Times New Roman" w:hAnsi="Times New Roman" w:cs="Times New Roman"/>
          <w:b/>
          <w:sz w:val="24"/>
          <w:szCs w:val="24"/>
        </w:rPr>
      </w:pPr>
    </w:p>
    <w:p w:rsidR="003E7586" w:rsidRPr="00B24590" w:rsidRDefault="003E7586" w:rsidP="00B24590">
      <w:pPr>
        <w:spacing w:after="0" w:line="480" w:lineRule="auto"/>
        <w:jc w:val="center"/>
        <w:rPr>
          <w:rFonts w:ascii="Times New Roman" w:hAnsi="Times New Roman" w:cs="Times New Roman"/>
          <w:b/>
          <w:sz w:val="24"/>
          <w:szCs w:val="24"/>
        </w:rPr>
      </w:pPr>
    </w:p>
    <w:p w:rsidR="003E7586" w:rsidRPr="00B24590" w:rsidRDefault="003E7586" w:rsidP="00B24590">
      <w:pPr>
        <w:spacing w:after="0" w:line="480" w:lineRule="auto"/>
        <w:jc w:val="center"/>
        <w:rPr>
          <w:rFonts w:ascii="Times New Roman" w:hAnsi="Times New Roman" w:cs="Times New Roman"/>
          <w:b/>
          <w:sz w:val="24"/>
          <w:szCs w:val="24"/>
        </w:rPr>
      </w:pPr>
    </w:p>
    <w:p w:rsidR="003E7586" w:rsidRPr="00B24590" w:rsidRDefault="003E7586" w:rsidP="00B24590">
      <w:pPr>
        <w:spacing w:after="0" w:line="480" w:lineRule="auto"/>
        <w:jc w:val="center"/>
        <w:rPr>
          <w:rFonts w:ascii="Times New Roman" w:hAnsi="Times New Roman" w:cs="Times New Roman"/>
          <w:b/>
          <w:sz w:val="24"/>
          <w:szCs w:val="24"/>
        </w:rPr>
      </w:pPr>
    </w:p>
    <w:p w:rsidR="002E647C" w:rsidRPr="00B24590" w:rsidRDefault="00DB06D0"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Evidence Synthesis and Tables Assignment</w:t>
      </w:r>
    </w:p>
    <w:p w:rsidR="003E7586" w:rsidRPr="00B24590" w:rsidRDefault="003E7586" w:rsidP="00B24590">
      <w:pPr>
        <w:spacing w:after="0" w:line="480" w:lineRule="auto"/>
        <w:jc w:val="center"/>
        <w:rPr>
          <w:rFonts w:ascii="Times New Roman" w:hAnsi="Times New Roman" w:cs="Times New Roman"/>
          <w:sz w:val="24"/>
          <w:szCs w:val="24"/>
        </w:rPr>
      </w:pP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Name</w:t>
      </w: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Chamberlain University College of Nursing</w:t>
      </w: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Course number and course name</w:t>
      </w:r>
    </w:p>
    <w:p w:rsidR="00BB02D2" w:rsidRPr="00B24590" w:rsidRDefault="00BB02D2" w:rsidP="00B24590">
      <w:pPr>
        <w:spacing w:after="0" w:line="480" w:lineRule="auto"/>
        <w:jc w:val="center"/>
        <w:rPr>
          <w:rFonts w:ascii="Times New Roman" w:hAnsi="Times New Roman" w:cs="Times New Roman"/>
          <w:sz w:val="24"/>
          <w:szCs w:val="24"/>
        </w:rPr>
      </w:pPr>
      <w:r w:rsidRPr="00B24590">
        <w:rPr>
          <w:rFonts w:ascii="Times New Roman" w:hAnsi="Times New Roman" w:cs="Times New Roman"/>
          <w:sz w:val="24"/>
          <w:szCs w:val="24"/>
        </w:rPr>
        <w:t>Session month and year</w:t>
      </w: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996B47" w:rsidRPr="00B24590" w:rsidRDefault="00996B47" w:rsidP="00B24590">
      <w:pPr>
        <w:spacing w:after="0" w:line="480" w:lineRule="auto"/>
        <w:rPr>
          <w:rFonts w:ascii="Times New Roman" w:hAnsi="Times New Roman" w:cs="Times New Roman"/>
          <w:sz w:val="24"/>
          <w:szCs w:val="24"/>
        </w:rPr>
      </w:pPr>
    </w:p>
    <w:p w:rsidR="00B24590" w:rsidRDefault="00B24590" w:rsidP="00B24590">
      <w:pPr>
        <w:spacing w:after="0" w:line="480" w:lineRule="auto"/>
        <w:jc w:val="center"/>
        <w:rPr>
          <w:rFonts w:ascii="Times New Roman" w:hAnsi="Times New Roman" w:cs="Times New Roman"/>
          <w:b/>
          <w:sz w:val="24"/>
          <w:szCs w:val="24"/>
        </w:rPr>
      </w:pPr>
    </w:p>
    <w:p w:rsidR="00996B47" w:rsidRPr="00B24590" w:rsidRDefault="00996B47"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lastRenderedPageBreak/>
        <w:t xml:space="preserve">Evidence Synthesis and Tables Assignment </w:t>
      </w:r>
    </w:p>
    <w:p w:rsidR="008A2598" w:rsidRPr="00B24590" w:rsidRDefault="008A2598"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 xml:space="preserve">Introduction </w:t>
      </w:r>
    </w:p>
    <w:p w:rsidR="003E7586" w:rsidRPr="00B24590" w:rsidRDefault="003E7586"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The purpose of this paper is to </w:t>
      </w:r>
      <w:r w:rsidR="00F17A0E" w:rsidRPr="00B24590">
        <w:rPr>
          <w:rFonts w:ascii="Times New Roman" w:hAnsi="Times New Roman" w:cs="Times New Roman"/>
          <w:sz w:val="24"/>
          <w:szCs w:val="24"/>
        </w:rPr>
        <w:t>utilize five evidence-based research articles to develop a synthe</w:t>
      </w:r>
      <w:r w:rsidR="00407FE3" w:rsidRPr="00B24590">
        <w:rPr>
          <w:rFonts w:ascii="Times New Roman" w:hAnsi="Times New Roman" w:cs="Times New Roman"/>
          <w:sz w:val="24"/>
          <w:szCs w:val="24"/>
        </w:rPr>
        <w:t xml:space="preserve">sis for supporting the evidence-based intervention for my research project. </w:t>
      </w:r>
      <w:r w:rsidR="00E86473" w:rsidRPr="00B24590">
        <w:rPr>
          <w:rFonts w:ascii="Times New Roman" w:hAnsi="Times New Roman" w:cs="Times New Roman"/>
          <w:sz w:val="24"/>
          <w:szCs w:val="24"/>
        </w:rPr>
        <w:t>The identified project problem for my DNP project is the issue of Alcoholism or alcohol use disorder (AUD). Alcoholism or AUD is a widespread and costly behavioral condition. Alcohol use is a leading risk factor for diseases and injuries. There is a high prevalence and negative impact associated with AUD and the treatment rate is estimated at 10% (</w:t>
      </w:r>
      <w:proofErr w:type="spellStart"/>
      <w:r w:rsidR="00E86473" w:rsidRPr="00B24590">
        <w:rPr>
          <w:rFonts w:ascii="Times New Roman" w:hAnsi="Times New Roman" w:cs="Times New Roman"/>
          <w:sz w:val="24"/>
          <w:szCs w:val="24"/>
        </w:rPr>
        <w:t>Kools</w:t>
      </w:r>
      <w:proofErr w:type="spellEnd"/>
      <w:r w:rsidR="00E86473" w:rsidRPr="00B24590">
        <w:rPr>
          <w:rFonts w:ascii="Times New Roman" w:hAnsi="Times New Roman" w:cs="Times New Roman"/>
          <w:sz w:val="24"/>
          <w:szCs w:val="24"/>
        </w:rPr>
        <w:t xml:space="preserve"> et al., 2022). Alcohol misuse is associated with approximately 140,000 deaths annually accounting for about 89,697 deaths in adults aged 20 to 64 years and 4000 in under 21 in the United States (US) (SAMHSA, 2022). AUD is also linked to long-term physical harm, influence, jeopardization of public safety, and influence on productivity (SAMHSA, 2022). The recommended </w:t>
      </w:r>
      <w:r w:rsidR="0017445E" w:rsidRPr="00B24590">
        <w:rPr>
          <w:rFonts w:ascii="Times New Roman" w:hAnsi="Times New Roman" w:cs="Times New Roman"/>
          <w:sz w:val="24"/>
          <w:szCs w:val="24"/>
        </w:rPr>
        <w:t>intervention to address the practice problem is</w:t>
      </w:r>
      <w:r w:rsidR="00E86473" w:rsidRPr="00B24590">
        <w:rPr>
          <w:rFonts w:ascii="Times New Roman" w:hAnsi="Times New Roman" w:cs="Times New Roman"/>
          <w:sz w:val="24"/>
          <w:szCs w:val="24"/>
        </w:rPr>
        <w:t xml:space="preserve"> the use of cognitive-behavioral therapy (CBT) as opposed to current practice (medication treatment alone), may decrease relapse rates for individuals with alcohol use disorder in an outpatient setting. Chen et al. (2019) state that the application of CBT psychotherapy may enhance the reported severity of alcohol dependence and avert relapse. The effective execution of a structured Cognitive Behavioral Therapy (CBT) program for outpatients with alcohol use disorder </w:t>
      </w:r>
      <w:r w:rsidR="00804EA0" w:rsidRPr="00B24590">
        <w:rPr>
          <w:rFonts w:ascii="Times New Roman" w:hAnsi="Times New Roman" w:cs="Times New Roman"/>
          <w:sz w:val="24"/>
          <w:szCs w:val="24"/>
        </w:rPr>
        <w:t>is an effective strategy for addressing the issue of alcohol use among the outpatients</w:t>
      </w:r>
      <w:r w:rsidR="00E86473" w:rsidRPr="00B24590">
        <w:rPr>
          <w:rFonts w:ascii="Times New Roman" w:hAnsi="Times New Roman" w:cs="Times New Roman"/>
          <w:sz w:val="24"/>
          <w:szCs w:val="24"/>
        </w:rPr>
        <w:t>.</w:t>
      </w:r>
    </w:p>
    <w:p w:rsidR="009026E0" w:rsidRPr="00B24590" w:rsidRDefault="009026E0"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Significan</w:t>
      </w:r>
      <w:r w:rsidR="00745E2B" w:rsidRPr="00B24590">
        <w:rPr>
          <w:rFonts w:ascii="Times New Roman" w:hAnsi="Times New Roman" w:cs="Times New Roman"/>
          <w:b/>
          <w:sz w:val="24"/>
          <w:szCs w:val="24"/>
        </w:rPr>
        <w:t>ce</w:t>
      </w:r>
      <w:r w:rsidRPr="00B24590">
        <w:rPr>
          <w:rFonts w:ascii="Times New Roman" w:hAnsi="Times New Roman" w:cs="Times New Roman"/>
          <w:b/>
          <w:sz w:val="24"/>
          <w:szCs w:val="24"/>
        </w:rPr>
        <w:t xml:space="preserve"> of the Practice Problem at the National Level </w:t>
      </w:r>
    </w:p>
    <w:p w:rsidR="001C5AC6" w:rsidRPr="00B24590" w:rsidRDefault="00745E2B"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ab/>
        <w:t xml:space="preserve">The practice problem of alcohol use disorder and relapse rates is significant as it results in detrimental impacts to the individual, family, as well as the society at large. In addition, </w:t>
      </w:r>
      <w:r w:rsidR="001C5AC6" w:rsidRPr="00B24590">
        <w:rPr>
          <w:rFonts w:ascii="Times New Roman" w:hAnsi="Times New Roman" w:cs="Times New Roman"/>
          <w:sz w:val="24"/>
          <w:szCs w:val="24"/>
        </w:rPr>
        <w:t xml:space="preserve">AUD is also linked to long-term physical harm, influence, jeopardization of public safety, and </w:t>
      </w:r>
      <w:r w:rsidR="001C5AC6" w:rsidRPr="00B24590">
        <w:rPr>
          <w:rFonts w:ascii="Times New Roman" w:hAnsi="Times New Roman" w:cs="Times New Roman"/>
          <w:sz w:val="24"/>
          <w:szCs w:val="24"/>
        </w:rPr>
        <w:lastRenderedPageBreak/>
        <w:t>influence on productivity (SAMHSA, 2022).</w:t>
      </w:r>
      <w:r w:rsidRPr="00B24590">
        <w:rPr>
          <w:rFonts w:ascii="Times New Roman" w:hAnsi="Times New Roman" w:cs="Times New Roman"/>
          <w:sz w:val="24"/>
          <w:szCs w:val="24"/>
        </w:rPr>
        <w:t xml:space="preserve"> </w:t>
      </w:r>
      <w:r w:rsidR="001C5AC6" w:rsidRPr="00B24590">
        <w:rPr>
          <w:rFonts w:ascii="Times New Roman" w:hAnsi="Times New Roman" w:cs="Times New Roman"/>
          <w:sz w:val="24"/>
          <w:szCs w:val="24"/>
        </w:rPr>
        <w:t xml:space="preserve">AUD also leads to long-term physical harm, threatens public safety and negatively impacts on productivity (SAMHSA, 2022). </w:t>
      </w:r>
      <w:r w:rsidRPr="00B24590">
        <w:rPr>
          <w:rFonts w:ascii="Times New Roman" w:hAnsi="Times New Roman" w:cs="Times New Roman"/>
          <w:sz w:val="24"/>
          <w:szCs w:val="24"/>
        </w:rPr>
        <w:t xml:space="preserve">As such, the successful implementation of the intervention will improve the overall quality of life of individuals with AUD. </w:t>
      </w:r>
      <w:r w:rsidR="001C5AC6" w:rsidRPr="00B24590">
        <w:rPr>
          <w:rFonts w:ascii="Times New Roman" w:hAnsi="Times New Roman" w:cs="Times New Roman"/>
          <w:sz w:val="24"/>
          <w:szCs w:val="24"/>
        </w:rPr>
        <w:t xml:space="preserve">Alcohol misuse is linked to around 140,000 fatalities each year, comprising about 89,697 deaths among adults aged 20 to 64 and 4,000 among individuals under 21 in the United States. In 2020, almost 70% of individuals aged 21 and older in the US, totaling 166.6 million, were reported to have consumed alcohol in the preceding year (SAMHSA, 2022). Between 2006 and 2014, alcohol-related visits rose from 1,223 to 1,802 visits per 100,000 individuals, representing a 47% rise, while costs associated with emergency department visits surged by 272% (SAMHSA, 2022). Medical expenditures are roughly $14,918 per individual for those with commercial insurance and $4,823 per individual for Medicaid recipients upon the diagnosis of Alcohol Use Disorder (AUD). </w:t>
      </w:r>
    </w:p>
    <w:p w:rsidR="00745E2B" w:rsidRPr="00B24590" w:rsidRDefault="00745E2B" w:rsidP="00B24590">
      <w:pPr>
        <w:spacing w:after="0" w:line="480" w:lineRule="auto"/>
        <w:rPr>
          <w:rFonts w:ascii="Times New Roman" w:hAnsi="Times New Roman" w:cs="Times New Roman"/>
          <w:sz w:val="24"/>
          <w:szCs w:val="24"/>
        </w:rPr>
      </w:pPr>
    </w:p>
    <w:p w:rsidR="00EC5A63" w:rsidRPr="00B24590" w:rsidRDefault="00EC5A63"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Evidence Synthesis</w:t>
      </w:r>
    </w:p>
    <w:p w:rsidR="00C50B87" w:rsidRPr="00B24590" w:rsidRDefault="00C50B87" w:rsidP="00B24590">
      <w:pPr>
        <w:spacing w:after="0" w:line="480" w:lineRule="auto"/>
        <w:rPr>
          <w:rFonts w:ascii="Times New Roman" w:hAnsi="Times New Roman" w:cs="Times New Roman"/>
          <w:sz w:val="24"/>
          <w:szCs w:val="24"/>
        </w:rPr>
      </w:pPr>
      <w:r w:rsidRPr="00B24590">
        <w:rPr>
          <w:rFonts w:ascii="Times New Roman" w:hAnsi="Times New Roman" w:cs="Times New Roman"/>
          <w:b/>
          <w:sz w:val="24"/>
          <w:szCs w:val="24"/>
        </w:rPr>
        <w:t>Main Themes and Salient Points</w:t>
      </w:r>
      <w:r w:rsidR="00B76654" w:rsidRPr="00B24590">
        <w:rPr>
          <w:rFonts w:ascii="Times New Roman" w:hAnsi="Times New Roman" w:cs="Times New Roman"/>
          <w:sz w:val="24"/>
          <w:szCs w:val="24"/>
        </w:rPr>
        <w:t xml:space="preserve"> </w:t>
      </w:r>
    </w:p>
    <w:p w:rsidR="00CA4B9D" w:rsidRPr="00B24590" w:rsidRDefault="007C300A"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This project is guided by the following PICOT question: For adults diagnosed with alcohol use disorder in an outpatient mental health clinic, does the implementation of a nurse-led 1:1 Cognitive Behavioral Therapy (CBT), compared to current practice, impact the alcohol relapse rates over 8-10 weeks?" </w:t>
      </w:r>
      <w:r w:rsidR="00FE7E74" w:rsidRPr="00B24590">
        <w:rPr>
          <w:rFonts w:ascii="Times New Roman" w:hAnsi="Times New Roman" w:cs="Times New Roman"/>
          <w:sz w:val="24"/>
          <w:szCs w:val="24"/>
        </w:rPr>
        <w:t xml:space="preserve">Of the evidence-based literature selected for this paper, the evidence produced worthwhile results regarding the effectiveness of the cognitive behavioral therapy in addressing the issue of alcohol use disorder and its subsequent relapse rates. </w:t>
      </w:r>
      <w:bookmarkStart w:id="0" w:name="_Hlk178428587"/>
      <w:r w:rsidR="002276D3" w:rsidRPr="00B24590">
        <w:rPr>
          <w:rFonts w:ascii="Times New Roman" w:hAnsi="Times New Roman" w:cs="Times New Roman"/>
          <w:sz w:val="24"/>
          <w:szCs w:val="24"/>
        </w:rPr>
        <w:t xml:space="preserve">Most of the examined research studies </w:t>
      </w:r>
      <w:r w:rsidR="00B21065" w:rsidRPr="00B24590">
        <w:rPr>
          <w:rFonts w:ascii="Times New Roman" w:hAnsi="Times New Roman" w:cs="Times New Roman"/>
          <w:sz w:val="24"/>
          <w:szCs w:val="24"/>
        </w:rPr>
        <w:t>had conclusions pointing out to the need of incorporation of CBT in the treatment of alcohol use disorder as it aids in reducing the alcohol relapse rates</w:t>
      </w:r>
      <w:r w:rsidR="00F25747" w:rsidRPr="00B24590">
        <w:rPr>
          <w:rFonts w:ascii="Times New Roman" w:hAnsi="Times New Roman" w:cs="Times New Roman"/>
          <w:sz w:val="24"/>
          <w:szCs w:val="24"/>
        </w:rPr>
        <w:t xml:space="preserve"> (</w:t>
      </w:r>
      <w:r w:rsidR="00FD330E" w:rsidRPr="00B24590">
        <w:rPr>
          <w:rFonts w:ascii="Times New Roman" w:hAnsi="Times New Roman" w:cs="Times New Roman"/>
          <w:sz w:val="24"/>
          <w:szCs w:val="24"/>
        </w:rPr>
        <w:t xml:space="preserve">Collins et </w:t>
      </w:r>
      <w:r w:rsidR="00FD330E" w:rsidRPr="00B24590">
        <w:rPr>
          <w:rFonts w:ascii="Times New Roman" w:hAnsi="Times New Roman" w:cs="Times New Roman"/>
          <w:sz w:val="24"/>
          <w:szCs w:val="24"/>
        </w:rPr>
        <w:lastRenderedPageBreak/>
        <w:t>al., 2021; Eadie et al., 2023</w:t>
      </w:r>
      <w:r w:rsidR="00F25747" w:rsidRPr="00B24590">
        <w:rPr>
          <w:rFonts w:ascii="Times New Roman" w:hAnsi="Times New Roman" w:cs="Times New Roman"/>
          <w:sz w:val="24"/>
          <w:szCs w:val="24"/>
        </w:rPr>
        <w:t>)</w:t>
      </w:r>
      <w:r w:rsidR="00B21065" w:rsidRPr="00B24590">
        <w:rPr>
          <w:rFonts w:ascii="Times New Roman" w:hAnsi="Times New Roman" w:cs="Times New Roman"/>
          <w:sz w:val="24"/>
          <w:szCs w:val="24"/>
        </w:rPr>
        <w:t xml:space="preserve">. </w:t>
      </w:r>
      <w:r w:rsidR="0050351B" w:rsidRPr="00B24590">
        <w:rPr>
          <w:rFonts w:ascii="Times New Roman" w:hAnsi="Times New Roman" w:cs="Times New Roman"/>
          <w:sz w:val="24"/>
          <w:szCs w:val="24"/>
        </w:rPr>
        <w:t xml:space="preserve">The examined literature pointed out there is an issue of underutilization of pharmacotherapies in the treatment </w:t>
      </w:r>
      <w:r w:rsidR="00B77996" w:rsidRPr="00B24590">
        <w:rPr>
          <w:rFonts w:ascii="Times New Roman" w:hAnsi="Times New Roman" w:cs="Times New Roman"/>
          <w:sz w:val="24"/>
          <w:szCs w:val="24"/>
        </w:rPr>
        <w:t xml:space="preserve">of AUD, due to barriers including: fear of clinicians invalidating their unique needs, and perceived high cost of therapy (Collins et al., 2021).  </w:t>
      </w:r>
      <w:r w:rsidR="00777C31" w:rsidRPr="00B24590">
        <w:rPr>
          <w:rFonts w:ascii="Times New Roman" w:eastAsia="Times New Roman" w:hAnsi="Times New Roman" w:cs="Times New Roman"/>
          <w:sz w:val="24"/>
          <w:szCs w:val="24"/>
        </w:rPr>
        <w:t xml:space="preserve">Most of the studies reviewed conclude that the utilization of CBT in the treatment of AUD is linked with </w:t>
      </w:r>
      <w:r w:rsidRPr="00B24590">
        <w:rPr>
          <w:rFonts w:ascii="Times New Roman" w:eastAsia="Times New Roman" w:hAnsi="Times New Roman" w:cs="Times New Roman"/>
          <w:sz w:val="24"/>
          <w:szCs w:val="24"/>
        </w:rPr>
        <w:t>positive treatment outcomes when incorporated in routine care (</w:t>
      </w:r>
      <w:r w:rsidRPr="00B24590">
        <w:rPr>
          <w:rFonts w:ascii="Times New Roman" w:hAnsi="Times New Roman" w:cs="Times New Roman"/>
          <w:sz w:val="24"/>
          <w:szCs w:val="24"/>
        </w:rPr>
        <w:t xml:space="preserve">Collins et al., 2021; </w:t>
      </w:r>
      <w:r w:rsidR="00B675B4" w:rsidRPr="001C5435">
        <w:rPr>
          <w:rFonts w:ascii="Times New Roman" w:hAnsi="Times New Roman" w:cs="Times New Roman"/>
          <w:color w:val="212121"/>
          <w:sz w:val="24"/>
          <w:szCs w:val="24"/>
          <w:shd w:val="clear" w:color="auto" w:fill="FFFFFF"/>
        </w:rPr>
        <w:t>van Amsterdam</w:t>
      </w:r>
      <w:r w:rsidR="00B675B4" w:rsidRPr="001C5435">
        <w:rPr>
          <w:rFonts w:ascii="Times New Roman" w:hAnsi="Times New Roman" w:cs="Times New Roman"/>
          <w:sz w:val="24"/>
          <w:szCs w:val="24"/>
        </w:rPr>
        <w:t xml:space="preserve"> et al., 2021</w:t>
      </w:r>
      <w:r w:rsidRPr="00B24590">
        <w:rPr>
          <w:rFonts w:ascii="Times New Roman" w:eastAsia="Times New Roman" w:hAnsi="Times New Roman" w:cs="Times New Roman"/>
          <w:sz w:val="24"/>
          <w:szCs w:val="24"/>
        </w:rPr>
        <w:t xml:space="preserve">). </w:t>
      </w:r>
      <w:r w:rsidR="002D1B75" w:rsidRPr="00B24590">
        <w:rPr>
          <w:rFonts w:ascii="Times New Roman" w:eastAsia="Times New Roman" w:hAnsi="Times New Roman" w:cs="Times New Roman"/>
          <w:sz w:val="24"/>
          <w:szCs w:val="24"/>
        </w:rPr>
        <w:t xml:space="preserve">The examined studies also noted the need for </w:t>
      </w:r>
      <w:r w:rsidR="004C7437" w:rsidRPr="00B24590">
        <w:rPr>
          <w:rFonts w:ascii="Times New Roman" w:eastAsia="Times New Roman" w:hAnsi="Times New Roman" w:cs="Times New Roman"/>
          <w:sz w:val="24"/>
          <w:szCs w:val="24"/>
        </w:rPr>
        <w:t>developing effective treatment programs that covers the wide range of diversity, thereby enhancing the providers to cater for unique patient-specific needs (</w:t>
      </w:r>
      <w:r w:rsidR="00F201AB" w:rsidRPr="00B24590">
        <w:rPr>
          <w:rFonts w:ascii="Times New Roman" w:hAnsi="Times New Roman" w:cs="Times New Roman"/>
          <w:sz w:val="24"/>
          <w:szCs w:val="24"/>
        </w:rPr>
        <w:t xml:space="preserve">Collins et al., 2021; </w:t>
      </w:r>
      <w:r w:rsidR="00815F9B" w:rsidRPr="00B24590">
        <w:rPr>
          <w:rFonts w:ascii="Times New Roman" w:hAnsi="Times New Roman" w:cs="Times New Roman"/>
          <w:sz w:val="24"/>
          <w:szCs w:val="24"/>
        </w:rPr>
        <w:t xml:space="preserve">Eadie et al., 2023; </w:t>
      </w:r>
      <w:r w:rsidR="00CD27F9" w:rsidRPr="00B24590">
        <w:rPr>
          <w:rFonts w:ascii="Times New Roman" w:hAnsi="Times New Roman" w:cs="Times New Roman"/>
          <w:sz w:val="24"/>
          <w:szCs w:val="24"/>
        </w:rPr>
        <w:t>Magill</w:t>
      </w:r>
      <w:r w:rsidR="00F201AB" w:rsidRPr="00B24590">
        <w:rPr>
          <w:rFonts w:ascii="Times New Roman" w:hAnsi="Times New Roman" w:cs="Times New Roman"/>
          <w:sz w:val="24"/>
          <w:szCs w:val="24"/>
        </w:rPr>
        <w:t xml:space="preserve"> et al., 2019</w:t>
      </w:r>
      <w:r w:rsidR="006D7078" w:rsidRPr="00B24590">
        <w:rPr>
          <w:rFonts w:ascii="Times New Roman" w:hAnsi="Times New Roman" w:cs="Times New Roman"/>
          <w:sz w:val="24"/>
          <w:szCs w:val="24"/>
        </w:rPr>
        <w:t>; Olmstead et al., 2019</w:t>
      </w:r>
      <w:r w:rsidR="004C7437" w:rsidRPr="00B24590">
        <w:rPr>
          <w:rFonts w:ascii="Times New Roman" w:eastAsia="Times New Roman" w:hAnsi="Times New Roman" w:cs="Times New Roman"/>
          <w:sz w:val="24"/>
          <w:szCs w:val="24"/>
        </w:rPr>
        <w:t>).</w:t>
      </w:r>
      <w:r w:rsidR="004815B4" w:rsidRPr="00B24590">
        <w:rPr>
          <w:rFonts w:ascii="Times New Roman" w:eastAsia="Times New Roman" w:hAnsi="Times New Roman" w:cs="Times New Roman"/>
          <w:sz w:val="24"/>
          <w:szCs w:val="24"/>
        </w:rPr>
        <w:t xml:space="preserve"> Provision of pharmacotherapeutic intervention in routine care for alcohol treatment is </w:t>
      </w:r>
      <w:r w:rsidR="0051750C" w:rsidRPr="00B24590">
        <w:rPr>
          <w:rFonts w:ascii="Times New Roman" w:eastAsia="Times New Roman" w:hAnsi="Times New Roman" w:cs="Times New Roman"/>
          <w:sz w:val="24"/>
          <w:szCs w:val="24"/>
        </w:rPr>
        <w:t>paramount in cost-effectively addressing this issue (</w:t>
      </w:r>
      <w:r w:rsidR="0051750C" w:rsidRPr="00B24590">
        <w:rPr>
          <w:rFonts w:ascii="Times New Roman" w:hAnsi="Times New Roman" w:cs="Times New Roman"/>
          <w:sz w:val="24"/>
          <w:szCs w:val="24"/>
        </w:rPr>
        <w:t xml:space="preserve">Collins et al., 2021; </w:t>
      </w:r>
      <w:r w:rsidR="00B675B4" w:rsidRPr="001C5435">
        <w:rPr>
          <w:rFonts w:ascii="Times New Roman" w:hAnsi="Times New Roman" w:cs="Times New Roman"/>
          <w:color w:val="212121"/>
          <w:sz w:val="24"/>
          <w:szCs w:val="24"/>
          <w:shd w:val="clear" w:color="auto" w:fill="FFFFFF"/>
        </w:rPr>
        <w:t>van Amsterdam</w:t>
      </w:r>
      <w:r w:rsidR="00B675B4" w:rsidRPr="001C5435">
        <w:rPr>
          <w:rFonts w:ascii="Times New Roman" w:hAnsi="Times New Roman" w:cs="Times New Roman"/>
          <w:sz w:val="24"/>
          <w:szCs w:val="24"/>
        </w:rPr>
        <w:t xml:space="preserve"> et al., 2021</w:t>
      </w:r>
      <w:r w:rsidR="0051750C" w:rsidRPr="00B24590">
        <w:rPr>
          <w:rFonts w:ascii="Times New Roman" w:hAnsi="Times New Roman" w:cs="Times New Roman"/>
          <w:sz w:val="24"/>
          <w:szCs w:val="24"/>
        </w:rPr>
        <w:t>; Olmstead et al., 2019</w:t>
      </w:r>
      <w:r w:rsidR="0051750C" w:rsidRPr="00B24590">
        <w:rPr>
          <w:rFonts w:ascii="Times New Roman" w:eastAsia="Times New Roman" w:hAnsi="Times New Roman" w:cs="Times New Roman"/>
          <w:sz w:val="24"/>
          <w:szCs w:val="24"/>
        </w:rPr>
        <w:t xml:space="preserve">). </w:t>
      </w:r>
      <w:bookmarkEnd w:id="0"/>
    </w:p>
    <w:p w:rsidR="00C50B87" w:rsidRPr="00B24590" w:rsidRDefault="00C50B87" w:rsidP="00B24590">
      <w:pPr>
        <w:spacing w:after="0" w:line="480" w:lineRule="auto"/>
        <w:rPr>
          <w:rFonts w:ascii="Times New Roman" w:hAnsi="Times New Roman" w:cs="Times New Roman"/>
          <w:b/>
          <w:sz w:val="24"/>
          <w:szCs w:val="24"/>
        </w:rPr>
      </w:pPr>
      <w:r w:rsidRPr="00B24590">
        <w:rPr>
          <w:rFonts w:ascii="Times New Roman" w:hAnsi="Times New Roman" w:cs="Times New Roman"/>
          <w:b/>
          <w:sz w:val="24"/>
          <w:szCs w:val="24"/>
        </w:rPr>
        <w:t xml:space="preserve">Contrast the Main </w:t>
      </w:r>
      <w:r w:rsidR="00735E84" w:rsidRPr="00B24590">
        <w:rPr>
          <w:rFonts w:ascii="Times New Roman" w:hAnsi="Times New Roman" w:cs="Times New Roman"/>
          <w:b/>
          <w:sz w:val="24"/>
          <w:szCs w:val="24"/>
        </w:rPr>
        <w:t>P</w:t>
      </w:r>
      <w:r w:rsidRPr="00B24590">
        <w:rPr>
          <w:rFonts w:ascii="Times New Roman" w:hAnsi="Times New Roman" w:cs="Times New Roman"/>
          <w:b/>
          <w:sz w:val="24"/>
          <w:szCs w:val="24"/>
        </w:rPr>
        <w:t>oints</w:t>
      </w:r>
      <w:r w:rsidR="00B76654" w:rsidRPr="00B24590">
        <w:rPr>
          <w:rFonts w:ascii="Times New Roman" w:hAnsi="Times New Roman" w:cs="Times New Roman"/>
          <w:b/>
          <w:sz w:val="24"/>
          <w:szCs w:val="24"/>
        </w:rPr>
        <w:t xml:space="preserve"> </w:t>
      </w:r>
    </w:p>
    <w:p w:rsidR="00A32602" w:rsidRPr="00B24590" w:rsidRDefault="006233EF" w:rsidP="00B24590">
      <w:pPr>
        <w:spacing w:after="0" w:line="480" w:lineRule="auto"/>
        <w:ind w:firstLine="720"/>
        <w:rPr>
          <w:rFonts w:ascii="Times New Roman" w:hAnsi="Times New Roman" w:cs="Times New Roman"/>
          <w:sz w:val="24"/>
          <w:szCs w:val="24"/>
        </w:rPr>
      </w:pPr>
      <w:r w:rsidRPr="006233EF">
        <w:rPr>
          <w:rFonts w:ascii="Times New Roman" w:hAnsi="Times New Roman" w:cs="Times New Roman"/>
          <w:sz w:val="24"/>
          <w:szCs w:val="24"/>
        </w:rPr>
        <w:t xml:space="preserve">Collins et al. (2021) emphasized the importance of individualized care and treatment programs for diverse patient populations, while </w:t>
      </w:r>
      <w:r w:rsidR="001C5435" w:rsidRPr="001C5435">
        <w:rPr>
          <w:rFonts w:ascii="Times New Roman" w:hAnsi="Times New Roman" w:cs="Times New Roman"/>
          <w:color w:val="212121"/>
          <w:sz w:val="24"/>
          <w:szCs w:val="24"/>
          <w:shd w:val="clear" w:color="auto" w:fill="FFFFFF"/>
        </w:rPr>
        <w:t>van Amsterdam</w:t>
      </w:r>
      <w:r w:rsidR="001C5435" w:rsidRPr="001C5435">
        <w:rPr>
          <w:rFonts w:ascii="Times New Roman" w:hAnsi="Times New Roman" w:cs="Times New Roman"/>
          <w:sz w:val="24"/>
          <w:szCs w:val="24"/>
        </w:rPr>
        <w:t xml:space="preserve"> </w:t>
      </w:r>
      <w:r w:rsidRPr="006233EF">
        <w:rPr>
          <w:rFonts w:ascii="Times New Roman" w:hAnsi="Times New Roman" w:cs="Times New Roman"/>
          <w:sz w:val="24"/>
          <w:szCs w:val="24"/>
        </w:rPr>
        <w:t>et al. (20</w:t>
      </w:r>
      <w:r w:rsidR="001C5435">
        <w:rPr>
          <w:rFonts w:ascii="Times New Roman" w:hAnsi="Times New Roman" w:cs="Times New Roman"/>
          <w:sz w:val="24"/>
          <w:szCs w:val="24"/>
        </w:rPr>
        <w:t>21</w:t>
      </w:r>
      <w:r w:rsidRPr="006233EF">
        <w:rPr>
          <w:rFonts w:ascii="Times New Roman" w:hAnsi="Times New Roman" w:cs="Times New Roman"/>
          <w:sz w:val="24"/>
          <w:szCs w:val="24"/>
        </w:rPr>
        <w:t>) highlighted the need for effective pharmacotherapeutic interventions in alcohol treatment</w:t>
      </w:r>
      <w:r w:rsidRPr="00B24590">
        <w:rPr>
          <w:rFonts w:ascii="Times New Roman" w:hAnsi="Times New Roman" w:cs="Times New Roman"/>
          <w:sz w:val="24"/>
          <w:szCs w:val="24"/>
        </w:rPr>
        <w:t xml:space="preserve">. </w:t>
      </w:r>
      <w:r w:rsidR="00411DA6" w:rsidRPr="00B24590">
        <w:rPr>
          <w:rFonts w:ascii="Times New Roman" w:hAnsi="Times New Roman" w:cs="Times New Roman"/>
          <w:sz w:val="24"/>
          <w:szCs w:val="24"/>
        </w:rPr>
        <w:t>Eadie et al. (2023) focused on the role of behavioral interventions in conjunction with pharmacotherapy, emphasizing the importance of a comprehensive approach to alcohol treatment. Magill et al. (2019) discussed the challenges in implementing pharmacotherapeutic interventions in routine care settings and the need for further research to improve accessibility and effectiveness.</w:t>
      </w:r>
      <w:r w:rsidR="00A32602" w:rsidRPr="00B24590">
        <w:rPr>
          <w:rFonts w:ascii="Times New Roman" w:eastAsia="Times New Roman" w:hAnsi="Times New Roman" w:cs="Times New Roman"/>
          <w:sz w:val="24"/>
          <w:szCs w:val="24"/>
        </w:rPr>
        <w:t xml:space="preserve"> </w:t>
      </w:r>
      <w:r w:rsidR="00A32602" w:rsidRPr="00B24590">
        <w:rPr>
          <w:rFonts w:ascii="Times New Roman" w:hAnsi="Times New Roman" w:cs="Times New Roman"/>
          <w:sz w:val="24"/>
          <w:szCs w:val="24"/>
        </w:rPr>
        <w:t xml:space="preserve">Overall, the </w:t>
      </w:r>
      <w:r w:rsidR="00792676" w:rsidRPr="00B24590">
        <w:rPr>
          <w:rFonts w:ascii="Times New Roman" w:hAnsi="Times New Roman" w:cs="Times New Roman"/>
          <w:sz w:val="24"/>
          <w:szCs w:val="24"/>
        </w:rPr>
        <w:t xml:space="preserve">examined </w:t>
      </w:r>
      <w:r w:rsidR="00A32602" w:rsidRPr="00B24590">
        <w:rPr>
          <w:rFonts w:ascii="Times New Roman" w:hAnsi="Times New Roman" w:cs="Times New Roman"/>
          <w:sz w:val="24"/>
          <w:szCs w:val="24"/>
        </w:rPr>
        <w:t xml:space="preserve">literature emphasizes the importance of integrating both pharmacotherapy and behavioral interventions in alcohol treatment to address the complex needs of patients. </w:t>
      </w:r>
      <w:r w:rsidR="00A33092" w:rsidRPr="00B24590">
        <w:rPr>
          <w:rFonts w:ascii="Times New Roman" w:hAnsi="Times New Roman" w:cs="Times New Roman"/>
          <w:sz w:val="24"/>
          <w:szCs w:val="24"/>
        </w:rPr>
        <w:t xml:space="preserve"> They noted that</w:t>
      </w:r>
      <w:r w:rsidR="00A33092" w:rsidRPr="00B24590">
        <w:rPr>
          <w:rFonts w:ascii="Times New Roman" w:eastAsia="Times New Roman" w:hAnsi="Times New Roman" w:cs="Times New Roman"/>
          <w:sz w:val="24"/>
          <w:szCs w:val="24"/>
        </w:rPr>
        <w:t xml:space="preserve"> the provision of pharmacotherapeutic intervention in routine care for alcohol treatment is paramount in cost-effectively addressing this issue (</w:t>
      </w:r>
      <w:r w:rsidR="00A33092" w:rsidRPr="00B24590">
        <w:rPr>
          <w:rFonts w:ascii="Times New Roman" w:hAnsi="Times New Roman" w:cs="Times New Roman"/>
          <w:sz w:val="24"/>
          <w:szCs w:val="24"/>
        </w:rPr>
        <w:t xml:space="preserve">Collins et al., 2021; </w:t>
      </w:r>
      <w:r w:rsidR="001C5435" w:rsidRPr="001C5435">
        <w:rPr>
          <w:rFonts w:ascii="Times New Roman" w:hAnsi="Times New Roman" w:cs="Times New Roman"/>
          <w:color w:val="212121"/>
          <w:sz w:val="24"/>
          <w:szCs w:val="24"/>
          <w:shd w:val="clear" w:color="auto" w:fill="FFFFFF"/>
        </w:rPr>
        <w:t>van Amsterdam</w:t>
      </w:r>
      <w:r w:rsidR="001C5435" w:rsidRPr="001C5435">
        <w:rPr>
          <w:rFonts w:ascii="Times New Roman" w:hAnsi="Times New Roman" w:cs="Times New Roman"/>
          <w:sz w:val="24"/>
          <w:szCs w:val="24"/>
        </w:rPr>
        <w:t xml:space="preserve"> et al., </w:t>
      </w:r>
      <w:r w:rsidR="001C5435" w:rsidRPr="001C5435">
        <w:rPr>
          <w:rFonts w:ascii="Times New Roman" w:hAnsi="Times New Roman" w:cs="Times New Roman"/>
          <w:sz w:val="24"/>
          <w:szCs w:val="24"/>
        </w:rPr>
        <w:lastRenderedPageBreak/>
        <w:t>2021</w:t>
      </w:r>
      <w:r w:rsidR="00A33092" w:rsidRPr="00B24590">
        <w:rPr>
          <w:rFonts w:ascii="Times New Roman" w:hAnsi="Times New Roman" w:cs="Times New Roman"/>
          <w:sz w:val="24"/>
          <w:szCs w:val="24"/>
        </w:rPr>
        <w:t>; Olmstead et al., 2019</w:t>
      </w:r>
      <w:r w:rsidR="00A33092" w:rsidRPr="00B24590">
        <w:rPr>
          <w:rFonts w:ascii="Times New Roman" w:eastAsia="Times New Roman" w:hAnsi="Times New Roman" w:cs="Times New Roman"/>
          <w:sz w:val="24"/>
          <w:szCs w:val="24"/>
        </w:rPr>
        <w:t xml:space="preserve">). </w:t>
      </w:r>
      <w:r w:rsidR="00A32602" w:rsidRPr="00B24590">
        <w:rPr>
          <w:rFonts w:ascii="Times New Roman" w:hAnsi="Times New Roman" w:cs="Times New Roman"/>
          <w:sz w:val="24"/>
          <w:szCs w:val="24"/>
        </w:rPr>
        <w:t>Future research should continue to explore innovative strategies to enhance the delivery and effectiveness of these interventions in</w:t>
      </w:r>
      <w:r w:rsidR="008465AD" w:rsidRPr="00B24590">
        <w:rPr>
          <w:rFonts w:ascii="Times New Roman" w:hAnsi="Times New Roman" w:cs="Times New Roman"/>
          <w:sz w:val="24"/>
          <w:szCs w:val="24"/>
        </w:rPr>
        <w:t xml:space="preserve">to routine practice as they will promote the delivery care for individuals with alcohol use </w:t>
      </w:r>
      <w:r w:rsidR="003B19E3" w:rsidRPr="00B24590">
        <w:rPr>
          <w:rFonts w:ascii="Times New Roman" w:hAnsi="Times New Roman" w:cs="Times New Roman"/>
          <w:sz w:val="24"/>
          <w:szCs w:val="24"/>
        </w:rPr>
        <w:t>disorder</w:t>
      </w:r>
      <w:r w:rsidR="00A32602" w:rsidRPr="00B24590">
        <w:rPr>
          <w:rFonts w:ascii="Times New Roman" w:hAnsi="Times New Roman" w:cs="Times New Roman"/>
          <w:sz w:val="24"/>
          <w:szCs w:val="24"/>
        </w:rPr>
        <w:t xml:space="preserve">. </w:t>
      </w:r>
    </w:p>
    <w:p w:rsidR="00E02757" w:rsidRPr="00B24590" w:rsidRDefault="00E02757" w:rsidP="00B24590">
      <w:pPr>
        <w:spacing w:after="0" w:line="480" w:lineRule="auto"/>
        <w:rPr>
          <w:rFonts w:ascii="Times New Roman" w:hAnsi="Times New Roman" w:cs="Times New Roman"/>
          <w:b/>
          <w:sz w:val="24"/>
          <w:szCs w:val="24"/>
        </w:rPr>
      </w:pPr>
      <w:r w:rsidRPr="00B24590">
        <w:rPr>
          <w:rFonts w:ascii="Times New Roman" w:hAnsi="Times New Roman" w:cs="Times New Roman"/>
          <w:b/>
          <w:sz w:val="24"/>
          <w:szCs w:val="24"/>
        </w:rPr>
        <w:t xml:space="preserve">Overarching Synthesis </w:t>
      </w:r>
    </w:p>
    <w:p w:rsidR="00C50B87" w:rsidRPr="00B24590" w:rsidRDefault="00735E84"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The studies reviewed </w:t>
      </w:r>
      <w:r w:rsidR="002123BF" w:rsidRPr="00B24590">
        <w:rPr>
          <w:rFonts w:ascii="Times New Roman" w:hAnsi="Times New Roman" w:cs="Times New Roman"/>
          <w:sz w:val="24"/>
          <w:szCs w:val="24"/>
        </w:rPr>
        <w:t xml:space="preserve">noted that most of the individuals struggling with </w:t>
      </w:r>
      <w:r w:rsidR="00615A25" w:rsidRPr="00B24590">
        <w:rPr>
          <w:rFonts w:ascii="Times New Roman" w:hAnsi="Times New Roman" w:cs="Times New Roman"/>
          <w:sz w:val="24"/>
          <w:szCs w:val="24"/>
        </w:rPr>
        <w:t xml:space="preserve">AUD doesn’t receive the appropriate </w:t>
      </w:r>
      <w:r w:rsidR="00224228" w:rsidRPr="00B24590">
        <w:rPr>
          <w:rFonts w:ascii="Times New Roman" w:hAnsi="Times New Roman" w:cs="Times New Roman"/>
          <w:sz w:val="24"/>
          <w:szCs w:val="24"/>
        </w:rPr>
        <w:t xml:space="preserve">treatment services to help them in controlling or reducing their cravings (Collins et al., 2021). </w:t>
      </w:r>
      <w:r w:rsidR="00582A81" w:rsidRPr="00B24590">
        <w:rPr>
          <w:rFonts w:ascii="Times New Roman" w:hAnsi="Times New Roman" w:cs="Times New Roman"/>
          <w:sz w:val="24"/>
          <w:szCs w:val="24"/>
        </w:rPr>
        <w:t xml:space="preserve">The evidence-based research studies examined concluded that </w:t>
      </w:r>
      <w:r w:rsidR="002959EF" w:rsidRPr="00B24590">
        <w:rPr>
          <w:rFonts w:ascii="Times New Roman" w:hAnsi="Times New Roman" w:cs="Times New Roman"/>
          <w:sz w:val="24"/>
          <w:szCs w:val="24"/>
        </w:rPr>
        <w:t>the pr</w:t>
      </w:r>
      <w:r w:rsidR="002959EF" w:rsidRPr="00B24590">
        <w:rPr>
          <w:rFonts w:ascii="Times New Roman" w:eastAsia="Times New Roman" w:hAnsi="Times New Roman" w:cs="Times New Roman"/>
          <w:sz w:val="24"/>
          <w:szCs w:val="24"/>
        </w:rPr>
        <w:t xml:space="preserve">ovision of pharmacotherapeutic intervention in routine care for alcohol treatment is paramount in cost-effectively addressing this issue (Collins et al., 2021; </w:t>
      </w:r>
      <w:r w:rsidR="001C5435" w:rsidRPr="001C5435">
        <w:rPr>
          <w:rFonts w:ascii="Times New Roman" w:hAnsi="Times New Roman" w:cs="Times New Roman"/>
          <w:color w:val="212121"/>
          <w:sz w:val="24"/>
          <w:szCs w:val="24"/>
          <w:shd w:val="clear" w:color="auto" w:fill="FFFFFF"/>
        </w:rPr>
        <w:t>van Amsterdam</w:t>
      </w:r>
      <w:r w:rsidR="001C5435" w:rsidRPr="001C5435">
        <w:rPr>
          <w:rFonts w:ascii="Times New Roman" w:hAnsi="Times New Roman" w:cs="Times New Roman"/>
          <w:sz w:val="24"/>
          <w:szCs w:val="24"/>
        </w:rPr>
        <w:t xml:space="preserve"> et al., 2021</w:t>
      </w:r>
      <w:r w:rsidR="002959EF" w:rsidRPr="00B24590">
        <w:rPr>
          <w:rFonts w:ascii="Times New Roman" w:eastAsia="Times New Roman" w:hAnsi="Times New Roman" w:cs="Times New Roman"/>
          <w:sz w:val="24"/>
          <w:szCs w:val="24"/>
        </w:rPr>
        <w:t xml:space="preserve">; Olmstead et al., 2019). The studies also noted that incorporating </w:t>
      </w:r>
      <w:r w:rsidR="00E0003B" w:rsidRPr="00B24590">
        <w:rPr>
          <w:rFonts w:ascii="Times New Roman" w:hAnsi="Times New Roman" w:cs="Times New Roman"/>
          <w:sz w:val="24"/>
          <w:szCs w:val="24"/>
        </w:rPr>
        <w:t xml:space="preserve">of CBT in the treatment of alcohol use disorder as it aids in reducing the alcohol relapse rates (Collins et al., 2021; Eadie et al., 2023). </w:t>
      </w:r>
      <w:r w:rsidR="00E0003B" w:rsidRPr="00B24590">
        <w:rPr>
          <w:rFonts w:ascii="Times New Roman" w:eastAsia="Times New Roman" w:hAnsi="Times New Roman" w:cs="Times New Roman"/>
          <w:sz w:val="24"/>
          <w:szCs w:val="24"/>
        </w:rPr>
        <w:t>Most of the studies reviewed conclude that the utilization of CBT in the treatment of AUD is linked with positive treatment outcomes when incorporated in routine care (</w:t>
      </w:r>
      <w:r w:rsidR="00E0003B" w:rsidRPr="00B24590">
        <w:rPr>
          <w:rFonts w:ascii="Times New Roman" w:hAnsi="Times New Roman" w:cs="Times New Roman"/>
          <w:sz w:val="24"/>
          <w:szCs w:val="24"/>
        </w:rPr>
        <w:t xml:space="preserve">Collins et al., 2021; </w:t>
      </w:r>
      <w:r w:rsidR="001C5435" w:rsidRPr="001C5435">
        <w:rPr>
          <w:rFonts w:ascii="Times New Roman" w:hAnsi="Times New Roman" w:cs="Times New Roman"/>
          <w:color w:val="212121"/>
          <w:sz w:val="24"/>
          <w:szCs w:val="24"/>
          <w:shd w:val="clear" w:color="auto" w:fill="FFFFFF"/>
        </w:rPr>
        <w:t>van Amsterdam</w:t>
      </w:r>
      <w:r w:rsidR="00E0003B" w:rsidRPr="001C5435">
        <w:rPr>
          <w:rFonts w:ascii="Times New Roman" w:hAnsi="Times New Roman" w:cs="Times New Roman"/>
          <w:sz w:val="24"/>
          <w:szCs w:val="24"/>
        </w:rPr>
        <w:t xml:space="preserve"> et al., 20</w:t>
      </w:r>
      <w:r w:rsidR="001C5435" w:rsidRPr="001C5435">
        <w:rPr>
          <w:rFonts w:ascii="Times New Roman" w:hAnsi="Times New Roman" w:cs="Times New Roman"/>
          <w:sz w:val="24"/>
          <w:szCs w:val="24"/>
        </w:rPr>
        <w:t>21</w:t>
      </w:r>
      <w:r w:rsidR="00E0003B" w:rsidRPr="00B24590">
        <w:rPr>
          <w:rFonts w:ascii="Times New Roman" w:eastAsia="Times New Roman" w:hAnsi="Times New Roman" w:cs="Times New Roman"/>
          <w:sz w:val="24"/>
          <w:szCs w:val="24"/>
        </w:rPr>
        <w:t>).</w:t>
      </w:r>
      <w:r w:rsidR="001D1727" w:rsidRPr="00B24590">
        <w:rPr>
          <w:rFonts w:ascii="Times New Roman" w:eastAsia="Times New Roman" w:hAnsi="Times New Roman" w:cs="Times New Roman"/>
          <w:sz w:val="24"/>
          <w:szCs w:val="24"/>
        </w:rPr>
        <w:t xml:space="preserve"> As such, </w:t>
      </w:r>
      <w:r w:rsidR="001D1727" w:rsidRPr="00B24590">
        <w:rPr>
          <w:rFonts w:ascii="Times New Roman" w:hAnsi="Times New Roman" w:cs="Times New Roman"/>
          <w:sz w:val="24"/>
          <w:szCs w:val="24"/>
        </w:rPr>
        <w:t>effective execution of a structured Cognitive Behavioral Therapy (CBT) program for outpatients with alcohol use disorder is an effective strategy for addressing the issue of alcohol use among the outpatients.</w:t>
      </w:r>
    </w:p>
    <w:p w:rsidR="00A7542D" w:rsidRPr="00B24590" w:rsidRDefault="00A7542D"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t xml:space="preserve">Conclusion </w:t>
      </w:r>
    </w:p>
    <w:p w:rsidR="00B24590" w:rsidRPr="00B24590" w:rsidRDefault="003B6B32" w:rsidP="00B24590">
      <w:pPr>
        <w:spacing w:after="0" w:line="480" w:lineRule="auto"/>
        <w:ind w:firstLine="720"/>
        <w:rPr>
          <w:rFonts w:ascii="Times New Roman" w:hAnsi="Times New Roman" w:cs="Times New Roman"/>
          <w:sz w:val="24"/>
          <w:szCs w:val="24"/>
        </w:rPr>
      </w:pPr>
      <w:r w:rsidRPr="00B24590">
        <w:rPr>
          <w:rFonts w:ascii="Times New Roman" w:hAnsi="Times New Roman" w:cs="Times New Roman"/>
          <w:sz w:val="24"/>
          <w:szCs w:val="24"/>
        </w:rPr>
        <w:t xml:space="preserve">Conclusively, </w:t>
      </w:r>
      <w:r w:rsidR="00D944E2" w:rsidRPr="00B24590">
        <w:rPr>
          <w:rFonts w:ascii="Times New Roman" w:hAnsi="Times New Roman" w:cs="Times New Roman"/>
          <w:sz w:val="24"/>
          <w:szCs w:val="24"/>
        </w:rPr>
        <w:t xml:space="preserve">alcohol misuse is linked to around 140,000 fatalities each year, comprising about 89,697 deaths among adults aged 20 to 64 and 4,000 among individuals under 21 in the United States. In 2020, almost 70% of individuals aged 21 and older in the US, totaling 166.6 million, were reported to have consumed alcohol in the preceding year (SAMHSA, 2022). Between 2006 and 2014, alcohol-related visits rose from 1,223 to 1,802 visits per 100,000 individuals, representing a 47% rise, while costs associated with emergency department visits </w:t>
      </w:r>
      <w:r w:rsidR="00D944E2" w:rsidRPr="00B24590">
        <w:rPr>
          <w:rFonts w:ascii="Times New Roman" w:hAnsi="Times New Roman" w:cs="Times New Roman"/>
          <w:sz w:val="24"/>
          <w:szCs w:val="24"/>
        </w:rPr>
        <w:lastRenderedPageBreak/>
        <w:t>surged by 272% (SAMHSA, 2022). Medical expenditures are roughly $14,918 per individual for those with commercial insurance and $4,823 per individual for Medicaid recipients upon diagnosis of Alcohol Use Disorder (AUD).</w:t>
      </w:r>
      <w:r w:rsidR="00767638" w:rsidRPr="00B24590">
        <w:rPr>
          <w:rFonts w:ascii="Times New Roman" w:hAnsi="Times New Roman" w:cs="Times New Roman"/>
          <w:sz w:val="24"/>
          <w:szCs w:val="24"/>
        </w:rPr>
        <w:t xml:space="preserve"> </w:t>
      </w:r>
      <w:r w:rsidR="00663ED4" w:rsidRPr="00B24590">
        <w:rPr>
          <w:rFonts w:ascii="Times New Roman" w:hAnsi="Times New Roman" w:cs="Times New Roman"/>
          <w:sz w:val="24"/>
          <w:szCs w:val="24"/>
        </w:rPr>
        <w:t xml:space="preserve">The examined studies revealed </w:t>
      </w:r>
      <w:r w:rsidR="00663ED4" w:rsidRPr="00B24590">
        <w:rPr>
          <w:rFonts w:ascii="Times New Roman" w:eastAsia="Times New Roman" w:hAnsi="Times New Roman" w:cs="Times New Roman"/>
          <w:sz w:val="24"/>
          <w:szCs w:val="24"/>
        </w:rPr>
        <w:t xml:space="preserve">that incorporating </w:t>
      </w:r>
      <w:r w:rsidR="00663ED4" w:rsidRPr="00B24590">
        <w:rPr>
          <w:rFonts w:ascii="Times New Roman" w:hAnsi="Times New Roman" w:cs="Times New Roman"/>
          <w:sz w:val="24"/>
          <w:szCs w:val="24"/>
        </w:rPr>
        <w:t xml:space="preserve">of CBT in the treatment of alcohol use disorder as it aids in reducing the alcohol relapse rates (Collins et al., 2021; Eadie et al., 2023). </w:t>
      </w:r>
      <w:r w:rsidR="00767638" w:rsidRPr="00B24590">
        <w:rPr>
          <w:rFonts w:ascii="Times New Roman" w:hAnsi="Times New Roman" w:cs="Times New Roman"/>
          <w:sz w:val="24"/>
          <w:szCs w:val="24"/>
        </w:rPr>
        <w:t>The pr</w:t>
      </w:r>
      <w:r w:rsidR="00767638" w:rsidRPr="00B24590">
        <w:rPr>
          <w:rFonts w:ascii="Times New Roman" w:eastAsia="Times New Roman" w:hAnsi="Times New Roman" w:cs="Times New Roman"/>
          <w:sz w:val="24"/>
          <w:szCs w:val="24"/>
        </w:rPr>
        <w:t xml:space="preserve">ovision of pharmacotherapeutic intervention in routine care for alcohol treatment is paramount in cost-effectively addressing this issue (Collins et al., 2021; </w:t>
      </w:r>
      <w:r w:rsidR="00B675B4" w:rsidRPr="001C5435">
        <w:rPr>
          <w:rFonts w:ascii="Times New Roman" w:hAnsi="Times New Roman" w:cs="Times New Roman"/>
          <w:color w:val="212121"/>
          <w:sz w:val="24"/>
          <w:szCs w:val="24"/>
          <w:shd w:val="clear" w:color="auto" w:fill="FFFFFF"/>
        </w:rPr>
        <w:t>van Amsterdam</w:t>
      </w:r>
      <w:r w:rsidR="00B675B4" w:rsidRPr="001C5435">
        <w:rPr>
          <w:rFonts w:ascii="Times New Roman" w:hAnsi="Times New Roman" w:cs="Times New Roman"/>
          <w:sz w:val="24"/>
          <w:szCs w:val="24"/>
        </w:rPr>
        <w:t xml:space="preserve"> et al., 2021</w:t>
      </w:r>
      <w:r w:rsidR="00767638" w:rsidRPr="00B24590">
        <w:rPr>
          <w:rFonts w:ascii="Times New Roman" w:eastAsia="Times New Roman" w:hAnsi="Times New Roman" w:cs="Times New Roman"/>
          <w:sz w:val="24"/>
          <w:szCs w:val="24"/>
        </w:rPr>
        <w:t>; Olmstead et al., 2019).</w:t>
      </w:r>
      <w:r w:rsidR="00B24590" w:rsidRPr="00B24590">
        <w:rPr>
          <w:rFonts w:ascii="Times New Roman" w:eastAsia="Times New Roman" w:hAnsi="Times New Roman" w:cs="Times New Roman"/>
          <w:sz w:val="24"/>
          <w:szCs w:val="24"/>
        </w:rPr>
        <w:t xml:space="preserve"> As such, </w:t>
      </w:r>
      <w:r w:rsidR="00B24590" w:rsidRPr="00B24590">
        <w:rPr>
          <w:rFonts w:ascii="Times New Roman" w:hAnsi="Times New Roman" w:cs="Times New Roman"/>
          <w:sz w:val="24"/>
          <w:szCs w:val="24"/>
        </w:rPr>
        <w:t>effective execution of a structured Cognitive Behavioral Therapy (CBT) program for outpatients with alcohol use disorder is an effective strategy for addressing the issue of alcohol use among the outpatients.</w:t>
      </w:r>
    </w:p>
    <w:p w:rsidR="003B6B32" w:rsidRPr="00B24590" w:rsidRDefault="003B6B32" w:rsidP="00B24590">
      <w:pPr>
        <w:spacing w:after="0" w:line="480" w:lineRule="auto"/>
        <w:rPr>
          <w:rFonts w:ascii="Times New Roman" w:hAnsi="Times New Roman" w:cs="Times New Roman"/>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24590" w:rsidRPr="00B24590" w:rsidRDefault="00B24590"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03634" w:rsidRDefault="00B03634" w:rsidP="00B24590">
      <w:pPr>
        <w:spacing w:after="0" w:line="480" w:lineRule="auto"/>
        <w:jc w:val="center"/>
        <w:rPr>
          <w:rFonts w:ascii="Times New Roman" w:hAnsi="Times New Roman" w:cs="Times New Roman"/>
          <w:b/>
          <w:sz w:val="24"/>
          <w:szCs w:val="24"/>
        </w:rPr>
      </w:pPr>
    </w:p>
    <w:p w:rsidR="00B54919" w:rsidRPr="00B24590" w:rsidRDefault="00B54919" w:rsidP="00B24590">
      <w:pPr>
        <w:spacing w:after="0" w:line="480" w:lineRule="auto"/>
        <w:jc w:val="center"/>
        <w:rPr>
          <w:rFonts w:ascii="Times New Roman" w:hAnsi="Times New Roman" w:cs="Times New Roman"/>
          <w:b/>
          <w:sz w:val="24"/>
          <w:szCs w:val="24"/>
        </w:rPr>
      </w:pPr>
      <w:r w:rsidRPr="00B24590">
        <w:rPr>
          <w:rFonts w:ascii="Times New Roman" w:hAnsi="Times New Roman" w:cs="Times New Roman"/>
          <w:b/>
          <w:sz w:val="24"/>
          <w:szCs w:val="24"/>
        </w:rPr>
        <w:lastRenderedPageBreak/>
        <w:t>References</w:t>
      </w:r>
    </w:p>
    <w:p w:rsidR="00B675B4" w:rsidRPr="00B24590" w:rsidRDefault="00B675B4" w:rsidP="00B24590">
      <w:pPr>
        <w:spacing w:after="0" w:line="480" w:lineRule="auto"/>
        <w:ind w:left="720" w:hanging="720"/>
        <w:rPr>
          <w:rFonts w:ascii="Times New Roman" w:hAnsi="Times New Roman" w:cs="Times New Roman"/>
          <w:color w:val="212121"/>
          <w:sz w:val="24"/>
          <w:szCs w:val="24"/>
          <w:shd w:val="clear" w:color="auto" w:fill="FFFFFF"/>
        </w:rPr>
      </w:pPr>
      <w:r w:rsidRPr="00B24590">
        <w:rPr>
          <w:rFonts w:ascii="Times New Roman" w:hAnsi="Times New Roman" w:cs="Times New Roman"/>
          <w:color w:val="212121"/>
          <w:sz w:val="24"/>
          <w:szCs w:val="24"/>
          <w:shd w:val="clear" w:color="auto" w:fill="FFFFFF"/>
        </w:rPr>
        <w:t xml:space="preserve">Chen, J., Qian, M., Sun, C., Lin, M., &amp; Tang, W. (2019). Clinical effectiveness of cognitive </w:t>
      </w:r>
      <w:proofErr w:type="spellStart"/>
      <w:r w:rsidRPr="00B24590">
        <w:rPr>
          <w:rFonts w:ascii="Times New Roman" w:hAnsi="Times New Roman" w:cs="Times New Roman"/>
          <w:color w:val="212121"/>
          <w:sz w:val="24"/>
          <w:szCs w:val="24"/>
          <w:shd w:val="clear" w:color="auto" w:fill="FFFFFF"/>
        </w:rPr>
        <w:t>behavioural</w:t>
      </w:r>
      <w:proofErr w:type="spellEnd"/>
      <w:r w:rsidRPr="00B24590">
        <w:rPr>
          <w:rFonts w:ascii="Times New Roman" w:hAnsi="Times New Roman" w:cs="Times New Roman"/>
          <w:color w:val="212121"/>
          <w:sz w:val="24"/>
          <w:szCs w:val="24"/>
          <w:shd w:val="clear" w:color="auto" w:fill="FFFFFF"/>
        </w:rPr>
        <w:t xml:space="preserve"> therapy on alcohol-dependent patients: an observation with the WeChat platform. </w:t>
      </w:r>
      <w:r w:rsidRPr="00B24590">
        <w:rPr>
          <w:rFonts w:ascii="Times New Roman" w:hAnsi="Times New Roman" w:cs="Times New Roman"/>
          <w:i/>
          <w:iCs/>
          <w:color w:val="212121"/>
          <w:sz w:val="24"/>
          <w:szCs w:val="24"/>
          <w:shd w:val="clear" w:color="auto" w:fill="FFFFFF"/>
        </w:rPr>
        <w:t>General psychiatry</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32</w:t>
      </w:r>
      <w:r w:rsidRPr="00B24590">
        <w:rPr>
          <w:rFonts w:ascii="Times New Roman" w:hAnsi="Times New Roman" w:cs="Times New Roman"/>
          <w:color w:val="212121"/>
          <w:sz w:val="24"/>
          <w:szCs w:val="24"/>
          <w:shd w:val="clear" w:color="auto" w:fill="FFFFFF"/>
        </w:rPr>
        <w:t xml:space="preserve">(5), e100087. </w:t>
      </w:r>
      <w:hyperlink r:id="rId6" w:history="1">
        <w:r w:rsidRPr="00B24590">
          <w:rPr>
            <w:rStyle w:val="Hyperlink"/>
            <w:rFonts w:ascii="Times New Roman" w:hAnsi="Times New Roman" w:cs="Times New Roman"/>
            <w:sz w:val="24"/>
            <w:szCs w:val="24"/>
            <w:shd w:val="clear" w:color="auto" w:fill="FFFFFF"/>
          </w:rPr>
          <w:t>https://doi.org/10.1136/gpsych-2019-100087</w:t>
        </w:r>
      </w:hyperlink>
      <w:r w:rsidRPr="00B24590">
        <w:rPr>
          <w:rFonts w:ascii="Times New Roman" w:hAnsi="Times New Roman" w:cs="Times New Roman"/>
          <w:color w:val="212121"/>
          <w:sz w:val="24"/>
          <w:szCs w:val="24"/>
          <w:shd w:val="clear" w:color="auto" w:fill="FFFFFF"/>
        </w:rPr>
        <w:t xml:space="preserve"> </w:t>
      </w:r>
    </w:p>
    <w:p w:rsidR="00B675B4" w:rsidRPr="00B24590" w:rsidRDefault="00B675B4"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t xml:space="preserve">Collins, S. E., Duncan, M. H., Saxon, A. J., Taylor, E. M., Mayberry, N., Merrill, J. O., Hoffmann, G. E., </w:t>
      </w:r>
      <w:proofErr w:type="spellStart"/>
      <w:r w:rsidRPr="00B24590">
        <w:rPr>
          <w:rFonts w:ascii="Times New Roman" w:hAnsi="Times New Roman" w:cs="Times New Roman"/>
          <w:sz w:val="24"/>
          <w:szCs w:val="24"/>
        </w:rPr>
        <w:t>Clifasefi</w:t>
      </w:r>
      <w:proofErr w:type="spellEnd"/>
      <w:r w:rsidRPr="00B24590">
        <w:rPr>
          <w:rFonts w:ascii="Times New Roman" w:hAnsi="Times New Roman" w:cs="Times New Roman"/>
          <w:sz w:val="24"/>
          <w:szCs w:val="24"/>
        </w:rPr>
        <w:t xml:space="preserve">, S.L., &amp; </w:t>
      </w:r>
      <w:proofErr w:type="spellStart"/>
      <w:r w:rsidRPr="00B24590">
        <w:rPr>
          <w:rFonts w:ascii="Times New Roman" w:hAnsi="Times New Roman" w:cs="Times New Roman"/>
          <w:sz w:val="24"/>
          <w:szCs w:val="24"/>
        </w:rPr>
        <w:t>Ries</w:t>
      </w:r>
      <w:proofErr w:type="spellEnd"/>
      <w:r w:rsidRPr="00B24590">
        <w:rPr>
          <w:rFonts w:ascii="Times New Roman" w:hAnsi="Times New Roman" w:cs="Times New Roman"/>
          <w:sz w:val="24"/>
          <w:szCs w:val="24"/>
        </w:rPr>
        <w:t xml:space="preserve">, R. K. (2021). Combining behavioral harm-reduction treatment and extended-release naltrexone for people experiencing homelessness and alcohol use disorder in the USA: a randomized clinical trial. The Lancet Psychiatry, 8(4), 287-300. </w:t>
      </w:r>
      <w:hyperlink r:id="rId7" w:history="1">
        <w:r w:rsidRPr="00B24590">
          <w:rPr>
            <w:rStyle w:val="Hyperlink"/>
            <w:rFonts w:ascii="Times New Roman" w:hAnsi="Times New Roman" w:cs="Times New Roman"/>
            <w:sz w:val="24"/>
            <w:szCs w:val="24"/>
          </w:rPr>
          <w:t>https://doi.org/10.1016/S22150366(20)30489-2</w:t>
        </w:r>
      </w:hyperlink>
      <w:r w:rsidRPr="00B24590">
        <w:rPr>
          <w:rFonts w:ascii="Times New Roman" w:hAnsi="Times New Roman" w:cs="Times New Roman"/>
          <w:sz w:val="24"/>
          <w:szCs w:val="24"/>
        </w:rPr>
        <w:t xml:space="preserve">  </w:t>
      </w:r>
    </w:p>
    <w:p w:rsidR="00B675B4" w:rsidRPr="00B24590" w:rsidRDefault="00B675B4"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color w:val="212121"/>
          <w:sz w:val="24"/>
          <w:szCs w:val="24"/>
          <w:shd w:val="clear" w:color="auto" w:fill="FFFFFF"/>
        </w:rPr>
        <w:t xml:space="preserve">Eadie, J., Gutierrez, G., </w:t>
      </w:r>
      <w:proofErr w:type="spellStart"/>
      <w:r w:rsidRPr="00B24590">
        <w:rPr>
          <w:rFonts w:ascii="Times New Roman" w:hAnsi="Times New Roman" w:cs="Times New Roman"/>
          <w:color w:val="212121"/>
          <w:sz w:val="24"/>
          <w:szCs w:val="24"/>
          <w:shd w:val="clear" w:color="auto" w:fill="FFFFFF"/>
        </w:rPr>
        <w:t>Moghimi</w:t>
      </w:r>
      <w:proofErr w:type="spellEnd"/>
      <w:r w:rsidRPr="00B24590">
        <w:rPr>
          <w:rFonts w:ascii="Times New Roman" w:hAnsi="Times New Roman" w:cs="Times New Roman"/>
          <w:color w:val="212121"/>
          <w:sz w:val="24"/>
          <w:szCs w:val="24"/>
          <w:shd w:val="clear" w:color="auto" w:fill="FFFFFF"/>
        </w:rPr>
        <w:t xml:space="preserve">, E., Stephenson, C., </w:t>
      </w:r>
      <w:proofErr w:type="spellStart"/>
      <w:r w:rsidRPr="00B24590">
        <w:rPr>
          <w:rFonts w:ascii="Times New Roman" w:hAnsi="Times New Roman" w:cs="Times New Roman"/>
          <w:color w:val="212121"/>
          <w:sz w:val="24"/>
          <w:szCs w:val="24"/>
          <w:shd w:val="clear" w:color="auto" w:fill="FFFFFF"/>
        </w:rPr>
        <w:t>Khalafi</w:t>
      </w:r>
      <w:proofErr w:type="spellEnd"/>
      <w:r w:rsidRPr="00B24590">
        <w:rPr>
          <w:rFonts w:ascii="Times New Roman" w:hAnsi="Times New Roman" w:cs="Times New Roman"/>
          <w:color w:val="212121"/>
          <w:sz w:val="24"/>
          <w:szCs w:val="24"/>
          <w:shd w:val="clear" w:color="auto" w:fill="FFFFFF"/>
        </w:rPr>
        <w:t xml:space="preserve">, P., </w:t>
      </w:r>
      <w:proofErr w:type="spellStart"/>
      <w:r w:rsidRPr="00B24590">
        <w:rPr>
          <w:rFonts w:ascii="Times New Roman" w:hAnsi="Times New Roman" w:cs="Times New Roman"/>
          <w:color w:val="212121"/>
          <w:sz w:val="24"/>
          <w:szCs w:val="24"/>
          <w:shd w:val="clear" w:color="auto" w:fill="FFFFFF"/>
        </w:rPr>
        <w:t>Nikjoo</w:t>
      </w:r>
      <w:proofErr w:type="spellEnd"/>
      <w:r w:rsidRPr="00B24590">
        <w:rPr>
          <w:rFonts w:ascii="Times New Roman" w:hAnsi="Times New Roman" w:cs="Times New Roman"/>
          <w:color w:val="212121"/>
          <w:sz w:val="24"/>
          <w:szCs w:val="24"/>
          <w:shd w:val="clear" w:color="auto" w:fill="FFFFFF"/>
        </w:rPr>
        <w:t xml:space="preserve">, N., </w:t>
      </w:r>
      <w:proofErr w:type="spellStart"/>
      <w:r w:rsidRPr="00B24590">
        <w:rPr>
          <w:rFonts w:ascii="Times New Roman" w:hAnsi="Times New Roman" w:cs="Times New Roman"/>
          <w:color w:val="212121"/>
          <w:sz w:val="24"/>
          <w:szCs w:val="24"/>
          <w:shd w:val="clear" w:color="auto" w:fill="FFFFFF"/>
        </w:rPr>
        <w:t>Jagayat</w:t>
      </w:r>
      <w:proofErr w:type="spellEnd"/>
      <w:r w:rsidRPr="00B24590">
        <w:rPr>
          <w:rFonts w:ascii="Times New Roman" w:hAnsi="Times New Roman" w:cs="Times New Roman"/>
          <w:color w:val="212121"/>
          <w:sz w:val="24"/>
          <w:szCs w:val="24"/>
          <w:shd w:val="clear" w:color="auto" w:fill="FFFFFF"/>
        </w:rPr>
        <w:t xml:space="preserve">, J., </w:t>
      </w:r>
      <w:proofErr w:type="spellStart"/>
      <w:r w:rsidRPr="00B24590">
        <w:rPr>
          <w:rFonts w:ascii="Times New Roman" w:hAnsi="Times New Roman" w:cs="Times New Roman"/>
          <w:color w:val="212121"/>
          <w:sz w:val="24"/>
          <w:szCs w:val="24"/>
          <w:shd w:val="clear" w:color="auto" w:fill="FFFFFF"/>
        </w:rPr>
        <w:t>Gizzarelli</w:t>
      </w:r>
      <w:proofErr w:type="spellEnd"/>
      <w:r w:rsidRPr="00B24590">
        <w:rPr>
          <w:rFonts w:ascii="Times New Roman" w:hAnsi="Times New Roman" w:cs="Times New Roman"/>
          <w:color w:val="212121"/>
          <w:sz w:val="24"/>
          <w:szCs w:val="24"/>
          <w:shd w:val="clear" w:color="auto" w:fill="FFFFFF"/>
        </w:rPr>
        <w:t xml:space="preserve">, T., </w:t>
      </w:r>
      <w:proofErr w:type="spellStart"/>
      <w:r w:rsidRPr="00B24590">
        <w:rPr>
          <w:rFonts w:ascii="Times New Roman" w:hAnsi="Times New Roman" w:cs="Times New Roman"/>
          <w:color w:val="212121"/>
          <w:sz w:val="24"/>
          <w:szCs w:val="24"/>
          <w:shd w:val="clear" w:color="auto" w:fill="FFFFFF"/>
        </w:rPr>
        <w:t>Reshetukha</w:t>
      </w:r>
      <w:proofErr w:type="spellEnd"/>
      <w:r w:rsidRPr="00B24590">
        <w:rPr>
          <w:rFonts w:ascii="Times New Roman" w:hAnsi="Times New Roman" w:cs="Times New Roman"/>
          <w:color w:val="212121"/>
          <w:sz w:val="24"/>
          <w:szCs w:val="24"/>
          <w:shd w:val="clear" w:color="auto" w:fill="FFFFFF"/>
        </w:rPr>
        <w:t xml:space="preserve">, T., </w:t>
      </w:r>
      <w:proofErr w:type="spellStart"/>
      <w:r w:rsidRPr="00B24590">
        <w:rPr>
          <w:rFonts w:ascii="Times New Roman" w:hAnsi="Times New Roman" w:cs="Times New Roman"/>
          <w:color w:val="212121"/>
          <w:sz w:val="24"/>
          <w:szCs w:val="24"/>
          <w:shd w:val="clear" w:color="auto" w:fill="FFFFFF"/>
        </w:rPr>
        <w:t>Omrani</w:t>
      </w:r>
      <w:proofErr w:type="spellEnd"/>
      <w:r w:rsidRPr="00B24590">
        <w:rPr>
          <w:rFonts w:ascii="Times New Roman" w:hAnsi="Times New Roman" w:cs="Times New Roman"/>
          <w:color w:val="212121"/>
          <w:sz w:val="24"/>
          <w:szCs w:val="24"/>
          <w:shd w:val="clear" w:color="auto" w:fill="FFFFFF"/>
        </w:rPr>
        <w:t xml:space="preserve">, M., Yang, M., &amp; </w:t>
      </w:r>
      <w:proofErr w:type="spellStart"/>
      <w:r w:rsidRPr="00B24590">
        <w:rPr>
          <w:rFonts w:ascii="Times New Roman" w:hAnsi="Times New Roman" w:cs="Times New Roman"/>
          <w:color w:val="212121"/>
          <w:sz w:val="24"/>
          <w:szCs w:val="24"/>
          <w:shd w:val="clear" w:color="auto" w:fill="FFFFFF"/>
        </w:rPr>
        <w:t>Alavi</w:t>
      </w:r>
      <w:proofErr w:type="spellEnd"/>
      <w:r w:rsidRPr="00B24590">
        <w:rPr>
          <w:rFonts w:ascii="Times New Roman" w:hAnsi="Times New Roman" w:cs="Times New Roman"/>
          <w:color w:val="212121"/>
          <w:sz w:val="24"/>
          <w:szCs w:val="24"/>
          <w:shd w:val="clear" w:color="auto" w:fill="FFFFFF"/>
        </w:rPr>
        <w:t xml:space="preserve">, N. (2023). Developing and Implementing a Web-Based Relapse Prevention Psychotherapy Program for Patients </w:t>
      </w:r>
      <w:proofErr w:type="gramStart"/>
      <w:r w:rsidRPr="00B24590">
        <w:rPr>
          <w:rFonts w:ascii="Times New Roman" w:hAnsi="Times New Roman" w:cs="Times New Roman"/>
          <w:color w:val="212121"/>
          <w:sz w:val="24"/>
          <w:szCs w:val="24"/>
          <w:shd w:val="clear" w:color="auto" w:fill="FFFFFF"/>
        </w:rPr>
        <w:t>With</w:t>
      </w:r>
      <w:proofErr w:type="gramEnd"/>
      <w:r w:rsidRPr="00B24590">
        <w:rPr>
          <w:rFonts w:ascii="Times New Roman" w:hAnsi="Times New Roman" w:cs="Times New Roman"/>
          <w:color w:val="212121"/>
          <w:sz w:val="24"/>
          <w:szCs w:val="24"/>
          <w:shd w:val="clear" w:color="auto" w:fill="FFFFFF"/>
        </w:rPr>
        <w:t xml:space="preserve"> Alcohol Use Disorder: Protocol for a Randomized Controlled Trial. </w:t>
      </w:r>
      <w:r w:rsidRPr="00B24590">
        <w:rPr>
          <w:rFonts w:ascii="Times New Roman" w:hAnsi="Times New Roman" w:cs="Times New Roman"/>
          <w:i/>
          <w:iCs/>
          <w:color w:val="212121"/>
          <w:sz w:val="24"/>
          <w:szCs w:val="24"/>
          <w:shd w:val="clear" w:color="auto" w:fill="FFFFFF"/>
        </w:rPr>
        <w:t>JMIR research protocols</w:t>
      </w:r>
      <w:r w:rsidRPr="00B24590">
        <w:rPr>
          <w:rFonts w:ascii="Times New Roman" w:hAnsi="Times New Roman" w:cs="Times New Roman"/>
          <w:color w:val="212121"/>
          <w:sz w:val="24"/>
          <w:szCs w:val="24"/>
          <w:shd w:val="clear" w:color="auto" w:fill="FFFFFF"/>
        </w:rPr>
        <w:t>, </w:t>
      </w:r>
      <w:r w:rsidRPr="00B24590">
        <w:rPr>
          <w:rFonts w:ascii="Times New Roman" w:hAnsi="Times New Roman" w:cs="Times New Roman"/>
          <w:i/>
          <w:iCs/>
          <w:color w:val="212121"/>
          <w:sz w:val="24"/>
          <w:szCs w:val="24"/>
          <w:shd w:val="clear" w:color="auto" w:fill="FFFFFF"/>
        </w:rPr>
        <w:t>12</w:t>
      </w:r>
      <w:r w:rsidRPr="00B24590">
        <w:rPr>
          <w:rFonts w:ascii="Times New Roman" w:hAnsi="Times New Roman" w:cs="Times New Roman"/>
          <w:color w:val="212121"/>
          <w:sz w:val="24"/>
          <w:szCs w:val="24"/>
          <w:shd w:val="clear" w:color="auto" w:fill="FFFFFF"/>
        </w:rPr>
        <w:t xml:space="preserve">, e44694. </w:t>
      </w:r>
      <w:hyperlink r:id="rId8" w:history="1">
        <w:r w:rsidRPr="00B24590">
          <w:rPr>
            <w:rStyle w:val="Hyperlink"/>
            <w:rFonts w:ascii="Times New Roman" w:hAnsi="Times New Roman" w:cs="Times New Roman"/>
            <w:sz w:val="24"/>
            <w:szCs w:val="24"/>
            <w:shd w:val="clear" w:color="auto" w:fill="FFFFFF"/>
          </w:rPr>
          <w:t>https://doi.org/10.2196/44694</w:t>
        </w:r>
      </w:hyperlink>
      <w:r w:rsidRPr="00B24590">
        <w:rPr>
          <w:rFonts w:ascii="Times New Roman" w:hAnsi="Times New Roman" w:cs="Times New Roman"/>
          <w:color w:val="212121"/>
          <w:sz w:val="24"/>
          <w:szCs w:val="24"/>
          <w:shd w:val="clear" w:color="auto" w:fill="FFFFFF"/>
        </w:rPr>
        <w:t xml:space="preserve"> </w:t>
      </w:r>
    </w:p>
    <w:p w:rsidR="00B675B4" w:rsidRPr="00B24590" w:rsidRDefault="00B675B4" w:rsidP="00B24590">
      <w:pPr>
        <w:spacing w:after="0" w:line="480" w:lineRule="auto"/>
        <w:ind w:left="720" w:hanging="720"/>
        <w:rPr>
          <w:rFonts w:ascii="Times New Roman" w:hAnsi="Times New Roman" w:cs="Times New Roman"/>
          <w:sz w:val="24"/>
          <w:szCs w:val="24"/>
        </w:rPr>
      </w:pPr>
      <w:proofErr w:type="spellStart"/>
      <w:r w:rsidRPr="00B24590">
        <w:rPr>
          <w:rFonts w:ascii="Times New Roman" w:hAnsi="Times New Roman" w:cs="Times New Roman"/>
          <w:color w:val="222222"/>
          <w:sz w:val="24"/>
          <w:szCs w:val="24"/>
          <w:shd w:val="clear" w:color="auto" w:fill="FFFFFF"/>
        </w:rPr>
        <w:t>Kools</w:t>
      </w:r>
      <w:proofErr w:type="spellEnd"/>
      <w:r w:rsidRPr="00B24590">
        <w:rPr>
          <w:rFonts w:ascii="Times New Roman" w:hAnsi="Times New Roman" w:cs="Times New Roman"/>
          <w:color w:val="222222"/>
          <w:sz w:val="24"/>
          <w:szCs w:val="24"/>
          <w:shd w:val="clear" w:color="auto" w:fill="FFFFFF"/>
        </w:rPr>
        <w:t xml:space="preserve">, N., Dekker, G. G., </w:t>
      </w:r>
      <w:proofErr w:type="spellStart"/>
      <w:r w:rsidRPr="00B24590">
        <w:rPr>
          <w:rFonts w:ascii="Times New Roman" w:hAnsi="Times New Roman" w:cs="Times New Roman"/>
          <w:color w:val="222222"/>
          <w:sz w:val="24"/>
          <w:szCs w:val="24"/>
          <w:shd w:val="clear" w:color="auto" w:fill="FFFFFF"/>
        </w:rPr>
        <w:t>Kaijen</w:t>
      </w:r>
      <w:proofErr w:type="spellEnd"/>
      <w:r w:rsidRPr="00B24590">
        <w:rPr>
          <w:rFonts w:ascii="Times New Roman" w:hAnsi="Times New Roman" w:cs="Times New Roman"/>
          <w:color w:val="222222"/>
          <w:sz w:val="24"/>
          <w:szCs w:val="24"/>
          <w:shd w:val="clear" w:color="auto" w:fill="FFFFFF"/>
        </w:rPr>
        <w:t xml:space="preserve">, B. A., </w:t>
      </w:r>
      <w:proofErr w:type="spellStart"/>
      <w:r w:rsidRPr="00B24590">
        <w:rPr>
          <w:rFonts w:ascii="Times New Roman" w:hAnsi="Times New Roman" w:cs="Times New Roman"/>
          <w:color w:val="222222"/>
          <w:sz w:val="24"/>
          <w:szCs w:val="24"/>
          <w:shd w:val="clear" w:color="auto" w:fill="FFFFFF"/>
        </w:rPr>
        <w:t>Meijboom</w:t>
      </w:r>
      <w:proofErr w:type="spellEnd"/>
      <w:r w:rsidRPr="00B24590">
        <w:rPr>
          <w:rFonts w:ascii="Times New Roman" w:hAnsi="Times New Roman" w:cs="Times New Roman"/>
          <w:color w:val="222222"/>
          <w:sz w:val="24"/>
          <w:szCs w:val="24"/>
          <w:shd w:val="clear" w:color="auto" w:fill="FFFFFF"/>
        </w:rPr>
        <w:t xml:space="preserve">, B. R., </w:t>
      </w:r>
      <w:proofErr w:type="spellStart"/>
      <w:r w:rsidRPr="00B24590">
        <w:rPr>
          <w:rFonts w:ascii="Times New Roman" w:hAnsi="Times New Roman" w:cs="Times New Roman"/>
          <w:color w:val="222222"/>
          <w:sz w:val="24"/>
          <w:szCs w:val="24"/>
          <w:shd w:val="clear" w:color="auto" w:fill="FFFFFF"/>
        </w:rPr>
        <w:t>Bovens</w:t>
      </w:r>
      <w:proofErr w:type="spellEnd"/>
      <w:r w:rsidRPr="00B24590">
        <w:rPr>
          <w:rFonts w:ascii="Times New Roman" w:hAnsi="Times New Roman" w:cs="Times New Roman"/>
          <w:color w:val="222222"/>
          <w:sz w:val="24"/>
          <w:szCs w:val="24"/>
          <w:shd w:val="clear" w:color="auto" w:fill="FFFFFF"/>
        </w:rPr>
        <w:t xml:space="preserve">, R. H., &amp; </w:t>
      </w:r>
      <w:proofErr w:type="spellStart"/>
      <w:r w:rsidRPr="00B24590">
        <w:rPr>
          <w:rFonts w:ascii="Times New Roman" w:hAnsi="Times New Roman" w:cs="Times New Roman"/>
          <w:color w:val="222222"/>
          <w:sz w:val="24"/>
          <w:szCs w:val="24"/>
          <w:shd w:val="clear" w:color="auto" w:fill="FFFFFF"/>
        </w:rPr>
        <w:t>Rozema</w:t>
      </w:r>
      <w:proofErr w:type="spellEnd"/>
      <w:r w:rsidRPr="00B24590">
        <w:rPr>
          <w:rFonts w:ascii="Times New Roman" w:hAnsi="Times New Roman" w:cs="Times New Roman"/>
          <w:color w:val="222222"/>
          <w:sz w:val="24"/>
          <w:szCs w:val="24"/>
          <w:shd w:val="clear" w:color="auto" w:fill="FFFFFF"/>
        </w:rPr>
        <w:t>, A. D. (2022). Interdisciplinary collaboration in the treatment of alcohol use disorders in a general hospital department: a mixed-method study. </w:t>
      </w:r>
      <w:r w:rsidRPr="00B24590">
        <w:rPr>
          <w:rFonts w:ascii="Times New Roman" w:hAnsi="Times New Roman" w:cs="Times New Roman"/>
          <w:i/>
          <w:iCs/>
          <w:color w:val="222222"/>
          <w:sz w:val="24"/>
          <w:szCs w:val="24"/>
          <w:shd w:val="clear" w:color="auto" w:fill="FFFFFF"/>
        </w:rPr>
        <w:t>Substance abuse treatment, prevention, and policy</w:t>
      </w:r>
      <w:r w:rsidRPr="00B24590">
        <w:rPr>
          <w:rFonts w:ascii="Times New Roman" w:hAnsi="Times New Roman" w:cs="Times New Roman"/>
          <w:color w:val="222222"/>
          <w:sz w:val="24"/>
          <w:szCs w:val="24"/>
          <w:shd w:val="clear" w:color="auto" w:fill="FFFFFF"/>
        </w:rPr>
        <w:t>, </w:t>
      </w:r>
      <w:r w:rsidRPr="00B24590">
        <w:rPr>
          <w:rFonts w:ascii="Times New Roman" w:hAnsi="Times New Roman" w:cs="Times New Roman"/>
          <w:i/>
          <w:iCs/>
          <w:color w:val="222222"/>
          <w:sz w:val="24"/>
          <w:szCs w:val="24"/>
          <w:shd w:val="clear" w:color="auto" w:fill="FFFFFF"/>
        </w:rPr>
        <w:t>17</w:t>
      </w:r>
      <w:r w:rsidRPr="00B24590">
        <w:rPr>
          <w:rFonts w:ascii="Times New Roman" w:hAnsi="Times New Roman" w:cs="Times New Roman"/>
          <w:color w:val="222222"/>
          <w:sz w:val="24"/>
          <w:szCs w:val="24"/>
          <w:shd w:val="clear" w:color="auto" w:fill="FFFFFF"/>
        </w:rPr>
        <w:t>(1), 59.</w:t>
      </w:r>
      <w:r w:rsidRPr="00B24590">
        <w:rPr>
          <w:rFonts w:ascii="Times New Roman" w:hAnsi="Times New Roman" w:cs="Times New Roman"/>
          <w:color w:val="333333"/>
          <w:sz w:val="24"/>
          <w:szCs w:val="24"/>
          <w:shd w:val="clear" w:color="auto" w:fill="FFFFFF"/>
        </w:rPr>
        <w:t xml:space="preserve"> </w:t>
      </w:r>
      <w:hyperlink r:id="rId9" w:history="1">
        <w:r w:rsidRPr="00B24590">
          <w:rPr>
            <w:rStyle w:val="Hyperlink"/>
            <w:rFonts w:ascii="Times New Roman" w:hAnsi="Times New Roman" w:cs="Times New Roman"/>
            <w:sz w:val="24"/>
            <w:szCs w:val="24"/>
            <w:shd w:val="clear" w:color="auto" w:fill="FFFFFF"/>
          </w:rPr>
          <w:t>https://doi.org/10.1186/s13011-022-00486-y</w:t>
        </w:r>
      </w:hyperlink>
      <w:r w:rsidRPr="00B24590">
        <w:rPr>
          <w:rFonts w:ascii="Times New Roman" w:hAnsi="Times New Roman" w:cs="Times New Roman"/>
          <w:color w:val="333333"/>
          <w:sz w:val="24"/>
          <w:szCs w:val="24"/>
          <w:shd w:val="clear" w:color="auto" w:fill="FFFFFF"/>
        </w:rPr>
        <w:t xml:space="preserve"> </w:t>
      </w:r>
    </w:p>
    <w:p w:rsidR="00B675B4" w:rsidRDefault="00B675B4" w:rsidP="00B675B4">
      <w:pPr>
        <w:spacing w:after="0" w:line="480" w:lineRule="auto"/>
        <w:ind w:left="720" w:hanging="720"/>
        <w:rPr>
          <w:rStyle w:val="Hyperlink"/>
          <w:rFonts w:ascii="Times New Roman" w:hAnsi="Times New Roman" w:cs="Times New Roman"/>
          <w:sz w:val="24"/>
          <w:szCs w:val="24"/>
        </w:rPr>
      </w:pPr>
      <w:r w:rsidRPr="00B24590">
        <w:rPr>
          <w:rFonts w:ascii="Times New Roman" w:hAnsi="Times New Roman" w:cs="Times New Roman"/>
          <w:sz w:val="24"/>
          <w:szCs w:val="24"/>
        </w:rPr>
        <w:t xml:space="preserve">Magill, M., Ray, L., </w:t>
      </w:r>
      <w:proofErr w:type="spellStart"/>
      <w:r w:rsidRPr="00B24590">
        <w:rPr>
          <w:rFonts w:ascii="Times New Roman" w:hAnsi="Times New Roman" w:cs="Times New Roman"/>
          <w:sz w:val="24"/>
          <w:szCs w:val="24"/>
        </w:rPr>
        <w:t>Kiluk</w:t>
      </w:r>
      <w:proofErr w:type="spellEnd"/>
      <w:r w:rsidRPr="00B24590">
        <w:rPr>
          <w:rFonts w:ascii="Times New Roman" w:hAnsi="Times New Roman" w:cs="Times New Roman"/>
          <w:sz w:val="24"/>
          <w:szCs w:val="24"/>
        </w:rPr>
        <w:t xml:space="preserve">, B., Hoadley, A., Bernstein, M., </w:t>
      </w:r>
      <w:proofErr w:type="spellStart"/>
      <w:r w:rsidRPr="00B24590">
        <w:rPr>
          <w:rFonts w:ascii="Times New Roman" w:hAnsi="Times New Roman" w:cs="Times New Roman"/>
          <w:sz w:val="24"/>
          <w:szCs w:val="24"/>
        </w:rPr>
        <w:t>Tonigan</w:t>
      </w:r>
      <w:proofErr w:type="spellEnd"/>
      <w:r w:rsidRPr="00B24590">
        <w:rPr>
          <w:rFonts w:ascii="Times New Roman" w:hAnsi="Times New Roman" w:cs="Times New Roman"/>
          <w:sz w:val="24"/>
          <w:szCs w:val="24"/>
        </w:rPr>
        <w:t>, J. S., &amp; Carroll, K. (2019). A meta-analysis of cognitive-behavioral therapy for alcohol or other drug use disorders: Treatment efficacy by contrast condition. </w:t>
      </w:r>
      <w:r w:rsidRPr="00B24590">
        <w:rPr>
          <w:rFonts w:ascii="Times New Roman" w:hAnsi="Times New Roman" w:cs="Times New Roman"/>
          <w:i/>
          <w:iCs/>
          <w:sz w:val="24"/>
          <w:szCs w:val="24"/>
        </w:rPr>
        <w:t>Journal of consulting and clinical psychology</w:t>
      </w:r>
      <w:r w:rsidRPr="00B24590">
        <w:rPr>
          <w:rFonts w:ascii="Times New Roman" w:hAnsi="Times New Roman" w:cs="Times New Roman"/>
          <w:sz w:val="24"/>
          <w:szCs w:val="24"/>
        </w:rPr>
        <w:t>, </w:t>
      </w:r>
      <w:r w:rsidRPr="00B24590">
        <w:rPr>
          <w:rFonts w:ascii="Times New Roman" w:hAnsi="Times New Roman" w:cs="Times New Roman"/>
          <w:i/>
          <w:iCs/>
          <w:sz w:val="24"/>
          <w:szCs w:val="24"/>
        </w:rPr>
        <w:t>87</w:t>
      </w:r>
      <w:r w:rsidRPr="00B24590">
        <w:rPr>
          <w:rFonts w:ascii="Times New Roman" w:hAnsi="Times New Roman" w:cs="Times New Roman"/>
          <w:sz w:val="24"/>
          <w:szCs w:val="24"/>
        </w:rPr>
        <w:t xml:space="preserve">(12), 1093–1105. </w:t>
      </w:r>
      <w:hyperlink r:id="rId10" w:history="1">
        <w:r w:rsidRPr="00B24590">
          <w:rPr>
            <w:rStyle w:val="Hyperlink"/>
            <w:rFonts w:ascii="Times New Roman" w:hAnsi="Times New Roman" w:cs="Times New Roman"/>
            <w:sz w:val="24"/>
            <w:szCs w:val="24"/>
          </w:rPr>
          <w:t>https://doi.org/10.1037/ccp0000447</w:t>
        </w:r>
      </w:hyperlink>
      <w:bookmarkStart w:id="1" w:name="_Hlk178430388"/>
    </w:p>
    <w:bookmarkEnd w:id="1"/>
    <w:p w:rsidR="00B675B4" w:rsidRPr="00B24590" w:rsidRDefault="00B675B4" w:rsidP="00B24590">
      <w:pPr>
        <w:spacing w:after="0" w:line="480" w:lineRule="auto"/>
        <w:ind w:left="720" w:hanging="720"/>
        <w:rPr>
          <w:rFonts w:ascii="Times New Roman" w:hAnsi="Times New Roman" w:cs="Times New Roman"/>
          <w:sz w:val="24"/>
          <w:szCs w:val="24"/>
        </w:rPr>
      </w:pPr>
      <w:r w:rsidRPr="00B24590">
        <w:rPr>
          <w:rFonts w:ascii="Times New Roman" w:hAnsi="Times New Roman" w:cs="Times New Roman"/>
          <w:sz w:val="24"/>
          <w:szCs w:val="24"/>
        </w:rPr>
        <w:lastRenderedPageBreak/>
        <w:t xml:space="preserve">Olmstead, T. A., Graff, F. S., Ames-Sikora, A., </w:t>
      </w:r>
      <w:proofErr w:type="spellStart"/>
      <w:r w:rsidRPr="00B24590">
        <w:rPr>
          <w:rFonts w:ascii="Times New Roman" w:hAnsi="Times New Roman" w:cs="Times New Roman"/>
          <w:sz w:val="24"/>
          <w:szCs w:val="24"/>
        </w:rPr>
        <w:t>McCrady</w:t>
      </w:r>
      <w:proofErr w:type="spellEnd"/>
      <w:r w:rsidRPr="00B24590">
        <w:rPr>
          <w:rFonts w:ascii="Times New Roman" w:hAnsi="Times New Roman" w:cs="Times New Roman"/>
          <w:sz w:val="24"/>
          <w:szCs w:val="24"/>
        </w:rPr>
        <w:t xml:space="preserve">, B. S., Gaba, A., &amp; Epstein, E. E. (2019). Cost-effectiveness of individual versus group female-specific cognitive behavioral therapy for alcohol use disorder. Journal of substance abuse treatment, 100, 1–7. </w:t>
      </w:r>
      <w:hyperlink r:id="rId11" w:history="1">
        <w:r w:rsidRPr="00B24590">
          <w:rPr>
            <w:rStyle w:val="Hyperlink"/>
            <w:rFonts w:ascii="Times New Roman" w:hAnsi="Times New Roman" w:cs="Times New Roman"/>
            <w:sz w:val="24"/>
            <w:szCs w:val="24"/>
          </w:rPr>
          <w:t>https://doi.org/10.1016/j.jsat.2019.02.001</w:t>
        </w:r>
      </w:hyperlink>
      <w:r w:rsidRPr="00B24590">
        <w:rPr>
          <w:rFonts w:ascii="Times New Roman" w:hAnsi="Times New Roman" w:cs="Times New Roman"/>
          <w:sz w:val="24"/>
          <w:szCs w:val="24"/>
        </w:rPr>
        <w:t xml:space="preserve">  </w:t>
      </w:r>
    </w:p>
    <w:p w:rsidR="00B675B4" w:rsidRPr="00B24590" w:rsidRDefault="00B675B4" w:rsidP="00B24590">
      <w:pPr>
        <w:spacing w:after="0" w:line="480" w:lineRule="auto"/>
        <w:ind w:left="720" w:hanging="720"/>
        <w:rPr>
          <w:rStyle w:val="Hyperlink"/>
          <w:rFonts w:ascii="Times New Roman" w:hAnsi="Times New Roman" w:cs="Times New Roman"/>
          <w:sz w:val="24"/>
          <w:szCs w:val="24"/>
          <w:shd w:val="clear" w:color="auto" w:fill="FFFFFF"/>
        </w:rPr>
      </w:pPr>
      <w:r w:rsidRPr="00B24590">
        <w:rPr>
          <w:rFonts w:ascii="Times New Roman" w:hAnsi="Times New Roman" w:cs="Times New Roman"/>
          <w:sz w:val="24"/>
          <w:szCs w:val="24"/>
          <w:shd w:val="clear" w:color="auto" w:fill="FFFFFF"/>
        </w:rPr>
        <w:t>Substance Abuse and Mental Health Services Administration (SAMHSA). (2022). </w:t>
      </w:r>
      <w:r w:rsidRPr="00B24590">
        <w:rPr>
          <w:rFonts w:ascii="Times New Roman" w:hAnsi="Times New Roman" w:cs="Times New Roman"/>
          <w:i/>
          <w:iCs/>
          <w:sz w:val="24"/>
          <w:szCs w:val="24"/>
          <w:shd w:val="clear" w:color="auto" w:fill="FFFFFF"/>
        </w:rPr>
        <w:t>Implementing Community-Level Policies to Prevent Alcohol Misuse</w:t>
      </w:r>
      <w:r w:rsidRPr="00B24590">
        <w:rPr>
          <w:rFonts w:ascii="Times New Roman" w:hAnsi="Times New Roman" w:cs="Times New Roman"/>
          <w:sz w:val="24"/>
          <w:szCs w:val="24"/>
          <w:shd w:val="clear" w:color="auto" w:fill="FFFFFF"/>
        </w:rPr>
        <w:t>. SAMHSA Publication</w:t>
      </w:r>
      <w:r w:rsidRPr="00B24590">
        <w:rPr>
          <w:rFonts w:ascii="Times New Roman" w:hAnsi="Times New Roman" w:cs="Times New Roman"/>
          <w:color w:val="172B4D"/>
          <w:sz w:val="24"/>
          <w:szCs w:val="24"/>
          <w:shd w:val="clear" w:color="auto" w:fill="FFFFFF"/>
        </w:rPr>
        <w:t xml:space="preserve">. </w:t>
      </w:r>
      <w:hyperlink r:id="rId12" w:history="1">
        <w:r w:rsidRPr="00B24590">
          <w:rPr>
            <w:rStyle w:val="Hyperlink"/>
            <w:rFonts w:ascii="Times New Roman" w:hAnsi="Times New Roman" w:cs="Times New Roman"/>
            <w:sz w:val="24"/>
            <w:szCs w:val="24"/>
            <w:shd w:val="clear" w:color="auto" w:fill="FFFFFF"/>
          </w:rPr>
          <w:t>https://store.samhsa.gov/sites/default/files/pep22-06-01-006.pdf</w:t>
        </w:r>
      </w:hyperlink>
    </w:p>
    <w:p w:rsidR="00B675B4" w:rsidRDefault="00B675B4" w:rsidP="00B24590">
      <w:pPr>
        <w:spacing w:after="0" w:line="480" w:lineRule="auto"/>
        <w:ind w:left="720" w:hanging="720"/>
        <w:rPr>
          <w:rFonts w:ascii="Times New Roman" w:hAnsi="Times New Roman" w:cs="Times New Roman"/>
          <w:sz w:val="24"/>
          <w:szCs w:val="24"/>
        </w:rPr>
      </w:pPr>
      <w:r w:rsidRPr="00B675B4">
        <w:rPr>
          <w:rFonts w:ascii="Times New Roman" w:hAnsi="Times New Roman" w:cs="Times New Roman"/>
          <w:color w:val="212121"/>
          <w:sz w:val="24"/>
          <w:szCs w:val="24"/>
          <w:shd w:val="clear" w:color="auto" w:fill="FFFFFF"/>
        </w:rPr>
        <w:t xml:space="preserve">van Amsterdam, J., </w:t>
      </w:r>
      <w:proofErr w:type="spellStart"/>
      <w:r w:rsidRPr="00B675B4">
        <w:rPr>
          <w:rFonts w:ascii="Times New Roman" w:hAnsi="Times New Roman" w:cs="Times New Roman"/>
          <w:color w:val="212121"/>
          <w:sz w:val="24"/>
          <w:szCs w:val="24"/>
          <w:shd w:val="clear" w:color="auto" w:fill="FFFFFF"/>
        </w:rPr>
        <w:t>Blanken</w:t>
      </w:r>
      <w:proofErr w:type="spellEnd"/>
      <w:r w:rsidRPr="00B675B4">
        <w:rPr>
          <w:rFonts w:ascii="Times New Roman" w:hAnsi="Times New Roman" w:cs="Times New Roman"/>
          <w:color w:val="212121"/>
          <w:sz w:val="24"/>
          <w:szCs w:val="24"/>
          <w:shd w:val="clear" w:color="auto" w:fill="FFFFFF"/>
        </w:rPr>
        <w:t xml:space="preserve">, P., </w:t>
      </w:r>
      <w:proofErr w:type="spellStart"/>
      <w:r w:rsidRPr="00B675B4">
        <w:rPr>
          <w:rFonts w:ascii="Times New Roman" w:hAnsi="Times New Roman" w:cs="Times New Roman"/>
          <w:color w:val="212121"/>
          <w:sz w:val="24"/>
          <w:szCs w:val="24"/>
          <w:shd w:val="clear" w:color="auto" w:fill="FFFFFF"/>
        </w:rPr>
        <w:t>Spijkerman</w:t>
      </w:r>
      <w:proofErr w:type="spellEnd"/>
      <w:r w:rsidRPr="00B675B4">
        <w:rPr>
          <w:rFonts w:ascii="Times New Roman" w:hAnsi="Times New Roman" w:cs="Times New Roman"/>
          <w:color w:val="212121"/>
          <w:sz w:val="24"/>
          <w:szCs w:val="24"/>
          <w:shd w:val="clear" w:color="auto" w:fill="FFFFFF"/>
        </w:rPr>
        <w:t>, R., van den Brink, W., &amp; Hendriks, V. (2022). The Added Value of Pharmacotherapy to Cognitive Behavior Therapy And Vice Versa in the Treatment of Alcohol Use Disorders: A Systematic Review. </w:t>
      </w:r>
      <w:r w:rsidRPr="00B675B4">
        <w:rPr>
          <w:rFonts w:ascii="Times New Roman" w:hAnsi="Times New Roman" w:cs="Times New Roman"/>
          <w:i/>
          <w:iCs/>
          <w:color w:val="212121"/>
          <w:sz w:val="24"/>
          <w:szCs w:val="24"/>
          <w:shd w:val="clear" w:color="auto" w:fill="FFFFFF"/>
        </w:rPr>
        <w:t xml:space="preserve">Alcohol and alcoholism (Oxford, </w:t>
      </w:r>
      <w:proofErr w:type="spellStart"/>
      <w:r w:rsidRPr="00B675B4">
        <w:rPr>
          <w:rFonts w:ascii="Times New Roman" w:hAnsi="Times New Roman" w:cs="Times New Roman"/>
          <w:i/>
          <w:iCs/>
          <w:color w:val="212121"/>
          <w:sz w:val="24"/>
          <w:szCs w:val="24"/>
          <w:shd w:val="clear" w:color="auto" w:fill="FFFFFF"/>
        </w:rPr>
        <w:t>Oxfordshire</w:t>
      </w:r>
      <w:proofErr w:type="spellEnd"/>
      <w:r w:rsidRPr="00B675B4">
        <w:rPr>
          <w:rFonts w:ascii="Times New Roman" w:hAnsi="Times New Roman" w:cs="Times New Roman"/>
          <w:i/>
          <w:iCs/>
          <w:color w:val="212121"/>
          <w:sz w:val="24"/>
          <w:szCs w:val="24"/>
          <w:shd w:val="clear" w:color="auto" w:fill="FFFFFF"/>
        </w:rPr>
        <w:t>)</w:t>
      </w:r>
      <w:r w:rsidRPr="00B675B4">
        <w:rPr>
          <w:rFonts w:ascii="Times New Roman" w:hAnsi="Times New Roman" w:cs="Times New Roman"/>
          <w:color w:val="212121"/>
          <w:sz w:val="24"/>
          <w:szCs w:val="24"/>
          <w:shd w:val="clear" w:color="auto" w:fill="FFFFFF"/>
        </w:rPr>
        <w:t>, </w:t>
      </w:r>
      <w:r w:rsidRPr="00B675B4">
        <w:rPr>
          <w:rFonts w:ascii="Times New Roman" w:hAnsi="Times New Roman" w:cs="Times New Roman"/>
          <w:i/>
          <w:iCs/>
          <w:color w:val="212121"/>
          <w:sz w:val="24"/>
          <w:szCs w:val="24"/>
          <w:shd w:val="clear" w:color="auto" w:fill="FFFFFF"/>
        </w:rPr>
        <w:t>57</w:t>
      </w:r>
      <w:r w:rsidRPr="00B675B4">
        <w:rPr>
          <w:rFonts w:ascii="Times New Roman" w:hAnsi="Times New Roman" w:cs="Times New Roman"/>
          <w:color w:val="212121"/>
          <w:sz w:val="24"/>
          <w:szCs w:val="24"/>
          <w:shd w:val="clear" w:color="auto" w:fill="FFFFFF"/>
        </w:rPr>
        <w:t>(6), 768–775.</w:t>
      </w:r>
      <w:r w:rsidRPr="00B675B4">
        <w:rPr>
          <w:rFonts w:ascii="Times New Roman" w:hAnsi="Times New Roman" w:cs="Times New Roman"/>
          <w:color w:val="212121"/>
          <w:sz w:val="24"/>
          <w:szCs w:val="24"/>
          <w:shd w:val="clear" w:color="auto" w:fill="FFFFFF"/>
        </w:rPr>
        <w:t xml:space="preserve"> </w:t>
      </w:r>
      <w:hyperlink r:id="rId13" w:history="1">
        <w:r w:rsidRPr="00B675B4">
          <w:rPr>
            <w:rStyle w:val="Hyperlink"/>
            <w:rFonts w:ascii="Times New Roman" w:hAnsi="Times New Roman" w:cs="Times New Roman"/>
            <w:sz w:val="24"/>
            <w:szCs w:val="24"/>
          </w:rPr>
          <w:t>https://www.ncbi.nlm.nih.gov/pmc/articles/PMC6432929/</w:t>
        </w:r>
      </w:hyperlink>
      <w:r w:rsidRPr="00B675B4">
        <w:rPr>
          <w:rFonts w:ascii="Times New Roman" w:hAnsi="Times New Roman" w:cs="Times New Roman"/>
          <w:sz w:val="24"/>
          <w:szCs w:val="24"/>
        </w:rPr>
        <w:t xml:space="preserve"> </w:t>
      </w:r>
    </w:p>
    <w:p w:rsidR="00BD3DE5" w:rsidRPr="00B24590" w:rsidRDefault="00BD3DE5" w:rsidP="00B24590">
      <w:pPr>
        <w:spacing w:after="0" w:line="480" w:lineRule="auto"/>
        <w:ind w:left="720" w:hanging="720"/>
        <w:rPr>
          <w:rFonts w:ascii="Times New Roman" w:hAnsi="Times New Roman" w:cs="Times New Roman"/>
          <w:color w:val="0563C1" w:themeColor="hyperlink"/>
          <w:sz w:val="24"/>
          <w:szCs w:val="24"/>
          <w:u w:val="single"/>
          <w:shd w:val="clear" w:color="auto" w:fill="FFFFFF"/>
        </w:rPr>
      </w:pPr>
      <w:bookmarkStart w:id="2" w:name="_GoBack"/>
      <w:bookmarkEnd w:id="2"/>
    </w:p>
    <w:sectPr w:rsidR="00BD3DE5" w:rsidRPr="00B2459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3F8" w:rsidRDefault="003B33F8" w:rsidP="00B03634">
      <w:pPr>
        <w:spacing w:after="0" w:line="240" w:lineRule="auto"/>
      </w:pPr>
      <w:r>
        <w:separator/>
      </w:r>
    </w:p>
  </w:endnote>
  <w:endnote w:type="continuationSeparator" w:id="0">
    <w:p w:rsidR="003B33F8" w:rsidRDefault="003B33F8" w:rsidP="00B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3F8" w:rsidRDefault="003B33F8" w:rsidP="00B03634">
      <w:pPr>
        <w:spacing w:after="0" w:line="240" w:lineRule="auto"/>
      </w:pPr>
      <w:r>
        <w:separator/>
      </w:r>
    </w:p>
  </w:footnote>
  <w:footnote w:type="continuationSeparator" w:id="0">
    <w:p w:rsidR="003B33F8" w:rsidRDefault="003B33F8" w:rsidP="00B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2558572"/>
      <w:docPartObj>
        <w:docPartGallery w:val="Page Numbers (Top of Page)"/>
        <w:docPartUnique/>
      </w:docPartObj>
    </w:sdtPr>
    <w:sdtEndPr>
      <w:rPr>
        <w:noProof/>
      </w:rPr>
    </w:sdtEndPr>
    <w:sdtContent>
      <w:p w:rsidR="00B03634" w:rsidRDefault="00B036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03634" w:rsidRDefault="00B03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7C"/>
    <w:rsid w:val="00166A20"/>
    <w:rsid w:val="0017445E"/>
    <w:rsid w:val="001B530B"/>
    <w:rsid w:val="001C5435"/>
    <w:rsid w:val="001C5AC6"/>
    <w:rsid w:val="001D1727"/>
    <w:rsid w:val="002123BF"/>
    <w:rsid w:val="00224228"/>
    <w:rsid w:val="002276D3"/>
    <w:rsid w:val="002959EF"/>
    <w:rsid w:val="002A110F"/>
    <w:rsid w:val="002D1B75"/>
    <w:rsid w:val="002E647C"/>
    <w:rsid w:val="003B19E3"/>
    <w:rsid w:val="003B33F8"/>
    <w:rsid w:val="003B6B32"/>
    <w:rsid w:val="003E7586"/>
    <w:rsid w:val="00407FE3"/>
    <w:rsid w:val="00411DA6"/>
    <w:rsid w:val="004815B4"/>
    <w:rsid w:val="004C7437"/>
    <w:rsid w:val="00502688"/>
    <w:rsid w:val="0050351B"/>
    <w:rsid w:val="0051750C"/>
    <w:rsid w:val="00582A81"/>
    <w:rsid w:val="005A726E"/>
    <w:rsid w:val="005D5A47"/>
    <w:rsid w:val="00615A25"/>
    <w:rsid w:val="006233EF"/>
    <w:rsid w:val="00626F9F"/>
    <w:rsid w:val="00663ED4"/>
    <w:rsid w:val="00667902"/>
    <w:rsid w:val="006D7078"/>
    <w:rsid w:val="00735E84"/>
    <w:rsid w:val="00745E2B"/>
    <w:rsid w:val="00767638"/>
    <w:rsid w:val="00777C31"/>
    <w:rsid w:val="00792676"/>
    <w:rsid w:val="007C300A"/>
    <w:rsid w:val="007E5428"/>
    <w:rsid w:val="00804EA0"/>
    <w:rsid w:val="0081115F"/>
    <w:rsid w:val="00815F9B"/>
    <w:rsid w:val="008465AD"/>
    <w:rsid w:val="008A2598"/>
    <w:rsid w:val="008F1F5D"/>
    <w:rsid w:val="009026E0"/>
    <w:rsid w:val="00985DBB"/>
    <w:rsid w:val="00996B47"/>
    <w:rsid w:val="00A0182B"/>
    <w:rsid w:val="00A32602"/>
    <w:rsid w:val="00A33092"/>
    <w:rsid w:val="00A7542D"/>
    <w:rsid w:val="00A91EB1"/>
    <w:rsid w:val="00AE7803"/>
    <w:rsid w:val="00B03634"/>
    <w:rsid w:val="00B21065"/>
    <w:rsid w:val="00B24590"/>
    <w:rsid w:val="00B54919"/>
    <w:rsid w:val="00B675B4"/>
    <w:rsid w:val="00B76654"/>
    <w:rsid w:val="00B77996"/>
    <w:rsid w:val="00BB02D2"/>
    <w:rsid w:val="00BC353E"/>
    <w:rsid w:val="00BD3DE5"/>
    <w:rsid w:val="00C50B87"/>
    <w:rsid w:val="00CA4B9D"/>
    <w:rsid w:val="00CB5747"/>
    <w:rsid w:val="00CD27F9"/>
    <w:rsid w:val="00D944E2"/>
    <w:rsid w:val="00DB06D0"/>
    <w:rsid w:val="00E0003B"/>
    <w:rsid w:val="00E02757"/>
    <w:rsid w:val="00E86473"/>
    <w:rsid w:val="00EC5A63"/>
    <w:rsid w:val="00F17A0E"/>
    <w:rsid w:val="00F201AB"/>
    <w:rsid w:val="00F25747"/>
    <w:rsid w:val="00F31B33"/>
    <w:rsid w:val="00FD330E"/>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ED99"/>
  <w15:chartTrackingRefBased/>
  <w15:docId w15:val="{5EF889BC-A682-4452-A0E8-C6DDC4D6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919"/>
    <w:rPr>
      <w:color w:val="0563C1" w:themeColor="hyperlink"/>
      <w:u w:val="single"/>
    </w:rPr>
  </w:style>
  <w:style w:type="paragraph" w:styleId="NormalWeb">
    <w:name w:val="Normal (Web)"/>
    <w:basedOn w:val="Normal"/>
    <w:uiPriority w:val="99"/>
    <w:semiHidden/>
    <w:unhideWhenUsed/>
    <w:rsid w:val="00A32602"/>
    <w:rPr>
      <w:rFonts w:ascii="Times New Roman" w:hAnsi="Times New Roman" w:cs="Times New Roman"/>
      <w:sz w:val="24"/>
      <w:szCs w:val="24"/>
    </w:rPr>
  </w:style>
  <w:style w:type="paragraph" w:styleId="Header">
    <w:name w:val="header"/>
    <w:basedOn w:val="Normal"/>
    <w:link w:val="HeaderChar"/>
    <w:uiPriority w:val="99"/>
    <w:unhideWhenUsed/>
    <w:rsid w:val="00B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34"/>
  </w:style>
  <w:style w:type="paragraph" w:styleId="Footer">
    <w:name w:val="footer"/>
    <w:basedOn w:val="Normal"/>
    <w:link w:val="FooterChar"/>
    <w:uiPriority w:val="99"/>
    <w:unhideWhenUsed/>
    <w:rsid w:val="00B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34"/>
  </w:style>
  <w:style w:type="character" w:styleId="UnresolvedMention">
    <w:name w:val="Unresolved Mention"/>
    <w:basedOn w:val="DefaultParagraphFont"/>
    <w:uiPriority w:val="99"/>
    <w:semiHidden/>
    <w:unhideWhenUsed/>
    <w:rsid w:val="00B67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8699">
      <w:bodyDiv w:val="1"/>
      <w:marLeft w:val="0"/>
      <w:marRight w:val="0"/>
      <w:marTop w:val="0"/>
      <w:marBottom w:val="0"/>
      <w:divBdr>
        <w:top w:val="none" w:sz="0" w:space="0" w:color="auto"/>
        <w:left w:val="none" w:sz="0" w:space="0" w:color="auto"/>
        <w:bottom w:val="none" w:sz="0" w:space="0" w:color="auto"/>
        <w:right w:val="none" w:sz="0" w:space="0" w:color="auto"/>
      </w:divBdr>
    </w:div>
    <w:div w:id="494607954">
      <w:bodyDiv w:val="1"/>
      <w:marLeft w:val="0"/>
      <w:marRight w:val="0"/>
      <w:marTop w:val="0"/>
      <w:marBottom w:val="0"/>
      <w:divBdr>
        <w:top w:val="none" w:sz="0" w:space="0" w:color="auto"/>
        <w:left w:val="none" w:sz="0" w:space="0" w:color="auto"/>
        <w:bottom w:val="none" w:sz="0" w:space="0" w:color="auto"/>
        <w:right w:val="none" w:sz="0" w:space="0" w:color="auto"/>
      </w:divBdr>
    </w:div>
    <w:div w:id="1294016109">
      <w:bodyDiv w:val="1"/>
      <w:marLeft w:val="0"/>
      <w:marRight w:val="0"/>
      <w:marTop w:val="0"/>
      <w:marBottom w:val="0"/>
      <w:divBdr>
        <w:top w:val="none" w:sz="0" w:space="0" w:color="auto"/>
        <w:left w:val="none" w:sz="0" w:space="0" w:color="auto"/>
        <w:bottom w:val="none" w:sz="0" w:space="0" w:color="auto"/>
        <w:right w:val="none" w:sz="0" w:space="0" w:color="auto"/>
      </w:divBdr>
    </w:div>
    <w:div w:id="1470827853">
      <w:bodyDiv w:val="1"/>
      <w:marLeft w:val="0"/>
      <w:marRight w:val="0"/>
      <w:marTop w:val="0"/>
      <w:marBottom w:val="0"/>
      <w:divBdr>
        <w:top w:val="none" w:sz="0" w:space="0" w:color="auto"/>
        <w:left w:val="none" w:sz="0" w:space="0" w:color="auto"/>
        <w:bottom w:val="none" w:sz="0" w:space="0" w:color="auto"/>
        <w:right w:val="none" w:sz="0" w:space="0" w:color="auto"/>
      </w:divBdr>
    </w:div>
    <w:div w:id="17599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44694" TargetMode="External"/><Relationship Id="rId13" Type="http://schemas.openxmlformats.org/officeDocument/2006/relationships/hyperlink" Target="https://www.ncbi.nlm.nih.gov/pmc/articles/PMC6432929/" TargetMode="External"/><Relationship Id="rId3" Type="http://schemas.openxmlformats.org/officeDocument/2006/relationships/webSettings" Target="webSettings.xml"/><Relationship Id="rId7" Type="http://schemas.openxmlformats.org/officeDocument/2006/relationships/hyperlink" Target="https://doi.org/10.1016/S22150366(20)30489-2" TargetMode="External"/><Relationship Id="rId12" Type="http://schemas.openxmlformats.org/officeDocument/2006/relationships/hyperlink" Target="https://store.samhsa.gov/sites/default/files/pep22-06-01-006.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36/gpsych-2019-100087" TargetMode="External"/><Relationship Id="rId11" Type="http://schemas.openxmlformats.org/officeDocument/2006/relationships/hyperlink" Target="https://doi.org/10.1016/j.jsat.2019.02.001"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oi.org/10.1037/ccp0000447" TargetMode="External"/><Relationship Id="rId4" Type="http://schemas.openxmlformats.org/officeDocument/2006/relationships/footnotes" Target="footnotes.xml"/><Relationship Id="rId9" Type="http://schemas.openxmlformats.org/officeDocument/2006/relationships/hyperlink" Target="https://doi.org/10.1186/s13011-022-00486-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8</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53</cp:revision>
  <dcterms:created xsi:type="dcterms:W3CDTF">2024-09-28T07:37:00Z</dcterms:created>
  <dcterms:modified xsi:type="dcterms:W3CDTF">2024-09-28T12:44:00Z</dcterms:modified>
</cp:coreProperties>
</file>