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67DBE" w14:textId="77777777" w:rsidR="0043003B" w:rsidRPr="0043003B" w:rsidRDefault="0043003B" w:rsidP="0043003B">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43003B">
        <w:rPr>
          <w:rFonts w:ascii="Lato" w:eastAsia="Times New Roman" w:hAnsi="Lato" w:cs="Times New Roman"/>
          <w:kern w:val="0"/>
          <w:sz w:val="27"/>
          <w:szCs w:val="27"/>
          <w14:ligatures w14:val="none"/>
        </w:rPr>
        <w:t>Week 6</w:t>
      </w:r>
      <w:r w:rsidRPr="0043003B">
        <w:rPr>
          <w:rFonts w:ascii="Lato" w:eastAsia="Times New Roman" w:hAnsi="Lato" w:cs="Times New Roman"/>
          <w:kern w:val="0"/>
          <w:sz w:val="45"/>
          <w:szCs w:val="45"/>
          <w14:ligatures w14:val="none"/>
        </w:rPr>
        <w:t>Financial Analysis</w:t>
      </w:r>
    </w:p>
    <w:p w14:paraId="3F82B5CB" w14:textId="77777777" w:rsidR="0043003B" w:rsidRPr="0043003B" w:rsidRDefault="0043003B" w:rsidP="0043003B">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43003B">
        <w:rPr>
          <w:rFonts w:ascii="Helvetica" w:eastAsia="Times New Roman" w:hAnsi="Helvetica" w:cs="Helvetica"/>
          <w:color w:val="000000"/>
          <w:spacing w:val="45"/>
          <w:kern w:val="0"/>
          <w:sz w:val="33"/>
          <w:szCs w:val="33"/>
          <w14:ligatures w14:val="none"/>
        </w:rPr>
        <w:t>Discussion</w:t>
      </w:r>
    </w:p>
    <w:p w14:paraId="1485096F" w14:textId="77777777" w:rsidR="0043003B" w:rsidRPr="0043003B" w:rsidRDefault="0043003B" w:rsidP="0043003B">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3003B">
        <w:rPr>
          <w:rFonts w:ascii="Helvetica" w:eastAsia="Times New Roman" w:hAnsi="Helvetica" w:cs="Helvetica"/>
          <w:color w:val="000000"/>
          <w:spacing w:val="45"/>
          <w:kern w:val="0"/>
          <w:sz w:val="27"/>
          <w:szCs w:val="27"/>
          <w14:ligatures w14:val="none"/>
        </w:rPr>
        <w:t>Purpose</w:t>
      </w:r>
    </w:p>
    <w:p w14:paraId="4EC7B540" w14:textId="77777777" w:rsidR="0043003B" w:rsidRPr="0043003B" w:rsidRDefault="0043003B" w:rsidP="0043003B">
      <w:pPr>
        <w:shd w:val="clear" w:color="auto" w:fill="FFFFFF"/>
        <w:spacing w:before="180" w:after="180" w:line="240" w:lineRule="auto"/>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The purpose of this discussion is to explore the DNP-prepared nurse's role in meeting the organization's mission through effective planning, budgeting, and determining the allocation of resources.</w:t>
      </w:r>
    </w:p>
    <w:p w14:paraId="5E812E7E" w14:textId="77777777" w:rsidR="0043003B" w:rsidRPr="0043003B" w:rsidRDefault="0043003B" w:rsidP="0043003B">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3003B">
        <w:rPr>
          <w:rFonts w:ascii="Helvetica" w:eastAsia="Times New Roman" w:hAnsi="Helvetica" w:cs="Helvetica"/>
          <w:color w:val="000000"/>
          <w:spacing w:val="45"/>
          <w:kern w:val="0"/>
          <w:sz w:val="27"/>
          <w:szCs w:val="27"/>
          <w14:ligatures w14:val="none"/>
        </w:rPr>
        <w:t>Instructions</w:t>
      </w:r>
    </w:p>
    <w:p w14:paraId="1CE1743D" w14:textId="77777777" w:rsidR="0043003B" w:rsidRPr="0043003B" w:rsidRDefault="0043003B" w:rsidP="0043003B">
      <w:pPr>
        <w:shd w:val="clear" w:color="auto" w:fill="FFFFFF"/>
        <w:spacing w:before="180" w:after="180" w:line="240" w:lineRule="auto"/>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 xml:space="preserve">This week, you will have an opportunity to estimate the budget for your practice change project. The practice change project includes the estimated resources with associated expenses and the estimated revenues. The practice change project budget must balance to a positive number or to zero. (A negative balance reveals there is insufficient </w:t>
      </w:r>
      <w:proofErr w:type="gramStart"/>
      <w:r w:rsidRPr="0043003B">
        <w:rPr>
          <w:rFonts w:ascii="Lato" w:eastAsia="Times New Roman" w:hAnsi="Lato" w:cs="Times New Roman"/>
          <w:color w:val="2D3B45"/>
          <w:kern w:val="0"/>
          <w14:ligatures w14:val="none"/>
        </w:rPr>
        <w:t>planning</w:t>
      </w:r>
      <w:proofErr w:type="gramEnd"/>
      <w:r w:rsidRPr="0043003B">
        <w:rPr>
          <w:rFonts w:ascii="Lato" w:eastAsia="Times New Roman" w:hAnsi="Lato" w:cs="Times New Roman"/>
          <w:color w:val="2D3B45"/>
          <w:kern w:val="0"/>
          <w14:ligatures w14:val="none"/>
        </w:rPr>
        <w:t xml:space="preserve"> and revenues needed for the project to be successful.)</w:t>
      </w:r>
    </w:p>
    <w:p w14:paraId="1035012F" w14:textId="77777777" w:rsidR="0043003B" w:rsidRPr="0043003B" w:rsidRDefault="0043003B" w:rsidP="0043003B">
      <w:pPr>
        <w:shd w:val="clear" w:color="auto" w:fill="FFFFFF"/>
        <w:spacing w:before="180" w:after="180" w:line="240" w:lineRule="auto"/>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Reflect upon your readings and professional experience and complete the budget for your practice change project.</w:t>
      </w:r>
    </w:p>
    <w:p w14:paraId="5C7B2451" w14:textId="77777777" w:rsidR="0043003B" w:rsidRPr="0043003B" w:rsidRDefault="0043003B" w:rsidP="0043003B">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The first step is to download the attached table and enter your budget details in the table. When finished, save and upload the document as an attachment.</w:t>
      </w:r>
    </w:p>
    <w:p w14:paraId="7B2D12C3" w14:textId="77777777" w:rsidR="0043003B" w:rsidRPr="0043003B" w:rsidRDefault="0043003B" w:rsidP="0043003B">
      <w:pPr>
        <w:numPr>
          <w:ilvl w:val="1"/>
          <w:numId w:val="1"/>
        </w:numPr>
        <w:shd w:val="clear" w:color="auto" w:fill="FFFFFF"/>
        <w:spacing w:beforeAutospacing="1" w:after="0" w:afterAutospacing="1" w:line="240" w:lineRule="auto"/>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 </w:t>
      </w:r>
      <w:hyperlink r:id="rId5" w:tgtFrame="_blank" w:history="1">
        <w:r w:rsidRPr="0043003B">
          <w:rPr>
            <w:rFonts w:ascii="Lato" w:eastAsia="Times New Roman" w:hAnsi="Lato" w:cs="Times New Roman"/>
            <w:color w:val="0000FF"/>
            <w:kern w:val="0"/>
            <w:u w:val="single"/>
            <w14:ligatures w14:val="none"/>
          </w:rPr>
          <w:t xml:space="preserve">Table </w:t>
        </w:r>
        <w:proofErr w:type="spellStart"/>
        <w:r w:rsidRPr="0043003B">
          <w:rPr>
            <w:rFonts w:ascii="Lato" w:eastAsia="Times New Roman" w:hAnsi="Lato" w:cs="Times New Roman"/>
            <w:color w:val="0000FF"/>
            <w:kern w:val="0"/>
            <w:u w:val="single"/>
            <w14:ligatures w14:val="none"/>
          </w:rPr>
          <w:t>Template</w:t>
        </w:r>
        <w:r w:rsidRPr="0043003B">
          <w:rPr>
            <w:rFonts w:ascii="Lato" w:eastAsia="Times New Roman" w:hAnsi="Lato" w:cs="Times New Roman"/>
            <w:color w:val="0000FF"/>
            <w:kern w:val="0"/>
            <w:u w:val="single"/>
            <w:bdr w:val="none" w:sz="0" w:space="0" w:color="auto" w:frame="1"/>
            <w14:ligatures w14:val="none"/>
          </w:rPr>
          <w:t>Links</w:t>
        </w:r>
        <w:proofErr w:type="spellEnd"/>
        <w:r w:rsidRPr="0043003B">
          <w:rPr>
            <w:rFonts w:ascii="Lato" w:eastAsia="Times New Roman" w:hAnsi="Lato" w:cs="Times New Roman"/>
            <w:color w:val="0000FF"/>
            <w:kern w:val="0"/>
            <w:u w:val="single"/>
            <w:bdr w:val="none" w:sz="0" w:space="0" w:color="auto" w:frame="1"/>
            <w14:ligatures w14:val="none"/>
          </w:rPr>
          <w:t xml:space="preserve"> to an external site.</w:t>
        </w:r>
      </w:hyperlink>
    </w:p>
    <w:p w14:paraId="0B35ACCB" w14:textId="77777777" w:rsidR="0043003B" w:rsidRPr="0043003B" w:rsidRDefault="0043003B" w:rsidP="0043003B">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Start by listing all of the Resources needed for your budget. Some resources that may be needed in your budget are listed here and some items may not apply to your project:</w:t>
      </w:r>
    </w:p>
    <w:p w14:paraId="2532953B" w14:textId="7A9FC34C" w:rsidR="0043003B" w:rsidRPr="0043003B" w:rsidRDefault="0043003B" w:rsidP="0043003B">
      <w:pPr>
        <w:numPr>
          <w:ilvl w:val="1"/>
          <w:numId w:val="2"/>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number of staff and their roles</w:t>
      </w:r>
      <w:r>
        <w:rPr>
          <w:rFonts w:ascii="Lato" w:eastAsia="Times New Roman" w:hAnsi="Lato" w:cs="Times New Roman"/>
          <w:color w:val="2D3B45"/>
          <w:kern w:val="0"/>
          <w14:ligatures w14:val="none"/>
        </w:rPr>
        <w:t xml:space="preserve"> </w:t>
      </w:r>
      <w:r w:rsidRPr="0043003B">
        <w:rPr>
          <w:rFonts w:ascii="Lato" w:eastAsia="Times New Roman" w:hAnsi="Lato" w:cs="Times New Roman"/>
          <w:color w:val="FF0000"/>
          <w:kern w:val="0"/>
          <w14:ligatures w14:val="none"/>
        </w:rPr>
        <w:t>(2 nurse practitioners, 3 nurses.)</w:t>
      </w:r>
    </w:p>
    <w:p w14:paraId="2093B5BA" w14:textId="5D68420C" w:rsidR="0043003B" w:rsidRPr="0043003B" w:rsidRDefault="0043003B" w:rsidP="0043003B">
      <w:pPr>
        <w:numPr>
          <w:ilvl w:val="1"/>
          <w:numId w:val="2"/>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 xml:space="preserve">education time for staff </w:t>
      </w:r>
      <w:r w:rsidRPr="0043003B">
        <w:rPr>
          <w:rFonts w:ascii="Lato" w:eastAsia="Times New Roman" w:hAnsi="Lato" w:cs="Times New Roman"/>
          <w:color w:val="FF0000"/>
          <w:kern w:val="0"/>
          <w14:ligatures w14:val="none"/>
        </w:rPr>
        <w:t xml:space="preserve">(how many and how </w:t>
      </w:r>
      <w:proofErr w:type="gramStart"/>
      <w:r w:rsidRPr="0043003B">
        <w:rPr>
          <w:rFonts w:ascii="Lato" w:eastAsia="Times New Roman" w:hAnsi="Lato" w:cs="Times New Roman"/>
          <w:color w:val="FF0000"/>
          <w:kern w:val="0"/>
          <w14:ligatures w14:val="none"/>
        </w:rPr>
        <w:t>long)</w:t>
      </w:r>
      <w:r w:rsidRPr="0043003B">
        <w:rPr>
          <w:rFonts w:ascii="Lato" w:eastAsia="Times New Roman" w:hAnsi="Lato" w:cs="Times New Roman"/>
          <w:color w:val="FF0000"/>
          <w:kern w:val="0"/>
          <w14:ligatures w14:val="none"/>
        </w:rPr>
        <w:t>(</w:t>
      </w:r>
      <w:proofErr w:type="gramEnd"/>
      <w:r w:rsidRPr="0043003B">
        <w:rPr>
          <w:rFonts w:ascii="Lato" w:eastAsia="Times New Roman" w:hAnsi="Lato" w:cs="Times New Roman"/>
          <w:color w:val="FF0000"/>
          <w:kern w:val="0"/>
          <w14:ligatures w14:val="none"/>
        </w:rPr>
        <w:t>Please suggest</w:t>
      </w:r>
      <w:r>
        <w:rPr>
          <w:rFonts w:ascii="Lato" w:eastAsia="Times New Roman" w:hAnsi="Lato" w:cs="Times New Roman"/>
          <w:color w:val="2D3B45"/>
          <w:kern w:val="0"/>
          <w14:ligatures w14:val="none"/>
        </w:rPr>
        <w:t>)</w:t>
      </w:r>
    </w:p>
    <w:p w14:paraId="5DAF6A60" w14:textId="6EB5EEF4" w:rsidR="0043003B" w:rsidRPr="0043003B" w:rsidRDefault="0043003B" w:rsidP="0043003B">
      <w:pPr>
        <w:numPr>
          <w:ilvl w:val="1"/>
          <w:numId w:val="2"/>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office and/or medical supplies</w:t>
      </w:r>
      <w:r>
        <w:rPr>
          <w:rFonts w:ascii="Lato" w:eastAsia="Times New Roman" w:hAnsi="Lato" w:cs="Times New Roman"/>
          <w:color w:val="2D3B45"/>
          <w:kern w:val="0"/>
          <w14:ligatures w14:val="none"/>
        </w:rPr>
        <w:t xml:space="preserve"> </w:t>
      </w:r>
      <w:r w:rsidRPr="0043003B">
        <w:rPr>
          <w:rFonts w:ascii="Lato" w:eastAsia="Times New Roman" w:hAnsi="Lato" w:cs="Times New Roman"/>
          <w:color w:val="FF0000"/>
          <w:kern w:val="0"/>
          <w14:ligatures w14:val="none"/>
        </w:rPr>
        <w:t>(Not many for CBT therapy</w:t>
      </w:r>
      <w:r>
        <w:rPr>
          <w:rFonts w:ascii="Lato" w:eastAsia="Times New Roman" w:hAnsi="Lato" w:cs="Times New Roman"/>
          <w:color w:val="2D3B45"/>
          <w:kern w:val="0"/>
          <w14:ligatures w14:val="none"/>
        </w:rPr>
        <w:t>)</w:t>
      </w:r>
    </w:p>
    <w:p w14:paraId="2D90BB7E" w14:textId="7EAB7663" w:rsidR="0043003B" w:rsidRPr="0043003B" w:rsidRDefault="0043003B" w:rsidP="0043003B">
      <w:pPr>
        <w:numPr>
          <w:ilvl w:val="1"/>
          <w:numId w:val="2"/>
        </w:numPr>
        <w:shd w:val="clear" w:color="auto" w:fill="FFFFFF"/>
        <w:spacing w:before="100" w:beforeAutospacing="1" w:after="100" w:afterAutospacing="1" w:line="240" w:lineRule="auto"/>
        <w:ind w:left="1440" w:hanging="360"/>
        <w:rPr>
          <w:rFonts w:ascii="Lato" w:eastAsia="Times New Roman" w:hAnsi="Lato" w:cs="Times New Roman"/>
          <w:color w:val="FF0000"/>
          <w:kern w:val="0"/>
          <w14:ligatures w14:val="none"/>
        </w:rPr>
      </w:pPr>
      <w:r w:rsidRPr="0043003B">
        <w:rPr>
          <w:rFonts w:ascii="Lato" w:eastAsia="Times New Roman" w:hAnsi="Lato" w:cs="Times New Roman"/>
          <w:color w:val="2D3B45"/>
          <w:kern w:val="0"/>
          <w14:ligatures w14:val="none"/>
        </w:rPr>
        <w:t>marketing materials</w:t>
      </w:r>
      <w:r>
        <w:rPr>
          <w:rFonts w:ascii="Lato" w:eastAsia="Times New Roman" w:hAnsi="Lato" w:cs="Times New Roman"/>
          <w:color w:val="2D3B45"/>
          <w:kern w:val="0"/>
          <w14:ligatures w14:val="none"/>
        </w:rPr>
        <w:t xml:space="preserve"> </w:t>
      </w:r>
      <w:r w:rsidRPr="0043003B">
        <w:rPr>
          <w:rFonts w:ascii="Lato" w:eastAsia="Times New Roman" w:hAnsi="Lato" w:cs="Times New Roman"/>
          <w:color w:val="FF0000"/>
          <w:kern w:val="0"/>
          <w14:ligatures w14:val="none"/>
        </w:rPr>
        <w:t>(Brochures and informational materials to educate patients maybe)</w:t>
      </w:r>
    </w:p>
    <w:p w14:paraId="2475A9B7" w14:textId="12E9C075" w:rsidR="0043003B" w:rsidRPr="0043003B" w:rsidRDefault="0043003B" w:rsidP="0043003B">
      <w:pPr>
        <w:numPr>
          <w:ilvl w:val="1"/>
          <w:numId w:val="2"/>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statistician consult</w:t>
      </w:r>
      <w:r>
        <w:rPr>
          <w:rFonts w:ascii="Lato" w:eastAsia="Times New Roman" w:hAnsi="Lato" w:cs="Times New Roman"/>
          <w:color w:val="2D3B45"/>
          <w:kern w:val="0"/>
          <w14:ligatures w14:val="none"/>
        </w:rPr>
        <w:t xml:space="preserve"> </w:t>
      </w:r>
    </w:p>
    <w:p w14:paraId="50FC9C42" w14:textId="50FAC964" w:rsidR="0043003B" w:rsidRPr="0043003B" w:rsidRDefault="0043003B" w:rsidP="0043003B">
      <w:pPr>
        <w:numPr>
          <w:ilvl w:val="1"/>
          <w:numId w:val="2"/>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meeting rooms</w:t>
      </w:r>
      <w:r>
        <w:rPr>
          <w:rFonts w:ascii="Lato" w:eastAsia="Times New Roman" w:hAnsi="Lato" w:cs="Times New Roman"/>
          <w:color w:val="2D3B45"/>
          <w:kern w:val="0"/>
          <w14:ligatures w14:val="none"/>
        </w:rPr>
        <w:t xml:space="preserve"> </w:t>
      </w:r>
      <w:r w:rsidRPr="0043003B">
        <w:rPr>
          <w:rFonts w:ascii="Lato" w:eastAsia="Times New Roman" w:hAnsi="Lato" w:cs="Times New Roman"/>
          <w:color w:val="FF0000"/>
          <w:kern w:val="0"/>
          <w14:ligatures w14:val="none"/>
        </w:rPr>
        <w:t>(Meeting rooms are free)</w:t>
      </w:r>
    </w:p>
    <w:p w14:paraId="06037476" w14:textId="77777777" w:rsidR="0043003B" w:rsidRPr="0043003B" w:rsidRDefault="0043003B" w:rsidP="0043003B">
      <w:pPr>
        <w:numPr>
          <w:ilvl w:val="1"/>
          <w:numId w:val="2"/>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overhead (if renting the room)</w:t>
      </w:r>
    </w:p>
    <w:p w14:paraId="4D97763C" w14:textId="77777777" w:rsidR="0043003B" w:rsidRPr="0043003B" w:rsidRDefault="0043003B" w:rsidP="0043003B">
      <w:pPr>
        <w:numPr>
          <w:ilvl w:val="1"/>
          <w:numId w:val="2"/>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any other resources not covered in this list</w:t>
      </w:r>
    </w:p>
    <w:p w14:paraId="469FAB72" w14:textId="77777777" w:rsidR="0043003B" w:rsidRPr="0043003B" w:rsidRDefault="0043003B" w:rsidP="0043003B">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Next, estimate the Expense for each of the resources. The expenses in your budget can be estimated.</w:t>
      </w:r>
    </w:p>
    <w:p w14:paraId="7E565996" w14:textId="77777777" w:rsidR="00D16AA8" w:rsidRDefault="0043003B" w:rsidP="0043003B">
      <w:pPr>
        <w:numPr>
          <w:ilvl w:val="1"/>
          <w:numId w:val="3"/>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Example: When estimating the salary and benefits for staff, first calculate the </w:t>
      </w:r>
      <w:r w:rsidRPr="0043003B">
        <w:rPr>
          <w:rFonts w:ascii="Lato" w:eastAsia="Times New Roman" w:hAnsi="Lato" w:cs="Times New Roman"/>
          <w:b/>
          <w:bCs/>
          <w:color w:val="2D3B45"/>
          <w:kern w:val="0"/>
          <w14:ligatures w14:val="none"/>
        </w:rPr>
        <w:t>number of hours X the hourly salary (adding in the estimated cost of employee benefits) X the number of individuals</w:t>
      </w:r>
      <w:r w:rsidRPr="0043003B">
        <w:rPr>
          <w:rFonts w:ascii="Lato" w:eastAsia="Times New Roman" w:hAnsi="Lato" w:cs="Times New Roman"/>
          <w:color w:val="2D3B45"/>
          <w:kern w:val="0"/>
          <w14:ligatures w14:val="none"/>
        </w:rPr>
        <w:t xml:space="preserve">. An example is 20 nurses </w:t>
      </w:r>
    </w:p>
    <w:p w14:paraId="1487E754" w14:textId="77777777" w:rsidR="00D16AA8" w:rsidRDefault="00D16AA8" w:rsidP="0043003B">
      <w:pPr>
        <w:numPr>
          <w:ilvl w:val="1"/>
          <w:numId w:val="3"/>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p>
    <w:p w14:paraId="76811179" w14:textId="51B7D58A" w:rsidR="0043003B" w:rsidRPr="0043003B" w:rsidRDefault="0043003B" w:rsidP="0043003B">
      <w:pPr>
        <w:numPr>
          <w:ilvl w:val="1"/>
          <w:numId w:val="3"/>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lastRenderedPageBreak/>
        <w:t>for 3 hours at an average salary and benefit of $50 hour: 20 x 3 x 50 = $3000.</w:t>
      </w:r>
    </w:p>
    <w:p w14:paraId="3C130ACA" w14:textId="58C790DC" w:rsidR="00314F28" w:rsidRPr="00314F28" w:rsidRDefault="00314F28" w:rsidP="00314F28">
      <w:pPr>
        <w:shd w:val="clear" w:color="auto" w:fill="FFFFFF"/>
        <w:spacing w:before="100" w:beforeAutospacing="1" w:after="100" w:afterAutospacing="1" w:line="240" w:lineRule="auto"/>
        <w:ind w:left="450"/>
        <w:rPr>
          <w:rFonts w:ascii="Lato" w:eastAsia="Times New Roman" w:hAnsi="Lato" w:cs="Times New Roman"/>
          <w:color w:val="47D459" w:themeColor="accent3" w:themeTint="99"/>
          <w:kern w:val="0"/>
          <w14:ligatures w14:val="none"/>
        </w:rPr>
      </w:pPr>
      <w:r w:rsidRPr="00314F28">
        <w:rPr>
          <w:rFonts w:ascii="Lato" w:eastAsia="Times New Roman" w:hAnsi="Lato" w:cs="Times New Roman"/>
          <w:color w:val="47D459" w:themeColor="accent3" w:themeTint="99"/>
          <w:kern w:val="0"/>
          <w14:ligatures w14:val="none"/>
        </w:rPr>
        <w:t>https://telehealth.hhs.gov/providers/billing-and-reimbursement?gclid=CjwKCAiA24SPBhB0EiwAjBgkhl_ZQSbmld5Bz2-xQptJ1cGlyA47A7TqaxmjTUvKGWgTs_2z4TescxoCbakQAvD_BwE</w:t>
      </w:r>
    </w:p>
    <w:p w14:paraId="0C8C7D77" w14:textId="77777777" w:rsidR="00314F28" w:rsidRPr="00314F28" w:rsidRDefault="00314F28" w:rsidP="00314F28">
      <w:pPr>
        <w:shd w:val="clear" w:color="auto" w:fill="FFFFFF"/>
        <w:spacing w:before="100" w:beforeAutospacing="1" w:after="100" w:afterAutospacing="1" w:line="240" w:lineRule="auto"/>
        <w:ind w:left="810"/>
        <w:rPr>
          <w:rFonts w:ascii="Lato" w:eastAsia="Times New Roman" w:hAnsi="Lato" w:cs="Times New Roman"/>
          <w:color w:val="47D459" w:themeColor="accent3" w:themeTint="99"/>
          <w:kern w:val="0"/>
          <w14:ligatures w14:val="none"/>
        </w:rPr>
      </w:pPr>
    </w:p>
    <w:p w14:paraId="50883FB9" w14:textId="4191AC51" w:rsidR="0043003B" w:rsidRPr="0043003B" w:rsidRDefault="0043003B" w:rsidP="0043003B">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Next, discuss the Revenue sources that will pay for the expenses. All expenses in the budget must have a revenue source. Examples of revenue sources include the following:</w:t>
      </w:r>
    </w:p>
    <w:p w14:paraId="16018449" w14:textId="77777777" w:rsidR="0043003B" w:rsidRPr="0043003B" w:rsidRDefault="0043003B" w:rsidP="0043003B">
      <w:pPr>
        <w:numPr>
          <w:ilvl w:val="1"/>
          <w:numId w:val="4"/>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Institutional Budget Support (if the hospital or facility is paying the costs of salary, supplies, and/or services).</w:t>
      </w:r>
    </w:p>
    <w:p w14:paraId="533CA375" w14:textId="77777777" w:rsidR="0043003B" w:rsidRPr="0043003B" w:rsidRDefault="0043003B" w:rsidP="0043003B">
      <w:pPr>
        <w:numPr>
          <w:ilvl w:val="1"/>
          <w:numId w:val="4"/>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In-Kind Donation (If you, or a department, or both are paying the statistician consult or out-of-pocket payment for the refreshments for meetings, etc.)</w:t>
      </w:r>
    </w:p>
    <w:p w14:paraId="5857AF85" w14:textId="77777777" w:rsidR="0043003B" w:rsidRPr="0043003B" w:rsidRDefault="0043003B" w:rsidP="0043003B">
      <w:pPr>
        <w:numPr>
          <w:ilvl w:val="1"/>
          <w:numId w:val="4"/>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There are limited projects in which billing for a new procedure or new treatment type is applicable.</w:t>
      </w:r>
    </w:p>
    <w:p w14:paraId="36F5705C" w14:textId="77777777" w:rsidR="0043003B" w:rsidRPr="0043003B" w:rsidRDefault="0043003B" w:rsidP="0043003B">
      <w:pPr>
        <w:numPr>
          <w:ilvl w:val="2"/>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43003B">
        <w:rPr>
          <w:rFonts w:ascii="Lato" w:eastAsia="Times New Roman" w:hAnsi="Lato" w:cs="Times New Roman"/>
          <w:b/>
          <w:bCs/>
          <w:color w:val="2D3B45"/>
          <w:kern w:val="0"/>
          <w14:ligatures w14:val="none"/>
        </w:rPr>
        <w:t>Equation: encounter charge X # patients per day X # days per week X # weeks</w:t>
      </w:r>
    </w:p>
    <w:p w14:paraId="0C44371D" w14:textId="77777777" w:rsidR="00D16AA8" w:rsidRDefault="0043003B" w:rsidP="0043003B">
      <w:pPr>
        <w:numPr>
          <w:ilvl w:val="2"/>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If the organization is currently billing for the visit or treatment or procedure, then do not include this in your budget. Check the state laws for rules regarding billing and reimbursement for services such as telehealth.</w:t>
      </w:r>
      <w:r w:rsidR="00D16AA8">
        <w:rPr>
          <w:rFonts w:ascii="Lato" w:eastAsia="Times New Roman" w:hAnsi="Lato" w:cs="Times New Roman"/>
          <w:color w:val="2D3B45"/>
          <w:kern w:val="0"/>
          <w14:ligatures w14:val="none"/>
        </w:rPr>
        <w:t xml:space="preserve"> </w:t>
      </w:r>
    </w:p>
    <w:p w14:paraId="00E45A9C" w14:textId="068DE2D8" w:rsidR="0043003B" w:rsidRPr="00D16AA8" w:rsidRDefault="00D16AA8" w:rsidP="0043003B">
      <w:pPr>
        <w:numPr>
          <w:ilvl w:val="2"/>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16AA8">
        <w:rPr>
          <w:rFonts w:ascii="Lato" w:eastAsia="Times New Roman" w:hAnsi="Lato" w:cs="Times New Roman"/>
          <w:color w:val="47D459" w:themeColor="accent3" w:themeTint="99"/>
          <w:kern w:val="0"/>
          <w14:ligatures w14:val="none"/>
        </w:rPr>
        <w:t>https://chamberlain.instructure.com/courses/156251/discussion_topics/5565457?module_item_id=22491589</w:t>
      </w:r>
    </w:p>
    <w:p w14:paraId="2577BEF1" w14:textId="77777777" w:rsidR="00D16AA8" w:rsidRPr="0043003B" w:rsidRDefault="00D16AA8" w:rsidP="0043003B">
      <w:pPr>
        <w:numPr>
          <w:ilvl w:val="2"/>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5374B656" w14:textId="71071C1A" w:rsidR="0043003B" w:rsidRPr="0043003B" w:rsidRDefault="0043003B" w:rsidP="0043003B">
      <w:pPr>
        <w:numPr>
          <w:ilvl w:val="3"/>
          <w:numId w:val="4"/>
        </w:numPr>
        <w:shd w:val="clear" w:color="auto" w:fill="FFFFFF"/>
        <w:spacing w:beforeAutospacing="1" w:after="0" w:afterAutospacing="1" w:line="240" w:lineRule="auto"/>
        <w:ind w:left="3255"/>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Link (website): </w:t>
      </w:r>
      <w:hyperlink r:id="rId6" w:tgtFrame="_blank" w:history="1">
        <w:r w:rsidRPr="0043003B">
          <w:rPr>
            <w:rFonts w:ascii="Lato" w:eastAsia="Times New Roman" w:hAnsi="Lato" w:cs="Times New Roman"/>
            <w:color w:val="0000FF"/>
            <w:kern w:val="0"/>
            <w:u w:val="single"/>
            <w14:ligatures w14:val="none"/>
          </w:rPr>
          <w:t xml:space="preserve">Medicaid and Medicare Billing for Asynchronous </w:t>
        </w:r>
        <w:proofErr w:type="spellStart"/>
        <w:r w:rsidRPr="0043003B">
          <w:rPr>
            <w:rFonts w:ascii="Lato" w:eastAsia="Times New Roman" w:hAnsi="Lato" w:cs="Times New Roman"/>
            <w:color w:val="0000FF"/>
            <w:kern w:val="0"/>
            <w:u w:val="single"/>
            <w14:ligatures w14:val="none"/>
          </w:rPr>
          <w:t>Telehealth</w:t>
        </w:r>
        <w:r w:rsidRPr="0043003B">
          <w:rPr>
            <w:rFonts w:ascii="Lato" w:eastAsia="Times New Roman" w:hAnsi="Lato" w:cs="Times New Roman"/>
            <w:color w:val="0000FF"/>
            <w:kern w:val="0"/>
            <w:u w:val="single"/>
            <w:bdr w:val="none" w:sz="0" w:space="0" w:color="auto" w:frame="1"/>
            <w14:ligatures w14:val="none"/>
          </w:rPr>
          <w:t>Links</w:t>
        </w:r>
        <w:proofErr w:type="spellEnd"/>
        <w:r w:rsidRPr="0043003B">
          <w:rPr>
            <w:rFonts w:ascii="Lato" w:eastAsia="Times New Roman" w:hAnsi="Lato" w:cs="Times New Roman"/>
            <w:color w:val="0000FF"/>
            <w:kern w:val="0"/>
            <w:u w:val="single"/>
            <w:bdr w:val="none" w:sz="0" w:space="0" w:color="auto" w:frame="1"/>
            <w14:ligatures w14:val="none"/>
          </w:rPr>
          <w:t xml:space="preserve"> to an external site.</w:t>
        </w:r>
      </w:hyperlink>
      <w:r w:rsidR="00D16AA8">
        <w:rPr>
          <w:rFonts w:ascii="Lato" w:eastAsia="Times New Roman" w:hAnsi="Lato" w:cs="Times New Roman"/>
          <w:color w:val="2D3B45"/>
          <w:kern w:val="0"/>
          <w14:ligatures w14:val="none"/>
        </w:rPr>
        <w:t xml:space="preserve"> (</w:t>
      </w:r>
      <w:bookmarkStart w:id="0" w:name="_Hlk178434200"/>
      <w:r w:rsidR="00D16AA8">
        <w:fldChar w:fldCharType="begin"/>
      </w:r>
      <w:r w:rsidR="00D16AA8">
        <w:instrText>HYPERLINK "https://telehealth.hhs.gov/providers/billing-and-reimbursement/medicaid-and-medicare-billing-for-asynchronous-telehealth"</w:instrText>
      </w:r>
      <w:r w:rsidR="00D16AA8">
        <w:fldChar w:fldCharType="separate"/>
      </w:r>
      <w:r w:rsidR="00D16AA8">
        <w:rPr>
          <w:rStyle w:val="Hyperlink"/>
        </w:rPr>
        <w:t>Medicaid and Medicare billing for asynchronous telehealth | Telehealth.HHS.gov</w:t>
      </w:r>
      <w:r w:rsidR="00D16AA8">
        <w:fldChar w:fldCharType="end"/>
      </w:r>
      <w:bookmarkEnd w:id="0"/>
      <w:r w:rsidR="00D16AA8">
        <w:t xml:space="preserve">. </w:t>
      </w:r>
    </w:p>
    <w:p w14:paraId="3F83ECC4" w14:textId="77777777" w:rsidR="0043003B" w:rsidRPr="0043003B" w:rsidRDefault="0043003B" w:rsidP="0043003B">
      <w:pPr>
        <w:numPr>
          <w:ilvl w:val="3"/>
          <w:numId w:val="4"/>
        </w:numPr>
        <w:shd w:val="clear" w:color="auto" w:fill="FFFFFF"/>
        <w:spacing w:beforeAutospacing="1" w:after="0" w:afterAutospacing="1" w:line="240" w:lineRule="auto"/>
        <w:ind w:left="3255"/>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Link (website): </w:t>
      </w:r>
      <w:hyperlink r:id="rId7" w:tgtFrame="_blank" w:history="1">
        <w:r w:rsidRPr="0043003B">
          <w:rPr>
            <w:rFonts w:ascii="Lato" w:eastAsia="Times New Roman" w:hAnsi="Lato" w:cs="Times New Roman"/>
            <w:color w:val="0000FF"/>
            <w:kern w:val="0"/>
            <w:u w:val="single"/>
            <w14:ligatures w14:val="none"/>
          </w:rPr>
          <w:t xml:space="preserve">Billing for Telehealth During </w:t>
        </w:r>
        <w:proofErr w:type="spellStart"/>
        <w:r w:rsidRPr="0043003B">
          <w:rPr>
            <w:rFonts w:ascii="Lato" w:eastAsia="Times New Roman" w:hAnsi="Lato" w:cs="Times New Roman"/>
            <w:color w:val="0000FF"/>
            <w:kern w:val="0"/>
            <w:u w:val="single"/>
            <w14:ligatures w14:val="none"/>
          </w:rPr>
          <w:t>COVID</w:t>
        </w:r>
        <w:r w:rsidRPr="0043003B">
          <w:rPr>
            <w:rFonts w:ascii="Lato" w:eastAsia="Times New Roman" w:hAnsi="Lato" w:cs="Times New Roman"/>
            <w:color w:val="0000FF"/>
            <w:kern w:val="0"/>
            <w:u w:val="single"/>
            <w:bdr w:val="none" w:sz="0" w:space="0" w:color="auto" w:frame="1"/>
            <w14:ligatures w14:val="none"/>
          </w:rPr>
          <w:t>Links</w:t>
        </w:r>
        <w:proofErr w:type="spellEnd"/>
        <w:r w:rsidRPr="0043003B">
          <w:rPr>
            <w:rFonts w:ascii="Lato" w:eastAsia="Times New Roman" w:hAnsi="Lato" w:cs="Times New Roman"/>
            <w:color w:val="0000FF"/>
            <w:kern w:val="0"/>
            <w:u w:val="single"/>
            <w:bdr w:val="none" w:sz="0" w:space="0" w:color="auto" w:frame="1"/>
            <w14:ligatures w14:val="none"/>
          </w:rPr>
          <w:t xml:space="preserve"> to an external site.</w:t>
        </w:r>
      </w:hyperlink>
    </w:p>
    <w:p w14:paraId="431EF33E" w14:textId="77777777" w:rsidR="0043003B" w:rsidRPr="0043003B" w:rsidRDefault="0043003B" w:rsidP="0043003B">
      <w:pPr>
        <w:numPr>
          <w:ilvl w:val="2"/>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Grant money: If grant money is used, state the name of the grant and the specific elements within the budget that the grant is paying for. Add the revenues for the exact elements of the budget. Please ensure that the grant funding states it will pay for that specific expense(s) in your budget.</w:t>
      </w:r>
    </w:p>
    <w:p w14:paraId="15667BC6" w14:textId="76D3381F" w:rsidR="0043003B" w:rsidRPr="0043003B" w:rsidRDefault="0043003B" w:rsidP="0043003B">
      <w:pPr>
        <w:numPr>
          <w:ilvl w:val="1"/>
          <w:numId w:val="4"/>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 xml:space="preserve">Balance the Budget. Add the expenses and the revenues then subtract the expenses from the revenues. The result should be a zero-dollar balance or a </w:t>
      </w:r>
      <w:r w:rsidR="00D16AA8">
        <w:rPr>
          <w:rFonts w:ascii="Lato" w:eastAsia="Times New Roman" w:hAnsi="Lato" w:cs="Times New Roman"/>
          <w:color w:val="2D3B45"/>
          <w:kern w:val="0"/>
          <w14:ligatures w14:val="none"/>
        </w:rPr>
        <w:t>positive-dollar</w:t>
      </w:r>
      <w:r w:rsidRPr="0043003B">
        <w:rPr>
          <w:rFonts w:ascii="Lato" w:eastAsia="Times New Roman" w:hAnsi="Lato" w:cs="Times New Roman"/>
          <w:color w:val="2D3B45"/>
          <w:kern w:val="0"/>
          <w14:ligatures w14:val="none"/>
        </w:rPr>
        <w:t xml:space="preserve"> balance.</w:t>
      </w:r>
    </w:p>
    <w:p w14:paraId="17A72423" w14:textId="77777777" w:rsidR="0043003B" w:rsidRPr="0043003B" w:rsidRDefault="0043003B" w:rsidP="0043003B">
      <w:pPr>
        <w:numPr>
          <w:ilvl w:val="2"/>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43003B">
        <w:rPr>
          <w:rFonts w:ascii="Lato" w:eastAsia="Times New Roman" w:hAnsi="Lato" w:cs="Times New Roman"/>
          <w:b/>
          <w:bCs/>
          <w:color w:val="2D3B45"/>
          <w:kern w:val="0"/>
          <w14:ligatures w14:val="none"/>
        </w:rPr>
        <w:t>Equation: revenues – expenses = 0 or positive $$</w:t>
      </w:r>
    </w:p>
    <w:p w14:paraId="022217F4" w14:textId="77777777" w:rsidR="0043003B" w:rsidRPr="0043003B" w:rsidRDefault="0043003B" w:rsidP="0043003B">
      <w:pPr>
        <w:numPr>
          <w:ilvl w:val="1"/>
          <w:numId w:val="4"/>
        </w:numPr>
        <w:shd w:val="clear" w:color="auto" w:fill="FFFFFF"/>
        <w:spacing w:before="100" w:beforeAutospacing="1" w:after="100" w:afterAutospacing="1" w:line="240" w:lineRule="auto"/>
        <w:ind w:left="1440" w:hanging="360"/>
        <w:rPr>
          <w:rFonts w:ascii="Lato" w:eastAsia="Times New Roman" w:hAnsi="Lato" w:cs="Times New Roman"/>
          <w:color w:val="2D3B45"/>
          <w:kern w:val="0"/>
          <w14:ligatures w14:val="none"/>
        </w:rPr>
      </w:pPr>
      <w:r w:rsidRPr="0043003B">
        <w:rPr>
          <w:rFonts w:ascii="Lato" w:eastAsia="Times New Roman" w:hAnsi="Lato" w:cs="Times New Roman"/>
          <w:color w:val="2D3B45"/>
          <w:kern w:val="0"/>
          <w14:ligatures w14:val="none"/>
        </w:rPr>
        <w:t>Examine your role in monitoring and controlling your practice change project expenses and resources.</w:t>
      </w:r>
    </w:p>
    <w:p w14:paraId="795F67E4" w14:textId="77777777" w:rsidR="0043003B" w:rsidRDefault="0043003B"/>
    <w:sectPr w:rsidR="00430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DE3CEE"/>
    <w:multiLevelType w:val="multilevel"/>
    <w:tmpl w:val="4D284E98"/>
    <w:lvl w:ilvl="0">
      <w:start w:val="1"/>
      <w:numFmt w:val="decimal"/>
      <w:lvlText w:val="%1."/>
      <w:lvlJc w:val="left"/>
      <w:pPr>
        <w:tabs>
          <w:tab w:val="num" w:pos="810"/>
        </w:tabs>
        <w:ind w:left="81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748408">
    <w:abstractNumId w:val="0"/>
  </w:num>
  <w:num w:numId="2" w16cid:durableId="1601066470">
    <w:abstractNumId w:val="0"/>
    <w:lvlOverride w:ilvl="1">
      <w:lvl w:ilvl="1">
        <w:numFmt w:val="lowerLetter"/>
        <w:lvlText w:val="%2."/>
        <w:lvlJc w:val="left"/>
      </w:lvl>
    </w:lvlOverride>
  </w:num>
  <w:num w:numId="3" w16cid:durableId="155609886">
    <w:abstractNumId w:val="0"/>
    <w:lvlOverride w:ilvl="1">
      <w:lvl w:ilvl="1">
        <w:numFmt w:val="lowerLetter"/>
        <w:lvlText w:val="%2."/>
        <w:lvlJc w:val="left"/>
      </w:lvl>
    </w:lvlOverride>
  </w:num>
  <w:num w:numId="4" w16cid:durableId="1879773910">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3B"/>
    <w:rsid w:val="00314F28"/>
    <w:rsid w:val="0043003B"/>
    <w:rsid w:val="00C92090"/>
    <w:rsid w:val="00D1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ABAB3"/>
  <w15:chartTrackingRefBased/>
  <w15:docId w15:val="{D92C8509-73D7-498F-804A-8BAD87D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03B"/>
    <w:rPr>
      <w:rFonts w:eastAsiaTheme="majorEastAsia" w:cstheme="majorBidi"/>
      <w:color w:val="272727" w:themeColor="text1" w:themeTint="D8"/>
    </w:rPr>
  </w:style>
  <w:style w:type="paragraph" w:styleId="Title">
    <w:name w:val="Title"/>
    <w:basedOn w:val="Normal"/>
    <w:next w:val="Normal"/>
    <w:link w:val="TitleChar"/>
    <w:uiPriority w:val="10"/>
    <w:qFormat/>
    <w:rsid w:val="00430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03B"/>
    <w:pPr>
      <w:spacing w:before="160"/>
      <w:jc w:val="center"/>
    </w:pPr>
    <w:rPr>
      <w:i/>
      <w:iCs/>
      <w:color w:val="404040" w:themeColor="text1" w:themeTint="BF"/>
    </w:rPr>
  </w:style>
  <w:style w:type="character" w:customStyle="1" w:styleId="QuoteChar">
    <w:name w:val="Quote Char"/>
    <w:basedOn w:val="DefaultParagraphFont"/>
    <w:link w:val="Quote"/>
    <w:uiPriority w:val="29"/>
    <w:rsid w:val="0043003B"/>
    <w:rPr>
      <w:i/>
      <w:iCs/>
      <w:color w:val="404040" w:themeColor="text1" w:themeTint="BF"/>
    </w:rPr>
  </w:style>
  <w:style w:type="paragraph" w:styleId="ListParagraph">
    <w:name w:val="List Paragraph"/>
    <w:basedOn w:val="Normal"/>
    <w:uiPriority w:val="34"/>
    <w:qFormat/>
    <w:rsid w:val="0043003B"/>
    <w:pPr>
      <w:ind w:left="720"/>
      <w:contextualSpacing/>
    </w:pPr>
  </w:style>
  <w:style w:type="character" w:styleId="IntenseEmphasis">
    <w:name w:val="Intense Emphasis"/>
    <w:basedOn w:val="DefaultParagraphFont"/>
    <w:uiPriority w:val="21"/>
    <w:qFormat/>
    <w:rsid w:val="0043003B"/>
    <w:rPr>
      <w:i/>
      <w:iCs/>
      <w:color w:val="0F4761" w:themeColor="accent1" w:themeShade="BF"/>
    </w:rPr>
  </w:style>
  <w:style w:type="paragraph" w:styleId="IntenseQuote">
    <w:name w:val="Intense Quote"/>
    <w:basedOn w:val="Normal"/>
    <w:next w:val="Normal"/>
    <w:link w:val="IntenseQuoteChar"/>
    <w:uiPriority w:val="30"/>
    <w:qFormat/>
    <w:rsid w:val="00430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03B"/>
    <w:rPr>
      <w:i/>
      <w:iCs/>
      <w:color w:val="0F4761" w:themeColor="accent1" w:themeShade="BF"/>
    </w:rPr>
  </w:style>
  <w:style w:type="character" w:styleId="IntenseReference">
    <w:name w:val="Intense Reference"/>
    <w:basedOn w:val="DefaultParagraphFont"/>
    <w:uiPriority w:val="32"/>
    <w:qFormat/>
    <w:rsid w:val="0043003B"/>
    <w:rPr>
      <w:b/>
      <w:bCs/>
      <w:smallCaps/>
      <w:color w:val="0F4761" w:themeColor="accent1" w:themeShade="BF"/>
      <w:spacing w:val="5"/>
    </w:rPr>
  </w:style>
  <w:style w:type="character" w:styleId="Hyperlink">
    <w:name w:val="Hyperlink"/>
    <w:basedOn w:val="DefaultParagraphFont"/>
    <w:uiPriority w:val="99"/>
    <w:unhideWhenUsed/>
    <w:rsid w:val="00D16AA8"/>
    <w:rPr>
      <w:color w:val="0000FF"/>
      <w:u w:val="single"/>
    </w:rPr>
  </w:style>
  <w:style w:type="character" w:styleId="UnresolvedMention">
    <w:name w:val="Unresolved Mention"/>
    <w:basedOn w:val="DefaultParagraphFont"/>
    <w:uiPriority w:val="99"/>
    <w:semiHidden/>
    <w:unhideWhenUsed/>
    <w:rsid w:val="00D16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41410">
      <w:bodyDiv w:val="1"/>
      <w:marLeft w:val="0"/>
      <w:marRight w:val="0"/>
      <w:marTop w:val="0"/>
      <w:marBottom w:val="0"/>
      <w:divBdr>
        <w:top w:val="none" w:sz="0" w:space="0" w:color="auto"/>
        <w:left w:val="none" w:sz="0" w:space="0" w:color="auto"/>
        <w:bottom w:val="none" w:sz="0" w:space="0" w:color="auto"/>
        <w:right w:val="none" w:sz="0" w:space="0" w:color="auto"/>
      </w:divBdr>
      <w:divsChild>
        <w:div w:id="1043747284">
          <w:marLeft w:val="0"/>
          <w:marRight w:val="0"/>
          <w:marTop w:val="0"/>
          <w:marBottom w:val="75"/>
          <w:divBdr>
            <w:top w:val="none" w:sz="0" w:space="0" w:color="auto"/>
            <w:left w:val="none" w:sz="0" w:space="0" w:color="auto"/>
            <w:bottom w:val="none" w:sz="0" w:space="0" w:color="auto"/>
            <w:right w:val="none" w:sz="0" w:space="0" w:color="auto"/>
          </w:divBdr>
        </w:div>
        <w:div w:id="1105732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lehealth.hhs.gov/providers/billing-and-reimbursement/?gclid=CjwKCAiA24SPBhB0EiwAjBgkhl_ZQSbmld5Bz2-xQptJ1cGlyA47A7TqaxmjTUvKGWgTs_2z4TescxoCbakQAvD_B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lehealth.hhs.gov/providers/billing-and-reimbursement/medicaid-and-medicare-billing-for-asynchronous-telehealth/" TargetMode="External"/><Relationship Id="rId5" Type="http://schemas.openxmlformats.org/officeDocument/2006/relationships/hyperlink" Target="https://cdn.brandfolder.io/74235FBJ/at/kt7kkft5bwcf56nfwrhsc6/NR711_W6_Discussion_Table.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690</Words>
  <Characters>3848</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2</cp:revision>
  <dcterms:created xsi:type="dcterms:W3CDTF">2024-09-28T20:35:00Z</dcterms:created>
  <dcterms:modified xsi:type="dcterms:W3CDTF">2024-09-28T20:46:00Z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e2885923-8966-4659-a48c-1c61553a97c7</vt:lpwstr>
  </property>
</Properties>
</file>