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030D7" w14:textId="77777777" w:rsidR="00F71C44" w:rsidRDefault="00F71C44">
      <w:pPr>
        <w:rPr>
          <w:rFonts w:ascii="Helvetica" w:hAnsi="Helvetica" w:cs="Helvetica"/>
          <w:color w:val="131619"/>
          <w:sz w:val="21"/>
          <w:szCs w:val="21"/>
          <w:shd w:val="clear" w:color="auto" w:fill="FFFFFF"/>
        </w:rPr>
      </w:pPr>
      <w:r>
        <w:rPr>
          <w:rFonts w:ascii="Helvetica" w:hAnsi="Helvetica" w:cs="Helvetica"/>
          <w:color w:val="131619"/>
          <w:sz w:val="21"/>
          <w:szCs w:val="21"/>
          <w:shd w:val="clear" w:color="auto" w:fill="FFFFFF"/>
        </w:rPr>
        <w:t>1. Bruce to clarify the difference between the Vancouver cultural competence tool and the cultural competence self-assessment checklist.</w:t>
      </w:r>
    </w:p>
    <w:p w14:paraId="100D2BA9" w14:textId="77777777" w:rsidR="00F71C44" w:rsidRDefault="00F71C44">
      <w:pPr>
        <w:rPr>
          <w:rFonts w:ascii="Helvetica" w:hAnsi="Helvetica" w:cs="Helvetica"/>
          <w:color w:val="131619"/>
          <w:sz w:val="21"/>
          <w:szCs w:val="21"/>
          <w:shd w:val="clear" w:color="auto" w:fill="FFFFFF"/>
        </w:rPr>
      </w:pPr>
      <w:r>
        <w:rPr>
          <w:rFonts w:ascii="Helvetica" w:hAnsi="Helvetica" w:cs="Helvetica"/>
          <w:color w:val="131619"/>
          <w:sz w:val="21"/>
          <w:szCs w:val="21"/>
          <w:shd w:val="clear" w:color="auto" w:fill="FFFFFF"/>
        </w:rPr>
        <w:t xml:space="preserve"> 2. Bruce to specify when the post-test will be conducted after the intervention. </w:t>
      </w:r>
    </w:p>
    <w:p w14:paraId="08BB225D" w14:textId="77777777" w:rsidR="00F71C44" w:rsidRDefault="00F71C44">
      <w:pPr>
        <w:rPr>
          <w:rFonts w:ascii="Helvetica" w:hAnsi="Helvetica" w:cs="Helvetica"/>
          <w:color w:val="131619"/>
          <w:sz w:val="21"/>
          <w:szCs w:val="21"/>
          <w:shd w:val="clear" w:color="auto" w:fill="FFFFFF"/>
        </w:rPr>
      </w:pPr>
      <w:r>
        <w:rPr>
          <w:rFonts w:ascii="Helvetica" w:hAnsi="Helvetica" w:cs="Helvetica"/>
          <w:color w:val="131619"/>
          <w:sz w:val="21"/>
          <w:szCs w:val="21"/>
          <w:shd w:val="clear" w:color="auto" w:fill="FFFFFF"/>
        </w:rPr>
        <w:t xml:space="preserve">3. Bruce to include validity and reliability metrics for the measurement tools in the presentation slides. </w:t>
      </w:r>
    </w:p>
    <w:p w14:paraId="4900A4E2" w14:textId="77777777" w:rsidR="00F71C44" w:rsidRDefault="00F71C44">
      <w:pPr>
        <w:rPr>
          <w:rFonts w:ascii="Helvetica" w:hAnsi="Helvetica" w:cs="Helvetica"/>
          <w:color w:val="131619"/>
          <w:sz w:val="21"/>
          <w:szCs w:val="21"/>
          <w:shd w:val="clear" w:color="auto" w:fill="FFFFFF"/>
        </w:rPr>
      </w:pPr>
      <w:r>
        <w:rPr>
          <w:rFonts w:ascii="Helvetica" w:hAnsi="Helvetica" w:cs="Helvetica"/>
          <w:color w:val="131619"/>
          <w:sz w:val="21"/>
          <w:szCs w:val="21"/>
          <w:shd w:val="clear" w:color="auto" w:fill="FFFFFF"/>
        </w:rPr>
        <w:t xml:space="preserve">4. Bruce to reduce redundancy in the introduction, background, significance, and literature review sections of the presentation. </w:t>
      </w:r>
    </w:p>
    <w:p w14:paraId="1038D61D" w14:textId="77777777" w:rsidR="00F71C44" w:rsidRDefault="00F71C44">
      <w:pPr>
        <w:rPr>
          <w:rFonts w:ascii="Helvetica" w:hAnsi="Helvetica" w:cs="Helvetica"/>
          <w:color w:val="131619"/>
          <w:sz w:val="21"/>
          <w:szCs w:val="21"/>
          <w:shd w:val="clear" w:color="auto" w:fill="FFFFFF"/>
        </w:rPr>
      </w:pPr>
      <w:r>
        <w:rPr>
          <w:rFonts w:ascii="Helvetica" w:hAnsi="Helvetica" w:cs="Helvetica"/>
          <w:color w:val="131619"/>
          <w:sz w:val="21"/>
          <w:szCs w:val="21"/>
          <w:shd w:val="clear" w:color="auto" w:fill="FFFFFF"/>
        </w:rPr>
        <w:t>5. Bruce to highlight limitations of the study methodology and approach in the presentation. 6. Bruce to discuss implications of the study for the nursing profession.</w:t>
      </w:r>
    </w:p>
    <w:p w14:paraId="57C0E2F0" w14:textId="77777777" w:rsidR="00F71C44" w:rsidRDefault="00F71C44">
      <w:pPr>
        <w:rPr>
          <w:rFonts w:ascii="Helvetica" w:hAnsi="Helvetica" w:cs="Helvetica"/>
          <w:color w:val="131619"/>
          <w:sz w:val="21"/>
          <w:szCs w:val="21"/>
          <w:shd w:val="clear" w:color="auto" w:fill="FFFFFF"/>
        </w:rPr>
      </w:pPr>
      <w:r>
        <w:rPr>
          <w:rFonts w:ascii="Helvetica" w:hAnsi="Helvetica" w:cs="Helvetica"/>
          <w:color w:val="131619"/>
          <w:sz w:val="21"/>
          <w:szCs w:val="21"/>
          <w:shd w:val="clear" w:color="auto" w:fill="FFFFFF"/>
        </w:rPr>
        <w:t xml:space="preserve"> 7. Bruce to remove restrictions on years of experience for participant eligibility. </w:t>
      </w:r>
    </w:p>
    <w:p w14:paraId="27742DB3" w14:textId="77777777" w:rsidR="00F71C44" w:rsidRDefault="00F71C44">
      <w:pPr>
        <w:rPr>
          <w:rFonts w:ascii="Helvetica" w:hAnsi="Helvetica" w:cs="Helvetica"/>
          <w:color w:val="131619"/>
          <w:sz w:val="21"/>
          <w:szCs w:val="21"/>
          <w:shd w:val="clear" w:color="auto" w:fill="FFFFFF"/>
        </w:rPr>
      </w:pPr>
      <w:r>
        <w:rPr>
          <w:rFonts w:ascii="Helvetica" w:hAnsi="Helvetica" w:cs="Helvetica"/>
          <w:color w:val="131619"/>
          <w:sz w:val="21"/>
          <w:szCs w:val="21"/>
          <w:shd w:val="clear" w:color="auto" w:fill="FFFFFF"/>
        </w:rPr>
        <w:t>8. Bruce to include Licensed Practical Nurses (LPNs) in the study population.</w:t>
      </w:r>
    </w:p>
    <w:p w14:paraId="295FE312" w14:textId="77777777" w:rsidR="00F71C44" w:rsidRDefault="00F71C44">
      <w:pPr>
        <w:rPr>
          <w:rFonts w:ascii="Helvetica" w:hAnsi="Helvetica" w:cs="Helvetica"/>
          <w:color w:val="131619"/>
          <w:sz w:val="21"/>
          <w:szCs w:val="21"/>
          <w:shd w:val="clear" w:color="auto" w:fill="FFFFFF"/>
        </w:rPr>
      </w:pPr>
      <w:r>
        <w:rPr>
          <w:rFonts w:ascii="Helvetica" w:hAnsi="Helvetica" w:cs="Helvetica"/>
          <w:color w:val="131619"/>
          <w:sz w:val="21"/>
          <w:szCs w:val="21"/>
          <w:shd w:val="clear" w:color="auto" w:fill="FFFFFF"/>
        </w:rPr>
        <w:t xml:space="preserve"> 9. Bruce to clarify that the open-ended questions about feelings refer specifically to cultural diversity. </w:t>
      </w:r>
    </w:p>
    <w:p w14:paraId="1D1E43DE" w14:textId="2F09E340" w:rsidR="00F71C44" w:rsidRDefault="00F71C44">
      <w:pPr>
        <w:rPr>
          <w:rFonts w:ascii="Helvetica" w:hAnsi="Helvetica" w:cs="Helvetica"/>
          <w:color w:val="131619"/>
          <w:sz w:val="21"/>
          <w:szCs w:val="21"/>
          <w:shd w:val="clear" w:color="auto" w:fill="FFFFFF"/>
        </w:rPr>
      </w:pPr>
      <w:r>
        <w:rPr>
          <w:rFonts w:ascii="Helvetica" w:hAnsi="Helvetica" w:cs="Helvetica"/>
          <w:color w:val="131619"/>
          <w:sz w:val="21"/>
          <w:szCs w:val="21"/>
          <w:shd w:val="clear" w:color="auto" w:fill="FFFFFF"/>
        </w:rPr>
        <w:t>10. Bruce to confirm that the chosen intervention site still has Diversity, Equity, and Inclusion (DEI) initiatives in place.</w:t>
      </w:r>
    </w:p>
    <w:p w14:paraId="0A65EA6E" w14:textId="77777777" w:rsidR="002F27D6" w:rsidRDefault="002F27D6">
      <w:pPr>
        <w:rPr>
          <w:rFonts w:ascii="Helvetica" w:hAnsi="Helvetica" w:cs="Helvetica"/>
          <w:color w:val="131619"/>
          <w:sz w:val="21"/>
          <w:szCs w:val="21"/>
          <w:shd w:val="clear" w:color="auto" w:fill="FFFFFF"/>
        </w:rPr>
      </w:pPr>
    </w:p>
    <w:p w14:paraId="330D0951" w14:textId="77777777" w:rsidR="002F27D6" w:rsidRPr="002F27D6" w:rsidRDefault="002F27D6" w:rsidP="002F27D6">
      <w:pPr>
        <w:shd w:val="clear" w:color="auto" w:fill="FFFFFF"/>
        <w:spacing w:after="120" w:line="360" w:lineRule="atLeast"/>
        <w:outlineLvl w:val="1"/>
        <w:rPr>
          <w:rFonts w:ascii="inherit" w:eastAsia="Times New Roman" w:hAnsi="inherit" w:cs="Helvetica"/>
          <w:b/>
          <w:bCs/>
          <w:color w:val="131619"/>
          <w:kern w:val="0"/>
          <w14:ligatures w14:val="none"/>
        </w:rPr>
      </w:pPr>
      <w:r w:rsidRPr="002F27D6">
        <w:rPr>
          <w:rFonts w:ascii="inherit" w:eastAsia="Times New Roman" w:hAnsi="inherit" w:cs="Helvetica"/>
          <w:b/>
          <w:bCs/>
          <w:color w:val="131619"/>
          <w:kern w:val="0"/>
          <w14:ligatures w14:val="none"/>
        </w:rPr>
        <w:t>Summary</w:t>
      </w:r>
    </w:p>
    <w:p w14:paraId="162B2A11" w14:textId="77777777" w:rsidR="002F27D6" w:rsidRPr="002F27D6" w:rsidRDefault="002F27D6" w:rsidP="002F27D6">
      <w:pPr>
        <w:shd w:val="clear" w:color="auto" w:fill="FFFFFF"/>
        <w:spacing w:after="0" w:line="240" w:lineRule="auto"/>
        <w:rPr>
          <w:rFonts w:ascii="Helvetica" w:eastAsia="Times New Roman" w:hAnsi="Helvetica" w:cs="Helvetica"/>
          <w:color w:val="232333"/>
          <w:kern w:val="0"/>
          <w:sz w:val="21"/>
          <w:szCs w:val="21"/>
          <w14:ligatures w14:val="none"/>
        </w:rPr>
      </w:pPr>
      <w:r w:rsidRPr="002F27D6">
        <w:rPr>
          <w:rFonts w:ascii="Helvetica" w:eastAsia="Times New Roman" w:hAnsi="Helvetica" w:cs="Helvetica"/>
          <w:color w:val="232333"/>
          <w:kern w:val="0"/>
          <w:sz w:val="21"/>
          <w:szCs w:val="21"/>
          <w14:ligatures w14:val="none"/>
        </w:rPr>
        <w:t>Bruce presented a draft proposal for a cultural competence education training program in a psychiatric home care setting, emphasizing the importance of cultural competence in healthcare delivery and the need for a cultural confidence program to enhance NASA's cultural awareness. He also discussed the significance of cultural care in healthcare settings, outlined the John Hopkins nursing evidence-based practice model, and presented a project involving 34 participants with no gender or racial restrictions. The conversation ended with discussions on the potential for fatigue, the use of cultural competence tools, and the feasibility of the study in the current political climate.</w:t>
      </w:r>
    </w:p>
    <w:p w14:paraId="10F98627" w14:textId="77777777" w:rsidR="002F27D6" w:rsidRPr="002F27D6" w:rsidRDefault="002F27D6" w:rsidP="002F27D6">
      <w:pPr>
        <w:shd w:val="clear" w:color="auto" w:fill="FFFFFF"/>
        <w:spacing w:after="0" w:line="240" w:lineRule="auto"/>
        <w:rPr>
          <w:rFonts w:ascii="Helvetica" w:eastAsia="Times New Roman" w:hAnsi="Helvetica" w:cs="Helvetica"/>
          <w:color w:val="232333"/>
          <w:kern w:val="0"/>
          <w:sz w:val="21"/>
          <w:szCs w:val="21"/>
          <w14:ligatures w14:val="none"/>
        </w:rPr>
      </w:pPr>
      <w:r w:rsidRPr="002F27D6">
        <w:rPr>
          <w:rFonts w:ascii="Helvetica" w:eastAsia="Times New Roman" w:hAnsi="Helvetica" w:cs="Helvetica"/>
          <w:color w:val="232333"/>
          <w:spacing w:val="7"/>
          <w:kern w:val="0"/>
          <w:sz w:val="21"/>
          <w:szCs w:val="21"/>
          <w14:ligatures w14:val="none"/>
        </w:rPr>
        <w:t xml:space="preserve">View </w:t>
      </w:r>
      <w:proofErr w:type="spellStart"/>
      <w:r w:rsidRPr="002F27D6">
        <w:rPr>
          <w:rFonts w:ascii="Helvetica" w:eastAsia="Times New Roman" w:hAnsi="Helvetica" w:cs="Helvetica"/>
          <w:color w:val="232333"/>
          <w:spacing w:val="7"/>
          <w:kern w:val="0"/>
          <w:sz w:val="21"/>
          <w:szCs w:val="21"/>
          <w14:ligatures w14:val="none"/>
        </w:rPr>
        <w:t>Less</w:t>
      </w:r>
      <w:r w:rsidRPr="002F27D6">
        <w:rPr>
          <w:rFonts w:ascii="Helvetica" w:eastAsia="Times New Roman" w:hAnsi="Helvetica" w:cs="Helvetica"/>
          <w:color w:val="232333"/>
          <w:kern w:val="0"/>
          <w:sz w:val="21"/>
          <w:szCs w:val="21"/>
          <w14:ligatures w14:val="none"/>
        </w:rPr>
        <w:t>Bruce</w:t>
      </w:r>
      <w:proofErr w:type="spellEnd"/>
      <w:r w:rsidRPr="002F27D6">
        <w:rPr>
          <w:rFonts w:ascii="Helvetica" w:eastAsia="Times New Roman" w:hAnsi="Helvetica" w:cs="Helvetica"/>
          <w:color w:val="232333"/>
          <w:kern w:val="0"/>
          <w:sz w:val="21"/>
          <w:szCs w:val="21"/>
          <w14:ligatures w14:val="none"/>
        </w:rPr>
        <w:t xml:space="preserve"> presented a draft proposal for a cultural competence education training program in a psychiatric home care setting, emphasizing the importance of cultural competence in healthcare delivery and the need for a cultural confidence program to enhance NASA's cultural awareness. He also discussed the significance of cultural care in healthcare settings, outlined the John Hopkins nursing evidence-based practice model, and presented a project involving 34 participants with no gender or racial restrictions. The conversation ended with discussions on the potential for fatigue, the use of cultural competence tools, and the feasibility of the study in the current political climate.</w:t>
      </w:r>
    </w:p>
    <w:p w14:paraId="4747898F" w14:textId="77777777" w:rsidR="002F27D6" w:rsidRDefault="002F27D6"/>
    <w:p w14:paraId="70B2167A" w14:textId="77777777" w:rsidR="008954CA" w:rsidRPr="008954CA" w:rsidRDefault="008954CA" w:rsidP="008954CA">
      <w:pPr>
        <w:shd w:val="clear" w:color="auto" w:fill="FFFFFF"/>
        <w:spacing w:after="0" w:line="390" w:lineRule="atLeast"/>
        <w:outlineLvl w:val="1"/>
        <w:rPr>
          <w:rFonts w:ascii="Helvetica" w:eastAsia="Times New Roman" w:hAnsi="Helvetica" w:cs="Helvetica"/>
          <w:b/>
          <w:bCs/>
          <w:color w:val="131619"/>
          <w:kern w:val="0"/>
          <w14:ligatures w14:val="none"/>
        </w:rPr>
      </w:pPr>
      <w:r w:rsidRPr="008954CA">
        <w:rPr>
          <w:rFonts w:ascii="Helvetica" w:eastAsia="Times New Roman" w:hAnsi="Helvetica" w:cs="Helvetica"/>
          <w:b/>
          <w:bCs/>
          <w:color w:val="131619"/>
          <w:kern w:val="0"/>
          <w14:ligatures w14:val="none"/>
        </w:rPr>
        <w:t>Smart Chapters</w:t>
      </w:r>
    </w:p>
    <w:p w14:paraId="3D9FD881" w14:textId="77777777" w:rsidR="006E262D" w:rsidRDefault="006E262D"/>
    <w:p w14:paraId="15AE2EF0" w14:textId="77777777" w:rsidR="006E262D" w:rsidRPr="006E262D" w:rsidRDefault="006E262D" w:rsidP="006E262D">
      <w:pPr>
        <w:spacing w:after="120" w:line="240" w:lineRule="auto"/>
        <w:rPr>
          <w:rFonts w:ascii="Helvetica" w:eastAsia="Times New Roman" w:hAnsi="Helvetica" w:cs="Helvetica"/>
          <w:b/>
          <w:bCs/>
          <w:color w:val="232333"/>
          <w:kern w:val="0"/>
          <w:sz w:val="21"/>
          <w:szCs w:val="21"/>
          <w14:ligatures w14:val="none"/>
        </w:rPr>
      </w:pPr>
      <w:r w:rsidRPr="006E262D">
        <w:rPr>
          <w:rFonts w:ascii="Helvetica" w:eastAsia="Times New Roman" w:hAnsi="Helvetica" w:cs="Helvetica"/>
          <w:b/>
          <w:bCs/>
          <w:color w:val="232333"/>
          <w:kern w:val="0"/>
          <w:sz w:val="21"/>
          <w:szCs w:val="21"/>
          <w14:ligatures w14:val="none"/>
        </w:rPr>
        <w:t>Cultural Competence Training Proposal</w:t>
      </w:r>
    </w:p>
    <w:p w14:paraId="564B5A25" w14:textId="77777777" w:rsidR="006E262D" w:rsidRPr="006E262D" w:rsidRDefault="006E262D" w:rsidP="006E262D">
      <w:pPr>
        <w:spacing w:after="0" w:line="240" w:lineRule="auto"/>
        <w:rPr>
          <w:rFonts w:ascii="Helvetica" w:eastAsia="Times New Roman" w:hAnsi="Helvetica" w:cs="Helvetica"/>
          <w:color w:val="232333"/>
          <w:kern w:val="0"/>
          <w:sz w:val="21"/>
          <w:szCs w:val="21"/>
          <w14:ligatures w14:val="none"/>
        </w:rPr>
      </w:pPr>
      <w:r w:rsidRPr="006E262D">
        <w:rPr>
          <w:rFonts w:ascii="Helvetica" w:eastAsia="Times New Roman" w:hAnsi="Helvetica" w:cs="Helvetica"/>
          <w:color w:val="232333"/>
          <w:kern w:val="0"/>
          <w:sz w:val="21"/>
          <w:szCs w:val="21"/>
          <w14:ligatures w14:val="none"/>
        </w:rPr>
        <w:t xml:space="preserve">Bruce presented a draft proposal for a cultural competence education training program in a psychiatric home care setting. The program aims to address the inadequate cultural competence among nurses, which can lead to adverse patient outcomes and health inequalities. The proposal includes a literature review, theoretical framework, best practices, methods of evaluation, and implementation. The project's background highlights the need for cultural competence in healthcare </w:t>
      </w:r>
      <w:r w:rsidRPr="006E262D">
        <w:rPr>
          <w:rFonts w:ascii="Helvetica" w:eastAsia="Times New Roman" w:hAnsi="Helvetica" w:cs="Helvetica"/>
          <w:color w:val="232333"/>
          <w:kern w:val="0"/>
          <w:sz w:val="21"/>
          <w:szCs w:val="21"/>
          <w14:ligatures w14:val="none"/>
        </w:rPr>
        <w:lastRenderedPageBreak/>
        <w:t>delivery, particularly in minority populations. The proposal also addresses the lack of cultural diversity in the workforce and the challenges it poses in providing culturally competent care.</w:t>
      </w:r>
    </w:p>
    <w:p w14:paraId="411DCA1F" w14:textId="77777777" w:rsidR="002F27D6" w:rsidRDefault="002F27D6"/>
    <w:p w14:paraId="00072387" w14:textId="562903BE" w:rsidR="00E84854" w:rsidRPr="00E84854" w:rsidRDefault="00E84854" w:rsidP="00E84854">
      <w:pPr>
        <w:spacing w:after="120" w:line="240" w:lineRule="auto"/>
        <w:rPr>
          <w:rFonts w:ascii="Helvetica" w:eastAsia="Times New Roman" w:hAnsi="Helvetica" w:cs="Helvetica"/>
          <w:b/>
          <w:bCs/>
          <w:color w:val="232333"/>
          <w:kern w:val="0"/>
          <w:sz w:val="21"/>
          <w:szCs w:val="21"/>
          <w14:ligatures w14:val="none"/>
        </w:rPr>
      </w:pPr>
      <w:proofErr w:type="gramStart"/>
      <w:r>
        <w:rPr>
          <w:rFonts w:ascii="Helvetica" w:eastAsia="Times New Roman" w:hAnsi="Helvetica" w:cs="Helvetica"/>
          <w:b/>
          <w:bCs/>
          <w:color w:val="232333"/>
          <w:kern w:val="0"/>
          <w:sz w:val="21"/>
          <w:szCs w:val="21"/>
          <w14:ligatures w14:val="none"/>
        </w:rPr>
        <w:t>c</w:t>
      </w:r>
      <w:r w:rsidRPr="00E84854">
        <w:rPr>
          <w:rFonts w:ascii="Helvetica" w:eastAsia="Times New Roman" w:hAnsi="Helvetica" w:cs="Helvetica"/>
          <w:b/>
          <w:bCs/>
          <w:color w:val="232333"/>
          <w:kern w:val="0"/>
          <w:sz w:val="21"/>
          <w:szCs w:val="21"/>
          <w14:ligatures w14:val="none"/>
        </w:rPr>
        <w:t>ultural</w:t>
      </w:r>
      <w:proofErr w:type="gramEnd"/>
      <w:r w:rsidRPr="00E84854">
        <w:rPr>
          <w:rFonts w:ascii="Helvetica" w:eastAsia="Times New Roman" w:hAnsi="Helvetica" w:cs="Helvetica"/>
          <w:b/>
          <w:bCs/>
          <w:color w:val="232333"/>
          <w:kern w:val="0"/>
          <w:sz w:val="21"/>
          <w:szCs w:val="21"/>
          <w14:ligatures w14:val="none"/>
        </w:rPr>
        <w:t xml:space="preserve"> Confidence Program for Psychiatric Nurses</w:t>
      </w:r>
    </w:p>
    <w:p w14:paraId="2CEA981C" w14:textId="77777777" w:rsidR="00E84854" w:rsidRPr="00E84854" w:rsidRDefault="00E84854" w:rsidP="00E84854">
      <w:pPr>
        <w:spacing w:after="0" w:line="240" w:lineRule="auto"/>
        <w:rPr>
          <w:rFonts w:ascii="Helvetica" w:eastAsia="Times New Roman" w:hAnsi="Helvetica" w:cs="Helvetica"/>
          <w:color w:val="232333"/>
          <w:kern w:val="0"/>
          <w:sz w:val="21"/>
          <w:szCs w:val="21"/>
          <w14:ligatures w14:val="none"/>
        </w:rPr>
      </w:pPr>
      <w:r w:rsidRPr="00E84854">
        <w:rPr>
          <w:rFonts w:ascii="Helvetica" w:eastAsia="Times New Roman" w:hAnsi="Helvetica" w:cs="Helvetica"/>
          <w:color w:val="232333"/>
          <w:kern w:val="0"/>
          <w:sz w:val="21"/>
          <w:szCs w:val="21"/>
          <w14:ligatures w14:val="none"/>
        </w:rPr>
        <w:t xml:space="preserve">Bruce emphasized the importance of implementing a cultural confidence program to enhance NASA's cultural awareness, knowledge, and expertise. He proposed a study to train psychiatric nurses in cultural </w:t>
      </w:r>
      <w:proofErr w:type="gramStart"/>
      <w:r w:rsidRPr="00E84854">
        <w:rPr>
          <w:rFonts w:ascii="Helvetica" w:eastAsia="Times New Roman" w:hAnsi="Helvetica" w:cs="Helvetica"/>
          <w:color w:val="232333"/>
          <w:kern w:val="0"/>
          <w:sz w:val="21"/>
          <w:szCs w:val="21"/>
          <w14:ligatures w14:val="none"/>
        </w:rPr>
        <w:t>context</w:t>
      </w:r>
      <w:proofErr w:type="gramEnd"/>
      <w:r w:rsidRPr="00E84854">
        <w:rPr>
          <w:rFonts w:ascii="Helvetica" w:eastAsia="Times New Roman" w:hAnsi="Helvetica" w:cs="Helvetica"/>
          <w:color w:val="232333"/>
          <w:kern w:val="0"/>
          <w:sz w:val="21"/>
          <w:szCs w:val="21"/>
          <w14:ligatures w14:val="none"/>
        </w:rPr>
        <w:t xml:space="preserve"> to improve their culture awareness and sensitivity. The study would use a cultural competence self-assessment checklist and a confidence scale to assess participants' confidence levels in providing care. Bruce also highlighted the significance of cultural competence in healthcare settings, using the transcultural nursing theory as a framework. He suggested that the study would measure participants' knowledge, attitudes, skills, and behaviors in relation to cultural competence.</w:t>
      </w:r>
    </w:p>
    <w:p w14:paraId="56F35FFC" w14:textId="77777777" w:rsidR="008954CA" w:rsidRDefault="008954CA"/>
    <w:p w14:paraId="088DA7EE" w14:textId="77777777" w:rsidR="000B3892" w:rsidRPr="000B3892" w:rsidRDefault="000B3892" w:rsidP="000B3892">
      <w:pPr>
        <w:spacing w:after="120" w:line="240" w:lineRule="auto"/>
        <w:rPr>
          <w:rFonts w:ascii="Helvetica" w:eastAsia="Times New Roman" w:hAnsi="Helvetica" w:cs="Helvetica"/>
          <w:b/>
          <w:bCs/>
          <w:color w:val="232333"/>
          <w:kern w:val="0"/>
          <w:sz w:val="21"/>
          <w:szCs w:val="21"/>
          <w14:ligatures w14:val="none"/>
        </w:rPr>
      </w:pPr>
      <w:r w:rsidRPr="000B3892">
        <w:rPr>
          <w:rFonts w:ascii="Helvetica" w:eastAsia="Times New Roman" w:hAnsi="Helvetica" w:cs="Helvetica"/>
          <w:b/>
          <w:bCs/>
          <w:color w:val="232333"/>
          <w:kern w:val="0"/>
          <w:sz w:val="21"/>
          <w:szCs w:val="21"/>
          <w14:ligatures w14:val="none"/>
        </w:rPr>
        <w:t>Cultural Care in Healthcare Settings</w:t>
      </w:r>
    </w:p>
    <w:p w14:paraId="3D6FFD06" w14:textId="77777777" w:rsidR="000B3892" w:rsidRPr="000B3892" w:rsidRDefault="000B3892" w:rsidP="000B3892">
      <w:pPr>
        <w:spacing w:after="0" w:line="240" w:lineRule="auto"/>
        <w:rPr>
          <w:rFonts w:ascii="Helvetica" w:eastAsia="Times New Roman" w:hAnsi="Helvetica" w:cs="Helvetica"/>
          <w:color w:val="232333"/>
          <w:kern w:val="0"/>
          <w:sz w:val="21"/>
          <w:szCs w:val="21"/>
          <w14:ligatures w14:val="none"/>
        </w:rPr>
      </w:pPr>
      <w:r w:rsidRPr="000B3892">
        <w:rPr>
          <w:rFonts w:ascii="Helvetica" w:eastAsia="Times New Roman" w:hAnsi="Helvetica" w:cs="Helvetica"/>
          <w:color w:val="232333"/>
          <w:kern w:val="0"/>
          <w:sz w:val="21"/>
          <w:szCs w:val="21"/>
          <w14:ligatures w14:val="none"/>
        </w:rPr>
        <w:t>Bruce discussed the importance of cultural care in healthcare settings, emphasizing the need for understanding and respecting diverse cultural practices and beliefs. He outlined three types of care systems: genetic care, professional care systems, and nursing care, and explained the three modes of enhancing care decisions and actions: culture preservation, accommodation, and restructuring. Bruce also highlighted the significance of cultural preservation in maintaining beneficial health practices, cultural accommodation in adopting medical recommendations, and cultural care instruction in promoting healthy behaviors. He emphasized the importance of acknowledging cultural distinctions to provide character-sensitive and effective care.</w:t>
      </w:r>
    </w:p>
    <w:p w14:paraId="474E035E" w14:textId="77777777" w:rsidR="00E84854" w:rsidRDefault="00E84854"/>
    <w:p w14:paraId="01CB5E50" w14:textId="77777777" w:rsidR="00084034" w:rsidRPr="00084034" w:rsidRDefault="00084034" w:rsidP="00084034">
      <w:pPr>
        <w:spacing w:after="120" w:line="240" w:lineRule="auto"/>
        <w:rPr>
          <w:rFonts w:ascii="Helvetica" w:eastAsia="Times New Roman" w:hAnsi="Helvetica" w:cs="Helvetica"/>
          <w:b/>
          <w:bCs/>
          <w:color w:val="232333"/>
          <w:kern w:val="0"/>
          <w:sz w:val="21"/>
          <w:szCs w:val="21"/>
          <w14:ligatures w14:val="none"/>
        </w:rPr>
      </w:pPr>
      <w:r w:rsidRPr="00084034">
        <w:rPr>
          <w:rFonts w:ascii="Helvetica" w:eastAsia="Times New Roman" w:hAnsi="Helvetica" w:cs="Helvetica"/>
          <w:b/>
          <w:bCs/>
          <w:color w:val="232333"/>
          <w:kern w:val="0"/>
          <w:sz w:val="21"/>
          <w:szCs w:val="21"/>
          <w14:ligatures w14:val="none"/>
        </w:rPr>
        <w:t>John Hopkins Nursing Evidence-Based Practice Model</w:t>
      </w:r>
    </w:p>
    <w:p w14:paraId="71EDD317" w14:textId="77777777" w:rsidR="00084034" w:rsidRPr="00084034" w:rsidRDefault="00084034" w:rsidP="00084034">
      <w:pPr>
        <w:spacing w:after="0" w:line="240" w:lineRule="auto"/>
        <w:rPr>
          <w:rFonts w:ascii="Helvetica" w:eastAsia="Times New Roman" w:hAnsi="Helvetica" w:cs="Helvetica"/>
          <w:color w:val="232333"/>
          <w:kern w:val="0"/>
          <w:sz w:val="21"/>
          <w:szCs w:val="21"/>
          <w14:ligatures w14:val="none"/>
        </w:rPr>
      </w:pPr>
      <w:r w:rsidRPr="00084034">
        <w:rPr>
          <w:rFonts w:ascii="Helvetica" w:eastAsia="Times New Roman" w:hAnsi="Helvetica" w:cs="Helvetica"/>
          <w:color w:val="232333"/>
          <w:kern w:val="0"/>
          <w:sz w:val="21"/>
          <w:szCs w:val="21"/>
          <w14:ligatures w14:val="none"/>
        </w:rPr>
        <w:t>Bruce outlines the John Hopkins nursing evidence-based practice model, which will guide the project. The model consists of a three-phase process: identifying the question, finding evidence, and translating it into practice. He describes the project plan, including data collection methods, educational intervention design, and the use of pre and post-test surveys to measure cultural competence levels. Bruce also explains the sampling method, inclusion criteria for participants, and the focus on enhancing cultural competence within a home care agency.</w:t>
      </w:r>
    </w:p>
    <w:p w14:paraId="40269252" w14:textId="77777777" w:rsidR="000B3892" w:rsidRDefault="000B3892"/>
    <w:p w14:paraId="4395BF1D" w14:textId="77777777" w:rsidR="00084034" w:rsidRPr="00084034" w:rsidRDefault="00084034" w:rsidP="00084034">
      <w:pPr>
        <w:spacing w:after="120" w:line="240" w:lineRule="auto"/>
        <w:rPr>
          <w:rFonts w:ascii="Helvetica" w:eastAsia="Times New Roman" w:hAnsi="Helvetica" w:cs="Helvetica"/>
          <w:b/>
          <w:bCs/>
          <w:color w:val="232333"/>
          <w:kern w:val="0"/>
          <w:sz w:val="21"/>
          <w:szCs w:val="21"/>
          <w14:ligatures w14:val="none"/>
        </w:rPr>
      </w:pPr>
      <w:r w:rsidRPr="00084034">
        <w:rPr>
          <w:rFonts w:ascii="Helvetica" w:eastAsia="Times New Roman" w:hAnsi="Helvetica" w:cs="Helvetica"/>
          <w:b/>
          <w:bCs/>
          <w:color w:val="232333"/>
          <w:kern w:val="0"/>
          <w:sz w:val="21"/>
          <w:szCs w:val="21"/>
          <w14:ligatures w14:val="none"/>
        </w:rPr>
        <w:t>Project Participant Selection and Data Storage</w:t>
      </w:r>
    </w:p>
    <w:p w14:paraId="62D19D17" w14:textId="77777777" w:rsidR="00084034" w:rsidRPr="00084034" w:rsidRDefault="00084034" w:rsidP="00084034">
      <w:pPr>
        <w:spacing w:after="0" w:line="240" w:lineRule="auto"/>
        <w:rPr>
          <w:rFonts w:ascii="Helvetica" w:eastAsia="Times New Roman" w:hAnsi="Helvetica" w:cs="Helvetica"/>
          <w:color w:val="232333"/>
          <w:kern w:val="0"/>
          <w:sz w:val="21"/>
          <w:szCs w:val="21"/>
          <w14:ligatures w14:val="none"/>
        </w:rPr>
      </w:pPr>
      <w:r w:rsidRPr="00084034">
        <w:rPr>
          <w:rFonts w:ascii="Helvetica" w:eastAsia="Times New Roman" w:hAnsi="Helvetica" w:cs="Helvetica"/>
          <w:color w:val="232333"/>
          <w:kern w:val="0"/>
          <w:sz w:val="21"/>
          <w:szCs w:val="21"/>
          <w14:ligatures w14:val="none"/>
        </w:rPr>
        <w:t>Bruce discussed a project involving 34 participants with no gender or racial restrictions. The project's purpose and significance will be briefed to the Quality Appraisal Committee, and participants will be selected based on established criteria. The project will protect the confidentiality and anonymity of each participant, and the data will be stored in a password-protected computer for 3 years before destruction. The project is expected to have minimal risks, including fatigue, and participants will be encouraged to take breaks.</w:t>
      </w:r>
    </w:p>
    <w:p w14:paraId="14DEC973" w14:textId="77777777" w:rsidR="00084034" w:rsidRDefault="00084034"/>
    <w:p w14:paraId="71E41376" w14:textId="77777777" w:rsidR="00945853" w:rsidRPr="00945853" w:rsidRDefault="00945853" w:rsidP="00945853">
      <w:pPr>
        <w:spacing w:after="120" w:line="240" w:lineRule="auto"/>
        <w:rPr>
          <w:rFonts w:ascii="Helvetica" w:eastAsia="Times New Roman" w:hAnsi="Helvetica" w:cs="Helvetica"/>
          <w:b/>
          <w:bCs/>
          <w:color w:val="232333"/>
          <w:kern w:val="0"/>
          <w:sz w:val="21"/>
          <w:szCs w:val="21"/>
          <w14:ligatures w14:val="none"/>
        </w:rPr>
      </w:pPr>
      <w:r w:rsidRPr="00945853">
        <w:rPr>
          <w:rFonts w:ascii="Helvetica" w:eastAsia="Times New Roman" w:hAnsi="Helvetica" w:cs="Helvetica"/>
          <w:b/>
          <w:bCs/>
          <w:color w:val="232333"/>
          <w:kern w:val="0"/>
          <w:sz w:val="21"/>
          <w:szCs w:val="21"/>
          <w14:ligatures w14:val="none"/>
        </w:rPr>
        <w:t>Cultural Competence in Psychiatric Nursing</w:t>
      </w:r>
    </w:p>
    <w:p w14:paraId="55CB9924" w14:textId="77777777" w:rsidR="00945853" w:rsidRPr="00945853" w:rsidRDefault="00945853" w:rsidP="00945853">
      <w:pPr>
        <w:spacing w:after="0" w:line="240" w:lineRule="auto"/>
        <w:rPr>
          <w:rFonts w:ascii="Helvetica" w:eastAsia="Times New Roman" w:hAnsi="Helvetica" w:cs="Helvetica"/>
          <w:color w:val="232333"/>
          <w:kern w:val="0"/>
          <w:sz w:val="21"/>
          <w:szCs w:val="21"/>
          <w14:ligatures w14:val="none"/>
        </w:rPr>
      </w:pPr>
      <w:r w:rsidRPr="00945853">
        <w:rPr>
          <w:rFonts w:ascii="Helvetica" w:eastAsia="Times New Roman" w:hAnsi="Helvetica" w:cs="Helvetica"/>
          <w:color w:val="232333"/>
          <w:kern w:val="0"/>
          <w:sz w:val="21"/>
          <w:szCs w:val="21"/>
          <w14:ligatures w14:val="none"/>
        </w:rPr>
        <w:t xml:space="preserve">Bruce discussed the potential for fatigue due to the length of time spent on projects. He highlighted the benefits of the cultural confidence education program, which aims to enhance nurses' cultural knowledge, attitudes, and contribute to the body of knowledge on cultural context. Bruce also mentioned the use of a cultural competence checklist, a confidence scale, and a demographic data sheet to measure cultural competence and collect demographic data. He emphasized the </w:t>
      </w:r>
      <w:r w:rsidRPr="00945853">
        <w:rPr>
          <w:rFonts w:ascii="Helvetica" w:eastAsia="Times New Roman" w:hAnsi="Helvetica" w:cs="Helvetica"/>
          <w:color w:val="232333"/>
          <w:kern w:val="0"/>
          <w:sz w:val="21"/>
          <w:szCs w:val="21"/>
          <w14:ligatures w14:val="none"/>
        </w:rPr>
        <w:lastRenderedPageBreak/>
        <w:t>importance of cultural competence in psychiatric nursing and the need for a structured approach to enhance nurses' awareness, knowledge, and skills. Bruce also mentioned the use of thematic analysis to identify emerging patterns and themes related to cultural competence in African settings. He concluded by stating that the findings of the project would allow for transferability to other clinical contexts.</w:t>
      </w:r>
    </w:p>
    <w:p w14:paraId="42157524" w14:textId="77777777" w:rsidR="00084034" w:rsidRDefault="00084034"/>
    <w:p w14:paraId="7590244B" w14:textId="77777777" w:rsidR="005360B7" w:rsidRPr="005360B7" w:rsidRDefault="005360B7" w:rsidP="005360B7">
      <w:pPr>
        <w:spacing w:after="120" w:line="240" w:lineRule="auto"/>
        <w:rPr>
          <w:rFonts w:ascii="Helvetica" w:eastAsia="Times New Roman" w:hAnsi="Helvetica" w:cs="Helvetica"/>
          <w:b/>
          <w:bCs/>
          <w:color w:val="232333"/>
          <w:kern w:val="0"/>
          <w:sz w:val="21"/>
          <w:szCs w:val="21"/>
          <w14:ligatures w14:val="none"/>
        </w:rPr>
      </w:pPr>
      <w:r w:rsidRPr="005360B7">
        <w:rPr>
          <w:rFonts w:ascii="Helvetica" w:eastAsia="Times New Roman" w:hAnsi="Helvetica" w:cs="Helvetica"/>
          <w:b/>
          <w:bCs/>
          <w:color w:val="232333"/>
          <w:kern w:val="0"/>
          <w:sz w:val="21"/>
          <w:szCs w:val="21"/>
          <w14:ligatures w14:val="none"/>
        </w:rPr>
        <w:t>Cultural Competence and Study Feasibility</w:t>
      </w:r>
    </w:p>
    <w:p w14:paraId="35CD4A22" w14:textId="77777777" w:rsidR="005360B7" w:rsidRPr="005360B7" w:rsidRDefault="005360B7" w:rsidP="005360B7">
      <w:pPr>
        <w:spacing w:after="0" w:line="240" w:lineRule="auto"/>
        <w:rPr>
          <w:rFonts w:ascii="Helvetica" w:eastAsia="Times New Roman" w:hAnsi="Helvetica" w:cs="Helvetica"/>
          <w:color w:val="232333"/>
          <w:kern w:val="0"/>
          <w:sz w:val="21"/>
          <w:szCs w:val="21"/>
          <w14:ligatures w14:val="none"/>
        </w:rPr>
      </w:pPr>
      <w:r w:rsidRPr="005360B7">
        <w:rPr>
          <w:rFonts w:ascii="Helvetica" w:eastAsia="Times New Roman" w:hAnsi="Helvetica" w:cs="Helvetica"/>
          <w:color w:val="232333"/>
          <w:kern w:val="0"/>
          <w:sz w:val="21"/>
          <w:szCs w:val="21"/>
          <w14:ligatures w14:val="none"/>
        </w:rPr>
        <w:t>In the meeting, Bruce presented on the significance of culture, confidence, and references. Annet asked about the difference between the Vancouver cultural competence tool and the cultural competence self-assessment checklist, to which Bruce explained that they are similar but serve different purposes. Dr. clarified that they would only use one tool for each aspect. Annet also inquired about the use of the Vancouver cultural competence tool, to which Bruce confirmed that he had already obtained permission. William suggested including validity and reliability matrices in the slides and reducing redundancy in the presentation. Dr. discussed the limitations of the project and the importance of inclusivity in the sample size. Annet asked about the feasibility of the study in the current political climate, to which Bruce confirmed that it was still possible.</w:t>
      </w:r>
    </w:p>
    <w:p w14:paraId="024380A4" w14:textId="77777777" w:rsidR="00945853" w:rsidRDefault="00945853"/>
    <w:sectPr w:rsidR="009458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C44"/>
    <w:rsid w:val="00084034"/>
    <w:rsid w:val="000B3892"/>
    <w:rsid w:val="002C798B"/>
    <w:rsid w:val="002F27D6"/>
    <w:rsid w:val="0047580E"/>
    <w:rsid w:val="005360B7"/>
    <w:rsid w:val="006E262D"/>
    <w:rsid w:val="008954CA"/>
    <w:rsid w:val="00945853"/>
    <w:rsid w:val="00E84854"/>
    <w:rsid w:val="00F71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16F6CC"/>
  <w15:chartTrackingRefBased/>
  <w15:docId w15:val="{163F8990-7243-4CD0-9C5C-8DA561D17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1C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1C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1C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1C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1C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1C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1C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1C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1C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1C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1C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1C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1C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1C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1C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1C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1C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1C44"/>
    <w:rPr>
      <w:rFonts w:eastAsiaTheme="majorEastAsia" w:cstheme="majorBidi"/>
      <w:color w:val="272727" w:themeColor="text1" w:themeTint="D8"/>
    </w:rPr>
  </w:style>
  <w:style w:type="paragraph" w:styleId="Title">
    <w:name w:val="Title"/>
    <w:basedOn w:val="Normal"/>
    <w:next w:val="Normal"/>
    <w:link w:val="TitleChar"/>
    <w:uiPriority w:val="10"/>
    <w:qFormat/>
    <w:rsid w:val="00F71C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1C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1C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1C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1C44"/>
    <w:pPr>
      <w:spacing w:before="160"/>
      <w:jc w:val="center"/>
    </w:pPr>
    <w:rPr>
      <w:i/>
      <w:iCs/>
      <w:color w:val="404040" w:themeColor="text1" w:themeTint="BF"/>
    </w:rPr>
  </w:style>
  <w:style w:type="character" w:customStyle="1" w:styleId="QuoteChar">
    <w:name w:val="Quote Char"/>
    <w:basedOn w:val="DefaultParagraphFont"/>
    <w:link w:val="Quote"/>
    <w:uiPriority w:val="29"/>
    <w:rsid w:val="00F71C44"/>
    <w:rPr>
      <w:i/>
      <w:iCs/>
      <w:color w:val="404040" w:themeColor="text1" w:themeTint="BF"/>
    </w:rPr>
  </w:style>
  <w:style w:type="paragraph" w:styleId="ListParagraph">
    <w:name w:val="List Paragraph"/>
    <w:basedOn w:val="Normal"/>
    <w:uiPriority w:val="34"/>
    <w:qFormat/>
    <w:rsid w:val="00F71C44"/>
    <w:pPr>
      <w:ind w:left="720"/>
      <w:contextualSpacing/>
    </w:pPr>
  </w:style>
  <w:style w:type="character" w:styleId="IntenseEmphasis">
    <w:name w:val="Intense Emphasis"/>
    <w:basedOn w:val="DefaultParagraphFont"/>
    <w:uiPriority w:val="21"/>
    <w:qFormat/>
    <w:rsid w:val="00F71C44"/>
    <w:rPr>
      <w:i/>
      <w:iCs/>
      <w:color w:val="0F4761" w:themeColor="accent1" w:themeShade="BF"/>
    </w:rPr>
  </w:style>
  <w:style w:type="paragraph" w:styleId="IntenseQuote">
    <w:name w:val="Intense Quote"/>
    <w:basedOn w:val="Normal"/>
    <w:next w:val="Normal"/>
    <w:link w:val="IntenseQuoteChar"/>
    <w:uiPriority w:val="30"/>
    <w:qFormat/>
    <w:rsid w:val="00F71C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1C44"/>
    <w:rPr>
      <w:i/>
      <w:iCs/>
      <w:color w:val="0F4761" w:themeColor="accent1" w:themeShade="BF"/>
    </w:rPr>
  </w:style>
  <w:style w:type="character" w:styleId="IntenseReference">
    <w:name w:val="Intense Reference"/>
    <w:basedOn w:val="DefaultParagraphFont"/>
    <w:uiPriority w:val="32"/>
    <w:qFormat/>
    <w:rsid w:val="00F71C4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736640">
      <w:bodyDiv w:val="1"/>
      <w:marLeft w:val="0"/>
      <w:marRight w:val="0"/>
      <w:marTop w:val="0"/>
      <w:marBottom w:val="0"/>
      <w:divBdr>
        <w:top w:val="none" w:sz="0" w:space="0" w:color="auto"/>
        <w:left w:val="none" w:sz="0" w:space="0" w:color="auto"/>
        <w:bottom w:val="none" w:sz="0" w:space="0" w:color="auto"/>
        <w:right w:val="none" w:sz="0" w:space="0" w:color="auto"/>
      </w:divBdr>
      <w:divsChild>
        <w:div w:id="241794172">
          <w:marLeft w:val="0"/>
          <w:marRight w:val="0"/>
          <w:marTop w:val="0"/>
          <w:marBottom w:val="120"/>
          <w:divBdr>
            <w:top w:val="none" w:sz="0" w:space="0" w:color="auto"/>
            <w:left w:val="none" w:sz="0" w:space="0" w:color="auto"/>
            <w:bottom w:val="none" w:sz="0" w:space="0" w:color="auto"/>
            <w:right w:val="none" w:sz="0" w:space="0" w:color="auto"/>
          </w:divBdr>
        </w:div>
        <w:div w:id="1652439808">
          <w:marLeft w:val="0"/>
          <w:marRight w:val="0"/>
          <w:marTop w:val="0"/>
          <w:marBottom w:val="0"/>
          <w:divBdr>
            <w:top w:val="none" w:sz="0" w:space="0" w:color="auto"/>
            <w:left w:val="none" w:sz="0" w:space="0" w:color="auto"/>
            <w:bottom w:val="none" w:sz="0" w:space="0" w:color="auto"/>
            <w:right w:val="none" w:sz="0" w:space="0" w:color="auto"/>
          </w:divBdr>
          <w:divsChild>
            <w:div w:id="121677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436729">
      <w:bodyDiv w:val="1"/>
      <w:marLeft w:val="0"/>
      <w:marRight w:val="0"/>
      <w:marTop w:val="0"/>
      <w:marBottom w:val="0"/>
      <w:divBdr>
        <w:top w:val="none" w:sz="0" w:space="0" w:color="auto"/>
        <w:left w:val="none" w:sz="0" w:space="0" w:color="auto"/>
        <w:bottom w:val="none" w:sz="0" w:space="0" w:color="auto"/>
        <w:right w:val="none" w:sz="0" w:space="0" w:color="auto"/>
      </w:divBdr>
    </w:div>
    <w:div w:id="744227370">
      <w:bodyDiv w:val="1"/>
      <w:marLeft w:val="0"/>
      <w:marRight w:val="0"/>
      <w:marTop w:val="0"/>
      <w:marBottom w:val="0"/>
      <w:divBdr>
        <w:top w:val="none" w:sz="0" w:space="0" w:color="auto"/>
        <w:left w:val="none" w:sz="0" w:space="0" w:color="auto"/>
        <w:bottom w:val="none" w:sz="0" w:space="0" w:color="auto"/>
        <w:right w:val="none" w:sz="0" w:space="0" w:color="auto"/>
      </w:divBdr>
      <w:divsChild>
        <w:div w:id="1623801293">
          <w:marLeft w:val="0"/>
          <w:marRight w:val="0"/>
          <w:marTop w:val="0"/>
          <w:marBottom w:val="120"/>
          <w:divBdr>
            <w:top w:val="none" w:sz="0" w:space="0" w:color="auto"/>
            <w:left w:val="none" w:sz="0" w:space="0" w:color="auto"/>
            <w:bottom w:val="none" w:sz="0" w:space="0" w:color="auto"/>
            <w:right w:val="none" w:sz="0" w:space="0" w:color="auto"/>
          </w:divBdr>
        </w:div>
        <w:div w:id="981886878">
          <w:marLeft w:val="0"/>
          <w:marRight w:val="0"/>
          <w:marTop w:val="0"/>
          <w:marBottom w:val="0"/>
          <w:divBdr>
            <w:top w:val="none" w:sz="0" w:space="0" w:color="auto"/>
            <w:left w:val="none" w:sz="0" w:space="0" w:color="auto"/>
            <w:bottom w:val="none" w:sz="0" w:space="0" w:color="auto"/>
            <w:right w:val="none" w:sz="0" w:space="0" w:color="auto"/>
          </w:divBdr>
          <w:divsChild>
            <w:div w:id="197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9100">
      <w:bodyDiv w:val="1"/>
      <w:marLeft w:val="0"/>
      <w:marRight w:val="0"/>
      <w:marTop w:val="0"/>
      <w:marBottom w:val="0"/>
      <w:divBdr>
        <w:top w:val="none" w:sz="0" w:space="0" w:color="auto"/>
        <w:left w:val="none" w:sz="0" w:space="0" w:color="auto"/>
        <w:bottom w:val="none" w:sz="0" w:space="0" w:color="auto"/>
        <w:right w:val="none" w:sz="0" w:space="0" w:color="auto"/>
      </w:divBdr>
      <w:divsChild>
        <w:div w:id="42366605">
          <w:marLeft w:val="0"/>
          <w:marRight w:val="0"/>
          <w:marTop w:val="0"/>
          <w:marBottom w:val="120"/>
          <w:divBdr>
            <w:top w:val="none" w:sz="0" w:space="0" w:color="auto"/>
            <w:left w:val="none" w:sz="0" w:space="0" w:color="auto"/>
            <w:bottom w:val="none" w:sz="0" w:space="0" w:color="auto"/>
            <w:right w:val="none" w:sz="0" w:space="0" w:color="auto"/>
          </w:divBdr>
        </w:div>
        <w:div w:id="1614434804">
          <w:marLeft w:val="0"/>
          <w:marRight w:val="0"/>
          <w:marTop w:val="0"/>
          <w:marBottom w:val="0"/>
          <w:divBdr>
            <w:top w:val="none" w:sz="0" w:space="0" w:color="auto"/>
            <w:left w:val="none" w:sz="0" w:space="0" w:color="auto"/>
            <w:bottom w:val="none" w:sz="0" w:space="0" w:color="auto"/>
            <w:right w:val="none" w:sz="0" w:space="0" w:color="auto"/>
          </w:divBdr>
          <w:divsChild>
            <w:div w:id="103083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119636">
      <w:bodyDiv w:val="1"/>
      <w:marLeft w:val="0"/>
      <w:marRight w:val="0"/>
      <w:marTop w:val="0"/>
      <w:marBottom w:val="0"/>
      <w:divBdr>
        <w:top w:val="none" w:sz="0" w:space="0" w:color="auto"/>
        <w:left w:val="none" w:sz="0" w:space="0" w:color="auto"/>
        <w:bottom w:val="none" w:sz="0" w:space="0" w:color="auto"/>
        <w:right w:val="none" w:sz="0" w:space="0" w:color="auto"/>
      </w:divBdr>
      <w:divsChild>
        <w:div w:id="621501464">
          <w:marLeft w:val="0"/>
          <w:marRight w:val="0"/>
          <w:marTop w:val="0"/>
          <w:marBottom w:val="120"/>
          <w:divBdr>
            <w:top w:val="none" w:sz="0" w:space="0" w:color="auto"/>
            <w:left w:val="none" w:sz="0" w:space="0" w:color="auto"/>
            <w:bottom w:val="none" w:sz="0" w:space="0" w:color="auto"/>
            <w:right w:val="none" w:sz="0" w:space="0" w:color="auto"/>
          </w:divBdr>
        </w:div>
        <w:div w:id="1272125914">
          <w:marLeft w:val="0"/>
          <w:marRight w:val="0"/>
          <w:marTop w:val="0"/>
          <w:marBottom w:val="0"/>
          <w:divBdr>
            <w:top w:val="none" w:sz="0" w:space="0" w:color="auto"/>
            <w:left w:val="none" w:sz="0" w:space="0" w:color="auto"/>
            <w:bottom w:val="none" w:sz="0" w:space="0" w:color="auto"/>
            <w:right w:val="none" w:sz="0" w:space="0" w:color="auto"/>
          </w:divBdr>
          <w:divsChild>
            <w:div w:id="54533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18807">
      <w:bodyDiv w:val="1"/>
      <w:marLeft w:val="0"/>
      <w:marRight w:val="0"/>
      <w:marTop w:val="0"/>
      <w:marBottom w:val="0"/>
      <w:divBdr>
        <w:top w:val="none" w:sz="0" w:space="0" w:color="auto"/>
        <w:left w:val="none" w:sz="0" w:space="0" w:color="auto"/>
        <w:bottom w:val="none" w:sz="0" w:space="0" w:color="auto"/>
        <w:right w:val="none" w:sz="0" w:space="0" w:color="auto"/>
      </w:divBdr>
      <w:divsChild>
        <w:div w:id="134612869">
          <w:marLeft w:val="0"/>
          <w:marRight w:val="0"/>
          <w:marTop w:val="0"/>
          <w:marBottom w:val="120"/>
          <w:divBdr>
            <w:top w:val="none" w:sz="0" w:space="0" w:color="auto"/>
            <w:left w:val="none" w:sz="0" w:space="0" w:color="auto"/>
            <w:bottom w:val="none" w:sz="0" w:space="0" w:color="auto"/>
            <w:right w:val="none" w:sz="0" w:space="0" w:color="auto"/>
          </w:divBdr>
        </w:div>
        <w:div w:id="562985757">
          <w:marLeft w:val="0"/>
          <w:marRight w:val="0"/>
          <w:marTop w:val="0"/>
          <w:marBottom w:val="0"/>
          <w:divBdr>
            <w:top w:val="none" w:sz="0" w:space="0" w:color="auto"/>
            <w:left w:val="none" w:sz="0" w:space="0" w:color="auto"/>
            <w:bottom w:val="none" w:sz="0" w:space="0" w:color="auto"/>
            <w:right w:val="none" w:sz="0" w:space="0" w:color="auto"/>
          </w:divBdr>
          <w:divsChild>
            <w:div w:id="22691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795480">
      <w:bodyDiv w:val="1"/>
      <w:marLeft w:val="0"/>
      <w:marRight w:val="0"/>
      <w:marTop w:val="0"/>
      <w:marBottom w:val="0"/>
      <w:divBdr>
        <w:top w:val="none" w:sz="0" w:space="0" w:color="auto"/>
        <w:left w:val="none" w:sz="0" w:space="0" w:color="auto"/>
        <w:bottom w:val="none" w:sz="0" w:space="0" w:color="auto"/>
        <w:right w:val="none" w:sz="0" w:space="0" w:color="auto"/>
      </w:divBdr>
      <w:divsChild>
        <w:div w:id="386690399">
          <w:marLeft w:val="0"/>
          <w:marRight w:val="0"/>
          <w:marTop w:val="0"/>
          <w:marBottom w:val="120"/>
          <w:divBdr>
            <w:top w:val="none" w:sz="0" w:space="0" w:color="auto"/>
            <w:left w:val="none" w:sz="0" w:space="0" w:color="auto"/>
            <w:bottom w:val="none" w:sz="0" w:space="0" w:color="auto"/>
            <w:right w:val="none" w:sz="0" w:space="0" w:color="auto"/>
          </w:divBdr>
        </w:div>
        <w:div w:id="453401572">
          <w:marLeft w:val="0"/>
          <w:marRight w:val="0"/>
          <w:marTop w:val="0"/>
          <w:marBottom w:val="0"/>
          <w:divBdr>
            <w:top w:val="none" w:sz="0" w:space="0" w:color="auto"/>
            <w:left w:val="none" w:sz="0" w:space="0" w:color="auto"/>
            <w:bottom w:val="none" w:sz="0" w:space="0" w:color="auto"/>
            <w:right w:val="none" w:sz="0" w:space="0" w:color="auto"/>
          </w:divBdr>
          <w:divsChild>
            <w:div w:id="20530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847475">
      <w:bodyDiv w:val="1"/>
      <w:marLeft w:val="0"/>
      <w:marRight w:val="0"/>
      <w:marTop w:val="0"/>
      <w:marBottom w:val="0"/>
      <w:divBdr>
        <w:top w:val="none" w:sz="0" w:space="0" w:color="auto"/>
        <w:left w:val="none" w:sz="0" w:space="0" w:color="auto"/>
        <w:bottom w:val="none" w:sz="0" w:space="0" w:color="auto"/>
        <w:right w:val="none" w:sz="0" w:space="0" w:color="auto"/>
      </w:divBdr>
      <w:divsChild>
        <w:div w:id="29964961">
          <w:marLeft w:val="0"/>
          <w:marRight w:val="0"/>
          <w:marTop w:val="0"/>
          <w:marBottom w:val="120"/>
          <w:divBdr>
            <w:top w:val="none" w:sz="0" w:space="0" w:color="auto"/>
            <w:left w:val="none" w:sz="0" w:space="0" w:color="auto"/>
            <w:bottom w:val="none" w:sz="0" w:space="0" w:color="auto"/>
            <w:right w:val="none" w:sz="0" w:space="0" w:color="auto"/>
          </w:divBdr>
        </w:div>
        <w:div w:id="818494277">
          <w:marLeft w:val="0"/>
          <w:marRight w:val="0"/>
          <w:marTop w:val="0"/>
          <w:marBottom w:val="0"/>
          <w:divBdr>
            <w:top w:val="none" w:sz="0" w:space="0" w:color="auto"/>
            <w:left w:val="none" w:sz="0" w:space="0" w:color="auto"/>
            <w:bottom w:val="none" w:sz="0" w:space="0" w:color="auto"/>
            <w:right w:val="none" w:sz="0" w:space="0" w:color="auto"/>
          </w:divBdr>
          <w:divsChild>
            <w:div w:id="115271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589073">
      <w:bodyDiv w:val="1"/>
      <w:marLeft w:val="0"/>
      <w:marRight w:val="0"/>
      <w:marTop w:val="0"/>
      <w:marBottom w:val="0"/>
      <w:divBdr>
        <w:top w:val="none" w:sz="0" w:space="0" w:color="auto"/>
        <w:left w:val="none" w:sz="0" w:space="0" w:color="auto"/>
        <w:bottom w:val="none" w:sz="0" w:space="0" w:color="auto"/>
        <w:right w:val="none" w:sz="0" w:space="0" w:color="auto"/>
      </w:divBdr>
      <w:divsChild>
        <w:div w:id="442118558">
          <w:marLeft w:val="0"/>
          <w:marRight w:val="0"/>
          <w:marTop w:val="0"/>
          <w:marBottom w:val="120"/>
          <w:divBdr>
            <w:top w:val="none" w:sz="0" w:space="0" w:color="auto"/>
            <w:left w:val="none" w:sz="0" w:space="0" w:color="auto"/>
            <w:bottom w:val="none" w:sz="0" w:space="0" w:color="auto"/>
            <w:right w:val="none" w:sz="0" w:space="0" w:color="auto"/>
          </w:divBdr>
        </w:div>
        <w:div w:id="228269655">
          <w:marLeft w:val="0"/>
          <w:marRight w:val="0"/>
          <w:marTop w:val="0"/>
          <w:marBottom w:val="0"/>
          <w:divBdr>
            <w:top w:val="none" w:sz="0" w:space="0" w:color="auto"/>
            <w:left w:val="none" w:sz="0" w:space="0" w:color="auto"/>
            <w:bottom w:val="none" w:sz="0" w:space="0" w:color="auto"/>
            <w:right w:val="none" w:sz="0" w:space="0" w:color="auto"/>
          </w:divBdr>
          <w:divsChild>
            <w:div w:id="43104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1081</Words>
  <Characters>6610</Characters>
  <Application>Microsoft Office Word</Application>
  <DocSecurity>0</DocSecurity>
  <Lines>103</Lines>
  <Paragraphs>33</Paragraphs>
  <ScaleCrop>false</ScaleCrop>
  <Company/>
  <LinksUpToDate>false</LinksUpToDate>
  <CharactersWithSpaces>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9</cp:revision>
  <dcterms:created xsi:type="dcterms:W3CDTF">2025-04-01T17:12:00Z</dcterms:created>
  <dcterms:modified xsi:type="dcterms:W3CDTF">2025-04-01T17:21:00Z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e2a4d86c-4497-4862-a4dd-b02599b8c83d</vt:lpwstr>
  </property>
</Properties>
</file>