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D1B6" w14:textId="3177F718" w:rsidR="00036B41" w:rsidRPr="00317AB4" w:rsidRDefault="00A4330C" w:rsidP="00317AB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317AB4">
        <w:rPr>
          <w:rFonts w:ascii="Times New Roman" w:hAnsi="Times New Roman" w:cs="Times New Roman"/>
          <w:b/>
          <w:bCs/>
        </w:rPr>
        <w:t>Reimbursement Issues</w:t>
      </w:r>
    </w:p>
    <w:p w14:paraId="195A82FD" w14:textId="77777777" w:rsidR="00317AB4" w:rsidRDefault="00317AB4" w:rsidP="00317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AB4">
        <w:rPr>
          <w:rFonts w:ascii="Times New Roman" w:eastAsia="Times New Roman" w:hAnsi="Times New Roman" w:cs="Times New Roman"/>
          <w:kern w:val="0"/>
          <w14:ligatures w14:val="none"/>
        </w:rPr>
        <w:t>Analyze if value-based insurance reimbursement influences clinical outcomes and healthcare equity. </w:t>
      </w:r>
    </w:p>
    <w:p w14:paraId="05D4AC6E" w14:textId="0B163A5F" w:rsidR="00317AB4" w:rsidRDefault="00B03ED1" w:rsidP="0009496B">
      <w:pPr>
        <w:shd w:val="clear" w:color="auto" w:fill="FFFFFF"/>
        <w:spacing w:before="100" w:beforeAutospacing="1" w:after="100" w:afterAutospacing="1" w:line="480" w:lineRule="auto"/>
        <w:ind w:firstLine="63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Value-based insurance reimbursement models such as Medicare’s Value-Based Insurance Design </w:t>
      </w:r>
      <w:r w:rsidR="00FF6C3E">
        <w:rPr>
          <w:rFonts w:ascii="Times New Roman" w:eastAsia="Times New Roman" w:hAnsi="Times New Roman" w:cs="Times New Roman"/>
          <w:kern w:val="0"/>
          <w14:ligatures w14:val="none"/>
        </w:rPr>
        <w:t xml:space="preserve">focus on improving health outcomes by </w:t>
      </w:r>
      <w:r w:rsidR="008261FA">
        <w:rPr>
          <w:rFonts w:ascii="Times New Roman" w:eastAsia="Times New Roman" w:hAnsi="Times New Roman" w:cs="Times New Roman"/>
          <w:kern w:val="0"/>
          <w14:ligatures w14:val="none"/>
        </w:rPr>
        <w:t xml:space="preserve">aligning incentives with quality. </w:t>
      </w:r>
      <w:r w:rsidR="001D7C18">
        <w:rPr>
          <w:rFonts w:ascii="Times New Roman" w:eastAsia="Times New Roman" w:hAnsi="Times New Roman" w:cs="Times New Roman"/>
          <w:kern w:val="0"/>
          <w14:ligatures w14:val="none"/>
        </w:rPr>
        <w:t>Such a reimbursement structure rewards evidence-based practices, care coordination and efficiency as seen in models such as Patient-Centered Medical Homes</w:t>
      </w:r>
      <w:r w:rsidR="00A05FA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A37D9D" w:rsidRPr="00CD56D7">
        <w:rPr>
          <w:rFonts w:ascii="Times New Roman" w:hAnsi="Times New Roman" w:cs="Times New Roman"/>
        </w:rPr>
        <w:t>Centers for Medicare &amp; Medicaid Services</w:t>
      </w:r>
      <w:r w:rsidR="00A37D9D">
        <w:rPr>
          <w:rFonts w:ascii="Times New Roman" w:hAnsi="Times New Roman" w:cs="Times New Roman"/>
        </w:rPr>
        <w:t>, 2020</w:t>
      </w:r>
      <w:r w:rsidR="00A05FA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1D7C1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D24138">
        <w:rPr>
          <w:rFonts w:ascii="Times New Roman" w:eastAsia="Times New Roman" w:hAnsi="Times New Roman" w:cs="Times New Roman"/>
          <w:kern w:val="0"/>
          <w14:ligatures w14:val="none"/>
        </w:rPr>
        <w:t xml:space="preserve">Additionally, value-based models eliminate duplicative services, </w:t>
      </w:r>
      <w:r w:rsidR="005831AA">
        <w:rPr>
          <w:rFonts w:ascii="Times New Roman" w:eastAsia="Times New Roman" w:hAnsi="Times New Roman" w:cs="Times New Roman"/>
          <w:kern w:val="0"/>
          <w14:ligatures w14:val="none"/>
        </w:rPr>
        <w:t>reduce hospital readmissions and promote preventive care unlike fee-for-service models that incentivize volume (</w:t>
      </w:r>
      <w:r w:rsidR="008F1AD1" w:rsidRPr="00CD56D7">
        <w:rPr>
          <w:rFonts w:ascii="Times New Roman" w:hAnsi="Times New Roman" w:cs="Times New Roman"/>
        </w:rPr>
        <w:t>Sokol</w:t>
      </w:r>
      <w:r w:rsidR="008F1AD1">
        <w:rPr>
          <w:rFonts w:ascii="Times New Roman" w:hAnsi="Times New Roman" w:cs="Times New Roman"/>
        </w:rPr>
        <w:t>, 2020</w:t>
      </w:r>
      <w:r w:rsidR="005831AA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14:paraId="5AE1C728" w14:textId="4B78C4EB" w:rsidR="00BA669F" w:rsidRPr="00317AB4" w:rsidRDefault="00BA669F" w:rsidP="005154A4">
      <w:pPr>
        <w:shd w:val="clear" w:color="auto" w:fill="FFFFFF"/>
        <w:spacing w:before="100" w:beforeAutospacing="1" w:after="100" w:afterAutospacing="1" w:line="480" w:lineRule="auto"/>
        <w:ind w:firstLine="63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From the perspective of health equity, </w:t>
      </w:r>
      <w:r w:rsidR="00B465B3">
        <w:rPr>
          <w:rFonts w:ascii="Times New Roman" w:eastAsia="Times New Roman" w:hAnsi="Times New Roman" w:cs="Times New Roman"/>
          <w:kern w:val="0"/>
          <w14:ligatures w14:val="none"/>
        </w:rPr>
        <w:t>value-based</w:t>
      </w:r>
      <w:r w:rsidR="008D5B57">
        <w:rPr>
          <w:rFonts w:ascii="Times New Roman" w:eastAsia="Times New Roman" w:hAnsi="Times New Roman" w:cs="Times New Roman"/>
          <w:kern w:val="0"/>
          <w14:ligatures w14:val="none"/>
        </w:rPr>
        <w:t xml:space="preserve"> models improve </w:t>
      </w:r>
      <w:r w:rsidR="00571DE0">
        <w:rPr>
          <w:rFonts w:ascii="Times New Roman" w:eastAsia="Times New Roman" w:hAnsi="Times New Roman" w:cs="Times New Roman"/>
          <w:kern w:val="0"/>
          <w14:ligatures w14:val="none"/>
        </w:rPr>
        <w:t>access to</w:t>
      </w:r>
      <w:r w:rsidR="008D5B57">
        <w:rPr>
          <w:rFonts w:ascii="Times New Roman" w:eastAsia="Times New Roman" w:hAnsi="Times New Roman" w:cs="Times New Roman"/>
          <w:kern w:val="0"/>
          <w14:ligatures w14:val="none"/>
        </w:rPr>
        <w:t xml:space="preserve"> quality care particularly when aligned with </w:t>
      </w:r>
      <w:r w:rsidR="00571DE0">
        <w:rPr>
          <w:rFonts w:ascii="Times New Roman" w:eastAsia="Times New Roman" w:hAnsi="Times New Roman" w:cs="Times New Roman"/>
          <w:kern w:val="0"/>
          <w14:ligatures w14:val="none"/>
        </w:rPr>
        <w:t xml:space="preserve">the social determinants of health. </w:t>
      </w:r>
      <w:r w:rsidR="00B465B3">
        <w:rPr>
          <w:rFonts w:ascii="Times New Roman" w:eastAsia="Times New Roman" w:hAnsi="Times New Roman" w:cs="Times New Roman"/>
          <w:kern w:val="0"/>
          <w14:ligatures w14:val="none"/>
        </w:rPr>
        <w:t xml:space="preserve">However, such models are accompanied by risks. For instance, providers serving medically complex or disadvantaged populations may be faced with penalties if their patients </w:t>
      </w:r>
      <w:r w:rsidR="005154A4">
        <w:rPr>
          <w:rFonts w:ascii="Times New Roman" w:eastAsia="Times New Roman" w:hAnsi="Times New Roman" w:cs="Times New Roman"/>
          <w:kern w:val="0"/>
          <w14:ligatures w14:val="none"/>
        </w:rPr>
        <w:t>experience poor outcomes because of systemic inequities and not poor care</w:t>
      </w:r>
      <w:r w:rsidR="00367881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367881" w:rsidRPr="00FD7343">
        <w:rPr>
          <w:rFonts w:ascii="Times New Roman" w:hAnsi="Times New Roman" w:cs="Times New Roman"/>
        </w:rPr>
        <w:t>Mokhtary</w:t>
      </w:r>
      <w:r w:rsidR="00367881">
        <w:rPr>
          <w:rFonts w:ascii="Times New Roman" w:hAnsi="Times New Roman" w:cs="Times New Roman"/>
        </w:rPr>
        <w:t xml:space="preserve"> et al., 2024</w:t>
      </w:r>
      <w:r w:rsidR="00A071F6">
        <w:rPr>
          <w:rFonts w:ascii="Times New Roman" w:hAnsi="Times New Roman" w:cs="Times New Roman"/>
        </w:rPr>
        <w:t xml:space="preserve">; </w:t>
      </w:r>
      <w:r w:rsidR="00A071F6" w:rsidRPr="00CD56D7">
        <w:rPr>
          <w:rFonts w:ascii="Times New Roman" w:hAnsi="Times New Roman" w:cs="Times New Roman"/>
        </w:rPr>
        <w:t>Finegold</w:t>
      </w:r>
      <w:r w:rsidR="00A071F6">
        <w:rPr>
          <w:rFonts w:ascii="Times New Roman" w:hAnsi="Times New Roman" w:cs="Times New Roman"/>
        </w:rPr>
        <w:t xml:space="preserve"> et al., 2021</w:t>
      </w:r>
      <w:r w:rsidR="00367881">
        <w:rPr>
          <w:rFonts w:ascii="Times New Roman" w:hAnsi="Times New Roman" w:cs="Times New Roman"/>
        </w:rPr>
        <w:t>)</w:t>
      </w:r>
      <w:r w:rsidR="005154A4">
        <w:rPr>
          <w:rFonts w:ascii="Times New Roman" w:eastAsia="Times New Roman" w:hAnsi="Times New Roman" w:cs="Times New Roman"/>
          <w:kern w:val="0"/>
          <w14:ligatures w14:val="none"/>
        </w:rPr>
        <w:t>. Payment models must therefore provide additional support to safety-net providers and adjust to accommodate social risk factors.</w:t>
      </w:r>
      <w:r w:rsidR="0009496B">
        <w:rPr>
          <w:rFonts w:ascii="Times New Roman" w:eastAsia="Times New Roman" w:hAnsi="Times New Roman" w:cs="Times New Roman"/>
          <w:kern w:val="0"/>
          <w14:ligatures w14:val="none"/>
        </w:rPr>
        <w:t xml:space="preserve"> Ultimately, value-based insurance reimbursement can positively influence equity and clinical outcomes when designed to consider socio-economic barriers and account for patient complexity.</w:t>
      </w:r>
    </w:p>
    <w:p w14:paraId="405FD1B1" w14:textId="77777777" w:rsidR="00317AB4" w:rsidRDefault="00317AB4" w:rsidP="00317A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7AB4">
        <w:rPr>
          <w:rFonts w:ascii="Times New Roman" w:eastAsia="Times New Roman" w:hAnsi="Times New Roman" w:cs="Times New Roman"/>
          <w:kern w:val="0"/>
          <w14:ligatures w14:val="none"/>
        </w:rPr>
        <w:t>Determine the role of the DNP-prepared nurse in influencing nursing practice with regard to reimbursement</w:t>
      </w:r>
    </w:p>
    <w:p w14:paraId="66423FB1" w14:textId="1FABACD6" w:rsidR="00F2633F" w:rsidRDefault="00D33A76" w:rsidP="009C3E21">
      <w:pPr>
        <w:shd w:val="clear" w:color="auto" w:fill="FFFFFF"/>
        <w:spacing w:before="100" w:beforeAutospacing="1" w:after="100" w:afterAutospacing="1" w:line="480" w:lineRule="auto"/>
        <w:ind w:firstLine="63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DNP-prepared nurse is uniquely positioned to influence nursing practice with regard to reimbursement </w:t>
      </w:r>
      <w:r w:rsidR="00EC4A18">
        <w:rPr>
          <w:rFonts w:ascii="Times New Roman" w:eastAsia="Times New Roman" w:hAnsi="Times New Roman" w:cs="Times New Roman"/>
          <w:kern w:val="0"/>
          <w14:ligatures w14:val="none"/>
        </w:rPr>
        <w:t>through evidence-based practice</w:t>
      </w:r>
      <w:r w:rsidR="00D957CF">
        <w:rPr>
          <w:rFonts w:ascii="Times New Roman" w:eastAsia="Times New Roman" w:hAnsi="Times New Roman" w:cs="Times New Roman"/>
          <w:kern w:val="0"/>
          <w14:ligatures w14:val="none"/>
        </w:rPr>
        <w:t xml:space="preserve">, policy advocacy and leadership. </w:t>
      </w:r>
      <w:r w:rsidR="00E62527">
        <w:rPr>
          <w:rFonts w:ascii="Times New Roman" w:eastAsia="Times New Roman" w:hAnsi="Times New Roman" w:cs="Times New Roman"/>
          <w:kern w:val="0"/>
          <w14:ligatures w14:val="none"/>
        </w:rPr>
        <w:t xml:space="preserve">This is because their </w:t>
      </w:r>
      <w:r w:rsidR="00884F69">
        <w:rPr>
          <w:rFonts w:ascii="Times New Roman" w:eastAsia="Times New Roman" w:hAnsi="Times New Roman" w:cs="Times New Roman"/>
          <w:kern w:val="0"/>
          <w14:ligatures w14:val="none"/>
        </w:rPr>
        <w:t xml:space="preserve">education provides knowledge to navigate and understand complex </w:t>
      </w:r>
      <w:r w:rsidR="00177773">
        <w:rPr>
          <w:rFonts w:ascii="Times New Roman" w:eastAsia="Times New Roman" w:hAnsi="Times New Roman" w:cs="Times New Roman"/>
          <w:kern w:val="0"/>
          <w14:ligatures w14:val="none"/>
        </w:rPr>
        <w:t xml:space="preserve">payment structures such as managed </w:t>
      </w:r>
      <w:r w:rsidR="00572408">
        <w:rPr>
          <w:rFonts w:ascii="Times New Roman" w:eastAsia="Times New Roman" w:hAnsi="Times New Roman" w:cs="Times New Roman"/>
          <w:kern w:val="0"/>
          <w14:ligatures w14:val="none"/>
        </w:rPr>
        <w:t xml:space="preserve">care </w:t>
      </w:r>
      <w:r w:rsidR="00177773">
        <w:rPr>
          <w:rFonts w:ascii="Times New Roman" w:eastAsia="Times New Roman" w:hAnsi="Times New Roman" w:cs="Times New Roman"/>
          <w:kern w:val="0"/>
          <w14:ligatures w14:val="none"/>
        </w:rPr>
        <w:t>models</w:t>
      </w:r>
      <w:r w:rsidR="00572408">
        <w:rPr>
          <w:rFonts w:ascii="Times New Roman" w:eastAsia="Times New Roman" w:hAnsi="Times New Roman" w:cs="Times New Roman"/>
          <w:kern w:val="0"/>
          <w14:ligatures w14:val="none"/>
        </w:rPr>
        <w:t xml:space="preserve">, bundled payments and payment systems. </w:t>
      </w:r>
      <w:r w:rsidR="00FA64E7">
        <w:rPr>
          <w:rFonts w:ascii="Times New Roman" w:eastAsia="Times New Roman" w:hAnsi="Times New Roman" w:cs="Times New Roman"/>
          <w:kern w:val="0"/>
          <w14:ligatures w14:val="none"/>
        </w:rPr>
        <w:t xml:space="preserve">On the other hand, DNPs can influence practice transformation by integrating high-quality and cost-effective care strategies </w:t>
      </w:r>
      <w:r w:rsidR="009C3E21">
        <w:rPr>
          <w:rFonts w:ascii="Times New Roman" w:eastAsia="Times New Roman" w:hAnsi="Times New Roman" w:cs="Times New Roman"/>
          <w:kern w:val="0"/>
          <w14:ligatures w14:val="none"/>
        </w:rPr>
        <w:t>in their</w:t>
      </w:r>
      <w:r w:rsidR="00147367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organizations</w:t>
      </w:r>
      <w:r w:rsidR="00F8264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A84D3C" w:rsidRPr="00F8264A">
        <w:rPr>
          <w:rFonts w:ascii="Times New Roman" w:hAnsi="Times New Roman" w:cs="Times New Roman"/>
        </w:rPr>
        <w:t>Rivaz</w:t>
      </w:r>
      <w:r w:rsidR="00A84D3C">
        <w:rPr>
          <w:rFonts w:ascii="Times New Roman" w:hAnsi="Times New Roman" w:cs="Times New Roman"/>
        </w:rPr>
        <w:t xml:space="preserve"> et al., 2021</w:t>
      </w:r>
      <w:r w:rsidR="00F8264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147367">
        <w:rPr>
          <w:rFonts w:ascii="Times New Roman" w:eastAsia="Times New Roman" w:hAnsi="Times New Roman" w:cs="Times New Roman"/>
          <w:kern w:val="0"/>
          <w14:ligatures w14:val="none"/>
        </w:rPr>
        <w:t xml:space="preserve">. For instance, DNP-prepared nurses can lead initiatives </w:t>
      </w:r>
      <w:r w:rsidR="009C3E21">
        <w:rPr>
          <w:rFonts w:ascii="Times New Roman" w:eastAsia="Times New Roman" w:hAnsi="Times New Roman" w:cs="Times New Roman"/>
          <w:kern w:val="0"/>
          <w14:ligatures w14:val="none"/>
        </w:rPr>
        <w:t>focused on</w:t>
      </w:r>
      <w:r w:rsidR="00147367">
        <w:rPr>
          <w:rFonts w:ascii="Times New Roman" w:eastAsia="Times New Roman" w:hAnsi="Times New Roman" w:cs="Times New Roman"/>
          <w:kern w:val="0"/>
          <w14:ligatures w14:val="none"/>
        </w:rPr>
        <w:t xml:space="preserve"> reducing readmissions through practices </w:t>
      </w:r>
      <w:r w:rsidR="009C3E21">
        <w:rPr>
          <w:rFonts w:ascii="Times New Roman" w:eastAsia="Times New Roman" w:hAnsi="Times New Roman" w:cs="Times New Roman"/>
          <w:kern w:val="0"/>
          <w14:ligatures w14:val="none"/>
        </w:rPr>
        <w:t>such as</w:t>
      </w:r>
      <w:r w:rsidR="00147367">
        <w:rPr>
          <w:rFonts w:ascii="Times New Roman" w:eastAsia="Times New Roman" w:hAnsi="Times New Roman" w:cs="Times New Roman"/>
          <w:kern w:val="0"/>
          <w14:ligatures w14:val="none"/>
        </w:rPr>
        <w:t xml:space="preserve"> chronic disease management protocols. </w:t>
      </w:r>
      <w:r w:rsidR="009C3E21">
        <w:rPr>
          <w:rFonts w:ascii="Times New Roman" w:eastAsia="Times New Roman" w:hAnsi="Times New Roman" w:cs="Times New Roman"/>
          <w:kern w:val="0"/>
          <w14:ligatures w14:val="none"/>
        </w:rPr>
        <w:t xml:space="preserve">Thus, such efforts align with the goals of value-based reimbursement to enhance revenue through shared savings models. </w:t>
      </w:r>
    </w:p>
    <w:p w14:paraId="59E31EB0" w14:textId="6001BE86" w:rsidR="00245C97" w:rsidRDefault="00245C97" w:rsidP="009C3E21">
      <w:pPr>
        <w:shd w:val="clear" w:color="auto" w:fill="FFFFFF"/>
        <w:spacing w:before="100" w:beforeAutospacing="1" w:after="100" w:afterAutospacing="1" w:line="480" w:lineRule="auto"/>
        <w:ind w:firstLine="63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DNP-prepared nurses also play a crucial role in data analytics and quality improvement. This can be achieved by evaluating performance metrics and outcomes to help organizations meet the </w:t>
      </w:r>
      <w:r w:rsidR="00835007">
        <w:rPr>
          <w:rFonts w:ascii="Times New Roman" w:eastAsia="Times New Roman" w:hAnsi="Times New Roman" w:cs="Times New Roman"/>
          <w:kern w:val="0"/>
          <w14:ligatures w14:val="none"/>
        </w:rPr>
        <w:t xml:space="preserve">necessary benchmarks for </w:t>
      </w:r>
      <w:r w:rsidR="00ED4780">
        <w:rPr>
          <w:rFonts w:ascii="Times New Roman" w:eastAsia="Times New Roman" w:hAnsi="Times New Roman" w:cs="Times New Roman"/>
          <w:kern w:val="0"/>
          <w14:ligatures w14:val="none"/>
        </w:rPr>
        <w:t>reimbursement</w:t>
      </w:r>
      <w:r w:rsidR="00835007">
        <w:rPr>
          <w:rFonts w:ascii="Times New Roman" w:eastAsia="Times New Roman" w:hAnsi="Times New Roman" w:cs="Times New Roman"/>
          <w:kern w:val="0"/>
          <w14:ligatures w14:val="none"/>
        </w:rPr>
        <w:t xml:space="preserve"> initiatives thereby avoiding penalties related to poor performance. 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>For this</w:t>
      </w:r>
      <w:r w:rsidR="00ED4780">
        <w:rPr>
          <w:rFonts w:ascii="Times New Roman" w:eastAsia="Times New Roman" w:hAnsi="Times New Roman" w:cs="Times New Roman"/>
          <w:kern w:val="0"/>
          <w14:ligatures w14:val="none"/>
        </w:rPr>
        <w:t xml:space="preserve"> reason, the ability of DNP-prepared nurses to translate research into 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>practice</w:t>
      </w:r>
      <w:r w:rsidR="00ED4780">
        <w:rPr>
          <w:rFonts w:ascii="Times New Roman" w:eastAsia="Times New Roman" w:hAnsi="Times New Roman" w:cs="Times New Roman"/>
          <w:kern w:val="0"/>
          <w14:ligatures w14:val="none"/>
        </w:rPr>
        <w:t xml:space="preserve"> ensures 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>clinically effective</w:t>
      </w:r>
      <w:r w:rsidR="00ED4780">
        <w:rPr>
          <w:rFonts w:ascii="Times New Roman" w:eastAsia="Times New Roman" w:hAnsi="Times New Roman" w:cs="Times New Roman"/>
          <w:kern w:val="0"/>
          <w14:ligatures w14:val="none"/>
        </w:rPr>
        <w:t xml:space="preserve"> interventions in addition to upholding 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>financial viability</w:t>
      </w:r>
      <w:r w:rsidR="00F8264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8264A" w:rsidRPr="00CD56D7">
        <w:rPr>
          <w:rFonts w:ascii="Times New Roman" w:hAnsi="Times New Roman" w:cs="Times New Roman"/>
        </w:rPr>
        <w:t>Finegold</w:t>
      </w:r>
      <w:r w:rsidR="00F8264A">
        <w:rPr>
          <w:rFonts w:ascii="Times New Roman" w:hAnsi="Times New Roman" w:cs="Times New Roman"/>
        </w:rPr>
        <w:t xml:space="preserve"> et al., 2021</w:t>
      </w:r>
      <w:r w:rsidR="00F8264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ED478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 xml:space="preserve"> Therefore, expertise </w:t>
      </w:r>
      <w:r w:rsidR="00A05FA8">
        <w:rPr>
          <w:rFonts w:ascii="Times New Roman" w:eastAsia="Times New Roman" w:hAnsi="Times New Roman" w:cs="Times New Roman"/>
          <w:kern w:val="0"/>
          <w14:ligatures w14:val="none"/>
        </w:rPr>
        <w:t>gained by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 xml:space="preserve"> DNP-prepared nurses fosters </w:t>
      </w:r>
      <w:r w:rsidR="00A05FA8">
        <w:rPr>
          <w:rFonts w:ascii="Times New Roman" w:eastAsia="Times New Roman" w:hAnsi="Times New Roman" w:cs="Times New Roman"/>
          <w:kern w:val="0"/>
          <w14:ligatures w14:val="none"/>
        </w:rPr>
        <w:t>an environment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 xml:space="preserve"> that encourages equity-</w:t>
      </w:r>
      <w:r w:rsidR="00A05FA8">
        <w:rPr>
          <w:rFonts w:ascii="Times New Roman" w:eastAsia="Times New Roman" w:hAnsi="Times New Roman" w:cs="Times New Roman"/>
          <w:kern w:val="0"/>
          <w14:ligatures w14:val="none"/>
        </w:rPr>
        <w:t>focused innovations</w:t>
      </w:r>
      <w:r w:rsidR="00DB5E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D0216">
        <w:rPr>
          <w:rFonts w:ascii="Times New Roman" w:eastAsia="Times New Roman" w:hAnsi="Times New Roman" w:cs="Times New Roman"/>
          <w:kern w:val="0"/>
          <w14:ligatures w14:val="none"/>
        </w:rPr>
        <w:t xml:space="preserve">cost-conscious and patient-centered care. </w:t>
      </w:r>
      <w:r w:rsidR="00ED47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484926" w14:textId="77777777" w:rsidR="005B6DEE" w:rsidRDefault="005B6DEE" w:rsidP="00A37D9D">
      <w:pPr>
        <w:shd w:val="clear" w:color="auto" w:fill="FFFFFF"/>
        <w:spacing w:before="100" w:beforeAutospacing="1" w:after="100" w:afterAutospacing="1" w:line="480" w:lineRule="auto"/>
        <w:ind w:firstLine="63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08B6B8" w14:textId="77777777" w:rsidR="005B6DEE" w:rsidRDefault="005B6DEE" w:rsidP="00A37D9D">
      <w:pPr>
        <w:shd w:val="clear" w:color="auto" w:fill="FFFFFF"/>
        <w:spacing w:before="100" w:beforeAutospacing="1" w:after="100" w:afterAutospacing="1" w:line="480" w:lineRule="auto"/>
        <w:ind w:firstLine="63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CC2A07" w14:textId="77777777" w:rsidR="005B6DEE" w:rsidRDefault="005B6DEE" w:rsidP="00A37D9D">
      <w:pPr>
        <w:shd w:val="clear" w:color="auto" w:fill="FFFFFF"/>
        <w:spacing w:before="100" w:beforeAutospacing="1" w:after="100" w:afterAutospacing="1" w:line="480" w:lineRule="auto"/>
        <w:ind w:firstLine="63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5869B8" w14:textId="77777777" w:rsidR="005B6DEE" w:rsidRDefault="005B6DEE" w:rsidP="00A37D9D">
      <w:pPr>
        <w:shd w:val="clear" w:color="auto" w:fill="FFFFFF"/>
        <w:spacing w:before="100" w:beforeAutospacing="1" w:after="100" w:afterAutospacing="1" w:line="480" w:lineRule="auto"/>
        <w:ind w:firstLine="63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B27BE2" w14:textId="07753AAB" w:rsidR="00A05FA8" w:rsidRPr="00A37D9D" w:rsidRDefault="00A05FA8" w:rsidP="00A37D9D">
      <w:pPr>
        <w:shd w:val="clear" w:color="auto" w:fill="FFFFFF"/>
        <w:spacing w:before="100" w:beforeAutospacing="1" w:after="100" w:afterAutospacing="1" w:line="480" w:lineRule="auto"/>
        <w:ind w:firstLine="63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7D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References</w:t>
      </w:r>
    </w:p>
    <w:p w14:paraId="1166B43A" w14:textId="77777777" w:rsidR="00CD56D7" w:rsidRDefault="00A05FA8" w:rsidP="00CD56D7">
      <w:pPr>
        <w:spacing w:line="480" w:lineRule="auto"/>
        <w:rPr>
          <w:rFonts w:ascii="Times New Roman" w:hAnsi="Times New Roman" w:cs="Times New Roman"/>
        </w:rPr>
      </w:pPr>
      <w:r w:rsidRPr="00CD56D7">
        <w:rPr>
          <w:rFonts w:ascii="Times New Roman" w:hAnsi="Times New Roman" w:cs="Times New Roman"/>
        </w:rPr>
        <w:t xml:space="preserve">Centers for Medicare &amp; Medicaid Services. (2020). National health expenditure </w:t>
      </w:r>
    </w:p>
    <w:p w14:paraId="3D066FF1" w14:textId="2045EF42" w:rsidR="00A05FA8" w:rsidRPr="00CD56D7" w:rsidRDefault="00A05FA8" w:rsidP="00CD56D7">
      <w:pPr>
        <w:spacing w:line="480" w:lineRule="auto"/>
        <w:ind w:left="720"/>
        <w:rPr>
          <w:rFonts w:ascii="Times New Roman" w:hAnsi="Times New Roman" w:cs="Times New Roman"/>
        </w:rPr>
      </w:pPr>
      <w:r w:rsidRPr="00CD56D7">
        <w:rPr>
          <w:rFonts w:ascii="Times New Roman" w:hAnsi="Times New Roman" w:cs="Times New Roman"/>
        </w:rPr>
        <w:t>data. </w:t>
      </w:r>
      <w:hyperlink r:id="rId5" w:history="1">
        <w:r w:rsidR="00CD56D7" w:rsidRPr="003E3729">
          <w:rPr>
            <w:rStyle w:val="Hyperlink"/>
            <w:rFonts w:ascii="Times New Roman" w:hAnsi="Times New Roman" w:cs="Times New Roman"/>
          </w:rPr>
          <w:t>https://www.cms.gov/Research-Statistics-Data-and-Systems/Statistics-Trends-and-Reports/NationalHealthExpendData/NationalHealthAccountsHistorical</w:t>
        </w:r>
      </w:hyperlink>
      <w:r w:rsidR="00CD56D7">
        <w:rPr>
          <w:rFonts w:ascii="Times New Roman" w:hAnsi="Times New Roman" w:cs="Times New Roman"/>
        </w:rPr>
        <w:t xml:space="preserve"> </w:t>
      </w:r>
    </w:p>
    <w:p w14:paraId="161E758F" w14:textId="77777777" w:rsidR="00CD56D7" w:rsidRDefault="00A05FA8" w:rsidP="00CD56D7">
      <w:pPr>
        <w:spacing w:line="480" w:lineRule="auto"/>
        <w:rPr>
          <w:rFonts w:ascii="Times New Roman" w:hAnsi="Times New Roman" w:cs="Times New Roman"/>
        </w:rPr>
      </w:pPr>
      <w:r w:rsidRPr="00CD56D7">
        <w:rPr>
          <w:rFonts w:ascii="Times New Roman" w:hAnsi="Times New Roman" w:cs="Times New Roman"/>
        </w:rPr>
        <w:t xml:space="preserve">Finegold, K., Commy, A., Chu, R. C., </w:t>
      </w:r>
      <w:proofErr w:type="spellStart"/>
      <w:r w:rsidRPr="00CD56D7">
        <w:rPr>
          <w:rFonts w:ascii="Times New Roman" w:hAnsi="Times New Roman" w:cs="Times New Roman"/>
        </w:rPr>
        <w:t>Boswprth</w:t>
      </w:r>
      <w:proofErr w:type="spellEnd"/>
      <w:r w:rsidRPr="00CD56D7">
        <w:rPr>
          <w:rFonts w:ascii="Times New Roman" w:hAnsi="Times New Roman" w:cs="Times New Roman"/>
        </w:rPr>
        <w:t xml:space="preserve">, A., &amp; Sommers, B. D. (2021). Trends in the </w:t>
      </w:r>
    </w:p>
    <w:p w14:paraId="3B015508" w14:textId="0D7A411E" w:rsidR="00A05FA8" w:rsidRDefault="00A05FA8" w:rsidP="00CD56D7">
      <w:pPr>
        <w:spacing w:line="480" w:lineRule="auto"/>
        <w:ind w:left="720"/>
        <w:rPr>
          <w:rFonts w:ascii="Times New Roman" w:hAnsi="Times New Roman" w:cs="Times New Roman"/>
        </w:rPr>
      </w:pPr>
      <w:r w:rsidRPr="00CD56D7">
        <w:rPr>
          <w:rFonts w:ascii="Times New Roman" w:hAnsi="Times New Roman" w:cs="Times New Roman"/>
        </w:rPr>
        <w:t>U.S., uninsured population, 2010 -2020. </w:t>
      </w:r>
      <w:hyperlink r:id="rId6" w:history="1">
        <w:r w:rsidR="00CD56D7" w:rsidRPr="003E3729">
          <w:rPr>
            <w:rStyle w:val="Hyperlink"/>
            <w:rFonts w:ascii="Times New Roman" w:hAnsi="Times New Roman" w:cs="Times New Roman"/>
          </w:rPr>
          <w:t>https://aspe.hhs.gov/sites/default/files/private/pdf/265041/trends-in-the-us-uninsured.pdf</w:t>
        </w:r>
      </w:hyperlink>
      <w:r w:rsidR="00CD56D7">
        <w:rPr>
          <w:rFonts w:ascii="Times New Roman" w:hAnsi="Times New Roman" w:cs="Times New Roman"/>
        </w:rPr>
        <w:t xml:space="preserve"> </w:t>
      </w:r>
    </w:p>
    <w:p w14:paraId="7C0A7D77" w14:textId="77777777" w:rsidR="0060628E" w:rsidRDefault="00FD7343" w:rsidP="00FD7343">
      <w:pPr>
        <w:spacing w:line="480" w:lineRule="auto"/>
        <w:rPr>
          <w:rFonts w:ascii="Times New Roman" w:hAnsi="Times New Roman" w:cs="Times New Roman"/>
        </w:rPr>
      </w:pPr>
      <w:r w:rsidRPr="00FD7343">
        <w:rPr>
          <w:rFonts w:ascii="Times New Roman" w:hAnsi="Times New Roman" w:cs="Times New Roman"/>
        </w:rPr>
        <w:t xml:space="preserve">Mokhtary, S., </w:t>
      </w:r>
      <w:proofErr w:type="spellStart"/>
      <w:r w:rsidRPr="00FD7343">
        <w:rPr>
          <w:rFonts w:ascii="Times New Roman" w:hAnsi="Times New Roman" w:cs="Times New Roman"/>
        </w:rPr>
        <w:t>Janati</w:t>
      </w:r>
      <w:proofErr w:type="spellEnd"/>
      <w:r w:rsidRPr="00FD7343">
        <w:rPr>
          <w:rFonts w:ascii="Times New Roman" w:hAnsi="Times New Roman" w:cs="Times New Roman"/>
        </w:rPr>
        <w:t>, A., Yousefi, M., &amp; Raei, B. (2024). Evidence on the effectiveness of value-</w:t>
      </w:r>
    </w:p>
    <w:p w14:paraId="729EB4C3" w14:textId="35CFB2C8" w:rsidR="00FD7343" w:rsidRDefault="00FD7343" w:rsidP="0060628E">
      <w:pPr>
        <w:spacing w:line="480" w:lineRule="auto"/>
        <w:ind w:left="720"/>
        <w:rPr>
          <w:rFonts w:ascii="Times New Roman" w:hAnsi="Times New Roman" w:cs="Times New Roman"/>
        </w:rPr>
      </w:pPr>
      <w:r w:rsidRPr="00FD7343">
        <w:rPr>
          <w:rFonts w:ascii="Times New Roman" w:hAnsi="Times New Roman" w:cs="Times New Roman"/>
        </w:rPr>
        <w:t>based payment schemes implemented in a hospital setting: A systematic review. </w:t>
      </w:r>
      <w:r w:rsidRPr="00FD7343">
        <w:rPr>
          <w:rFonts w:ascii="Times New Roman" w:hAnsi="Times New Roman" w:cs="Times New Roman"/>
          <w:i/>
          <w:iCs/>
        </w:rPr>
        <w:t>Journal of Education and Health Promotion</w:t>
      </w:r>
      <w:r w:rsidRPr="00FD7343">
        <w:rPr>
          <w:rFonts w:ascii="Times New Roman" w:hAnsi="Times New Roman" w:cs="Times New Roman"/>
        </w:rPr>
        <w:t>, </w:t>
      </w:r>
      <w:r w:rsidRPr="00FD7343">
        <w:rPr>
          <w:rFonts w:ascii="Times New Roman" w:hAnsi="Times New Roman" w:cs="Times New Roman"/>
          <w:i/>
          <w:iCs/>
        </w:rPr>
        <w:t>13</w:t>
      </w:r>
      <w:r w:rsidRPr="00FD7343">
        <w:rPr>
          <w:rFonts w:ascii="Times New Roman" w:hAnsi="Times New Roman" w:cs="Times New Roman"/>
        </w:rPr>
        <w:t>(1), 327.</w:t>
      </w:r>
      <w:r w:rsidR="003D51AB">
        <w:rPr>
          <w:rFonts w:ascii="Times New Roman" w:hAnsi="Times New Roman" w:cs="Times New Roman"/>
        </w:rPr>
        <w:t xml:space="preserve"> </w:t>
      </w:r>
      <w:r w:rsidR="003D51AB" w:rsidRPr="003D51AB">
        <w:rPr>
          <w:rFonts w:ascii="Times New Roman" w:hAnsi="Times New Roman" w:cs="Times New Roman"/>
          <w:i/>
          <w:iCs/>
        </w:rPr>
        <w:t>DOI: </w:t>
      </w:r>
      <w:r w:rsidR="003D51AB" w:rsidRPr="003D51AB">
        <w:rPr>
          <w:rFonts w:ascii="Times New Roman" w:hAnsi="Times New Roman" w:cs="Times New Roman"/>
        </w:rPr>
        <w:t>10.4103/jehp.jehp_873_23</w:t>
      </w:r>
      <w:r w:rsidR="003D51AB">
        <w:rPr>
          <w:rFonts w:ascii="Times New Roman" w:hAnsi="Times New Roman" w:cs="Times New Roman"/>
        </w:rPr>
        <w:t xml:space="preserve"> </w:t>
      </w:r>
    </w:p>
    <w:p w14:paraId="65EDB16E" w14:textId="77777777" w:rsidR="00671A80" w:rsidRDefault="00F8264A" w:rsidP="00F8264A">
      <w:pPr>
        <w:spacing w:line="480" w:lineRule="auto"/>
        <w:rPr>
          <w:rFonts w:ascii="Times New Roman" w:hAnsi="Times New Roman" w:cs="Times New Roman"/>
        </w:rPr>
      </w:pPr>
      <w:r w:rsidRPr="00F8264A">
        <w:rPr>
          <w:rFonts w:ascii="Times New Roman" w:hAnsi="Times New Roman" w:cs="Times New Roman"/>
        </w:rPr>
        <w:t xml:space="preserve">Rivaz, M., Shokrollahi, P., </w:t>
      </w:r>
      <w:proofErr w:type="spellStart"/>
      <w:r w:rsidRPr="00F8264A">
        <w:rPr>
          <w:rFonts w:ascii="Times New Roman" w:hAnsi="Times New Roman" w:cs="Times New Roman"/>
        </w:rPr>
        <w:t>Setoodegan</w:t>
      </w:r>
      <w:proofErr w:type="spellEnd"/>
      <w:r w:rsidRPr="00F8264A">
        <w:rPr>
          <w:rFonts w:ascii="Times New Roman" w:hAnsi="Times New Roman" w:cs="Times New Roman"/>
        </w:rPr>
        <w:t xml:space="preserve">, E., &amp; Sharif, F. (2021). Exploring the necessity of </w:t>
      </w:r>
    </w:p>
    <w:p w14:paraId="22C43D35" w14:textId="516334CE" w:rsidR="00F8264A" w:rsidRPr="00CD56D7" w:rsidRDefault="00F8264A" w:rsidP="00671A80">
      <w:pPr>
        <w:spacing w:line="480" w:lineRule="auto"/>
        <w:ind w:left="720"/>
        <w:rPr>
          <w:rFonts w:ascii="Times New Roman" w:hAnsi="Times New Roman" w:cs="Times New Roman"/>
        </w:rPr>
      </w:pPr>
      <w:r w:rsidRPr="00F8264A">
        <w:rPr>
          <w:rFonts w:ascii="Times New Roman" w:hAnsi="Times New Roman" w:cs="Times New Roman"/>
        </w:rPr>
        <w:t>establishing a doctor of nursing practice program from experts’ views: a qualitative study. </w:t>
      </w:r>
      <w:r w:rsidRPr="00F8264A">
        <w:rPr>
          <w:rFonts w:ascii="Times New Roman" w:hAnsi="Times New Roman" w:cs="Times New Roman"/>
          <w:i/>
          <w:iCs/>
        </w:rPr>
        <w:t>BMC medical education</w:t>
      </w:r>
      <w:r w:rsidRPr="00F8264A">
        <w:rPr>
          <w:rFonts w:ascii="Times New Roman" w:hAnsi="Times New Roman" w:cs="Times New Roman"/>
        </w:rPr>
        <w:t>, </w:t>
      </w:r>
      <w:r w:rsidRPr="00F8264A">
        <w:rPr>
          <w:rFonts w:ascii="Times New Roman" w:hAnsi="Times New Roman" w:cs="Times New Roman"/>
          <w:i/>
          <w:iCs/>
        </w:rPr>
        <w:t>21</w:t>
      </w:r>
      <w:r w:rsidRPr="00F8264A">
        <w:rPr>
          <w:rFonts w:ascii="Times New Roman" w:hAnsi="Times New Roman" w:cs="Times New Roman"/>
        </w:rPr>
        <w:t>(1), 328.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990EC3">
          <w:rPr>
            <w:rStyle w:val="Hyperlink"/>
            <w:rFonts w:ascii="Times New Roman" w:hAnsi="Times New Roman" w:cs="Times New Roman"/>
          </w:rPr>
          <w:t>https://doi.org/10.1186/s12909-021-02758-w</w:t>
        </w:r>
      </w:hyperlink>
      <w:r>
        <w:rPr>
          <w:rFonts w:ascii="Times New Roman" w:hAnsi="Times New Roman" w:cs="Times New Roman"/>
        </w:rPr>
        <w:t xml:space="preserve"> </w:t>
      </w:r>
    </w:p>
    <w:p w14:paraId="6CE0D028" w14:textId="77777777" w:rsidR="00942112" w:rsidRDefault="00A05FA8" w:rsidP="00CD56D7">
      <w:pPr>
        <w:spacing w:line="480" w:lineRule="auto"/>
        <w:rPr>
          <w:rFonts w:ascii="Times New Roman" w:hAnsi="Times New Roman" w:cs="Times New Roman"/>
        </w:rPr>
      </w:pPr>
      <w:r w:rsidRPr="00CD56D7">
        <w:rPr>
          <w:rFonts w:ascii="Times New Roman" w:hAnsi="Times New Roman" w:cs="Times New Roman"/>
        </w:rPr>
        <w:t xml:space="preserve">Sokol, E. (2020). Healthcare reimbursement still largely fee-for-service </w:t>
      </w:r>
    </w:p>
    <w:p w14:paraId="3D27DDA3" w14:textId="6D1D1177" w:rsidR="00A05FA8" w:rsidRPr="00CD56D7" w:rsidRDefault="00A05FA8" w:rsidP="00942112">
      <w:pPr>
        <w:spacing w:line="480" w:lineRule="auto"/>
        <w:ind w:left="720"/>
        <w:rPr>
          <w:rFonts w:ascii="Times New Roman" w:hAnsi="Times New Roman" w:cs="Times New Roman"/>
        </w:rPr>
      </w:pPr>
      <w:r w:rsidRPr="00CD56D7">
        <w:rPr>
          <w:rFonts w:ascii="Times New Roman" w:hAnsi="Times New Roman" w:cs="Times New Roman"/>
        </w:rPr>
        <w:t>driven. </w:t>
      </w:r>
      <w:hyperlink r:id="rId8" w:history="1">
        <w:r w:rsidR="00A37D9D" w:rsidRPr="003E3729">
          <w:rPr>
            <w:rStyle w:val="Hyperlink"/>
            <w:rFonts w:ascii="Times New Roman" w:hAnsi="Times New Roman" w:cs="Times New Roman"/>
          </w:rPr>
          <w:t>https://revcycleintelligence.com/news/healthcare-reimbursement-still-largely-fee-for-service-driven</w:t>
        </w:r>
      </w:hyperlink>
      <w:r w:rsidR="00942112">
        <w:rPr>
          <w:rFonts w:ascii="Times New Roman" w:hAnsi="Times New Roman" w:cs="Times New Roman"/>
        </w:rPr>
        <w:t xml:space="preserve"> </w:t>
      </w:r>
    </w:p>
    <w:p w14:paraId="4F6A5331" w14:textId="77777777" w:rsidR="00A05FA8" w:rsidRPr="00317AB4" w:rsidRDefault="00A05FA8" w:rsidP="00A05FA8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1AEF48" w14:textId="77777777" w:rsidR="00317AB4" w:rsidRPr="00317AB4" w:rsidRDefault="00317AB4" w:rsidP="00317AB4">
      <w:pPr>
        <w:spacing w:line="480" w:lineRule="auto"/>
        <w:rPr>
          <w:rFonts w:ascii="Times New Roman" w:hAnsi="Times New Roman" w:cs="Times New Roman"/>
        </w:rPr>
      </w:pPr>
    </w:p>
    <w:sectPr w:rsidR="00317AB4" w:rsidRPr="00317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3D81"/>
    <w:multiLevelType w:val="multilevel"/>
    <w:tmpl w:val="84C2ACD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num w:numId="1" w16cid:durableId="168154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0C"/>
    <w:rsid w:val="00036B41"/>
    <w:rsid w:val="0009496B"/>
    <w:rsid w:val="000D1795"/>
    <w:rsid w:val="00147367"/>
    <w:rsid w:val="00177773"/>
    <w:rsid w:val="001D7C18"/>
    <w:rsid w:val="00245C97"/>
    <w:rsid w:val="002963FD"/>
    <w:rsid w:val="002D0216"/>
    <w:rsid w:val="00317AB4"/>
    <w:rsid w:val="00367881"/>
    <w:rsid w:val="003D51AB"/>
    <w:rsid w:val="005154A4"/>
    <w:rsid w:val="00571DE0"/>
    <w:rsid w:val="00572408"/>
    <w:rsid w:val="005831AA"/>
    <w:rsid w:val="005B6DEE"/>
    <w:rsid w:val="0060628E"/>
    <w:rsid w:val="00671A80"/>
    <w:rsid w:val="008261FA"/>
    <w:rsid w:val="00835007"/>
    <w:rsid w:val="00884F69"/>
    <w:rsid w:val="008D5B57"/>
    <w:rsid w:val="008F1AD1"/>
    <w:rsid w:val="00942112"/>
    <w:rsid w:val="00957F02"/>
    <w:rsid w:val="009C3E21"/>
    <w:rsid w:val="00A05FA8"/>
    <w:rsid w:val="00A071F6"/>
    <w:rsid w:val="00A37D9D"/>
    <w:rsid w:val="00A4330C"/>
    <w:rsid w:val="00A84D3C"/>
    <w:rsid w:val="00B03ED1"/>
    <w:rsid w:val="00B465B3"/>
    <w:rsid w:val="00BA669F"/>
    <w:rsid w:val="00CD56D7"/>
    <w:rsid w:val="00D24138"/>
    <w:rsid w:val="00D33A76"/>
    <w:rsid w:val="00D957CF"/>
    <w:rsid w:val="00DB5E29"/>
    <w:rsid w:val="00DE7169"/>
    <w:rsid w:val="00E62527"/>
    <w:rsid w:val="00EC4A18"/>
    <w:rsid w:val="00ED4780"/>
    <w:rsid w:val="00F2633F"/>
    <w:rsid w:val="00F8264A"/>
    <w:rsid w:val="00FA64E7"/>
    <w:rsid w:val="00FD734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73EE"/>
  <w15:chartTrackingRefBased/>
  <w15:docId w15:val="{0592F57D-94C6-44A1-9CF2-DF04F82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3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3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3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cycleintelligence.com/news/healthcare-reimbursement-still-largely-fee-for-service-driv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09-021-02758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e.hhs.gov/sites/default/files/private/pdf/265041/trends-in-the-us-uninsured.pdf" TargetMode="External"/><Relationship Id="rId5" Type="http://schemas.openxmlformats.org/officeDocument/2006/relationships/hyperlink" Target="https://www.cms.gov/Research-Statistics-Data-and-Systems/Statistics-Trends-and-Reports/NationalHealthExpendData/NationalHealthAccountsHistoric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2025-04-14T13:56:00Z</dcterms:created>
  <dcterms:modified xsi:type="dcterms:W3CDTF">2025-04-14T14:55:00Z</dcterms:modified>
</cp:coreProperties>
</file>