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B4529" w14:textId="77777777" w:rsidR="00FB2A9B" w:rsidRDefault="00FB2A9B" w:rsidP="008D03C0">
      <w:pPr>
        <w:spacing w:line="480" w:lineRule="auto"/>
        <w:jc w:val="center"/>
        <w:rPr>
          <w:rFonts w:eastAsia="Times"/>
          <w:b/>
          <w:bCs/>
        </w:rPr>
        <w:sectPr w:rsidR="00FB2A9B" w:rsidSect="00D2652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32" w:footer="720" w:gutter="0"/>
          <w:pgNumType w:start="1"/>
          <w:cols w:space="720"/>
          <w:docGrid w:linePitch="326"/>
        </w:sectPr>
      </w:pPr>
    </w:p>
    <w:p w14:paraId="003CDB02" w14:textId="77777777" w:rsidR="003538F3" w:rsidRPr="00D26526" w:rsidRDefault="003538F3" w:rsidP="008D03C0">
      <w:pPr>
        <w:spacing w:line="480" w:lineRule="auto"/>
        <w:jc w:val="center"/>
        <w:rPr>
          <w:rFonts w:eastAsia="Times"/>
          <w:b/>
          <w:bCs/>
        </w:rPr>
        <w:sectPr w:rsidR="003538F3" w:rsidRPr="00D26526" w:rsidSect="00FB2A9B">
          <w:type w:val="continuous"/>
          <w:pgSz w:w="12240" w:h="15840"/>
          <w:pgMar w:top="1440" w:right="1440" w:bottom="1440" w:left="1440" w:header="432" w:footer="720" w:gutter="0"/>
          <w:pgNumType w:start="1"/>
          <w:cols w:space="720"/>
          <w:docGrid w:linePitch="326"/>
        </w:sectPr>
      </w:pPr>
    </w:p>
    <w:p w14:paraId="7A08A97B" w14:textId="42798EE1" w:rsidR="008D03C0" w:rsidRPr="00D26526" w:rsidRDefault="008D03C0" w:rsidP="008D03C0">
      <w:pPr>
        <w:spacing w:line="480" w:lineRule="auto"/>
        <w:jc w:val="center"/>
        <w:rPr>
          <w:rFonts w:eastAsia="Times"/>
          <w:b/>
          <w:bCs/>
        </w:rPr>
      </w:pPr>
    </w:p>
    <w:p w14:paraId="6C294117" w14:textId="77777777" w:rsidR="008D03C0" w:rsidRPr="00D26526" w:rsidRDefault="008D03C0" w:rsidP="008D03C0">
      <w:pPr>
        <w:spacing w:line="480" w:lineRule="auto"/>
        <w:jc w:val="center"/>
        <w:rPr>
          <w:rFonts w:eastAsia="Times"/>
          <w:b/>
          <w:bCs/>
        </w:rPr>
      </w:pPr>
    </w:p>
    <w:p w14:paraId="1187F85D" w14:textId="77777777" w:rsidR="008D03C0" w:rsidRPr="00D26526" w:rsidRDefault="008D03C0" w:rsidP="009919C0">
      <w:pPr>
        <w:spacing w:line="480" w:lineRule="auto"/>
        <w:rPr>
          <w:rFonts w:eastAsia="Times"/>
          <w:b/>
          <w:bCs/>
        </w:rPr>
      </w:pPr>
    </w:p>
    <w:p w14:paraId="152ED242" w14:textId="77777777" w:rsidR="008D03C0" w:rsidRPr="00D26526" w:rsidRDefault="008D03C0" w:rsidP="008D03C0">
      <w:pPr>
        <w:spacing w:line="480" w:lineRule="auto"/>
        <w:jc w:val="center"/>
        <w:rPr>
          <w:rFonts w:eastAsia="Times"/>
          <w:b/>
          <w:bCs/>
        </w:rPr>
      </w:pPr>
    </w:p>
    <w:p w14:paraId="2D8FB08E" w14:textId="77777777" w:rsidR="008D03C0" w:rsidRPr="00D26526" w:rsidRDefault="008D03C0" w:rsidP="008D03C0">
      <w:pPr>
        <w:spacing w:line="480" w:lineRule="auto"/>
        <w:jc w:val="center"/>
        <w:rPr>
          <w:rFonts w:eastAsia="Times"/>
          <w:b/>
          <w:bCs/>
        </w:rPr>
      </w:pPr>
    </w:p>
    <w:p w14:paraId="30DCE346" w14:textId="77777777" w:rsidR="008D03C0" w:rsidRPr="00D26526" w:rsidRDefault="008D03C0" w:rsidP="008D03C0">
      <w:pPr>
        <w:spacing w:line="480" w:lineRule="auto"/>
        <w:jc w:val="center"/>
        <w:rPr>
          <w:rFonts w:eastAsia="Times"/>
          <w:b/>
          <w:bCs/>
        </w:rPr>
      </w:pPr>
    </w:p>
    <w:p w14:paraId="72739266" w14:textId="05ED5DF3" w:rsidR="008D03C0" w:rsidRPr="00D26526" w:rsidRDefault="009E4306" w:rsidP="009E4306">
      <w:pPr>
        <w:spacing w:line="480" w:lineRule="auto"/>
        <w:jc w:val="center"/>
        <w:rPr>
          <w:rFonts w:eastAsia="Times"/>
        </w:rPr>
      </w:pPr>
      <w:r w:rsidRPr="00D26526">
        <w:rPr>
          <w:rFonts w:eastAsia="Times"/>
          <w:b/>
          <w:bCs/>
        </w:rPr>
        <w:t>Using an Educational Approach to Increase the Knowledge, Self-Efficacy and Confidence Levels of Normotensive Non-Hispanic Black Adults, on the Management of the Modifiable Risk Factors for Primary Hypertension</w:t>
      </w:r>
    </w:p>
    <w:p w14:paraId="56C45A99" w14:textId="77777777" w:rsidR="008D03C0" w:rsidRPr="00D26526" w:rsidRDefault="008D03C0" w:rsidP="008D03C0">
      <w:pPr>
        <w:jc w:val="center"/>
        <w:rPr>
          <w:rFonts w:eastAsia="Times"/>
        </w:rPr>
      </w:pPr>
    </w:p>
    <w:p w14:paraId="45D4900D" w14:textId="77777777" w:rsidR="008D03C0" w:rsidRPr="00D26526" w:rsidRDefault="008D03C0" w:rsidP="008D03C0">
      <w:pPr>
        <w:jc w:val="center"/>
        <w:rPr>
          <w:rFonts w:eastAsia="Times"/>
        </w:rPr>
      </w:pPr>
      <w:r w:rsidRPr="00D26526">
        <w:rPr>
          <w:rFonts w:eastAsia="Times"/>
        </w:rPr>
        <w:t>A Scholarly Project</w:t>
      </w:r>
    </w:p>
    <w:p w14:paraId="06A70EDB" w14:textId="77777777" w:rsidR="008D03C0" w:rsidRPr="00D26526" w:rsidRDefault="008D03C0" w:rsidP="008D03C0">
      <w:pPr>
        <w:jc w:val="center"/>
        <w:rPr>
          <w:rFonts w:eastAsia="Times"/>
        </w:rPr>
      </w:pPr>
    </w:p>
    <w:p w14:paraId="51F189A6" w14:textId="77777777" w:rsidR="008D03C0" w:rsidRPr="00D26526" w:rsidRDefault="008D03C0" w:rsidP="008D03C0">
      <w:pPr>
        <w:jc w:val="center"/>
        <w:rPr>
          <w:rFonts w:eastAsia="Times"/>
        </w:rPr>
      </w:pPr>
      <w:r w:rsidRPr="00D26526">
        <w:rPr>
          <w:rFonts w:eastAsia="Times"/>
        </w:rPr>
        <w:t>Presented to</w:t>
      </w:r>
    </w:p>
    <w:p w14:paraId="3A3A97F2" w14:textId="77777777" w:rsidR="008D03C0" w:rsidRPr="00D26526" w:rsidRDefault="008D03C0" w:rsidP="008D03C0">
      <w:pPr>
        <w:jc w:val="center"/>
        <w:rPr>
          <w:rFonts w:eastAsia="Times"/>
        </w:rPr>
      </w:pPr>
    </w:p>
    <w:p w14:paraId="74E3F54E" w14:textId="77777777" w:rsidR="008D03C0" w:rsidRPr="00D26526" w:rsidRDefault="008D03C0" w:rsidP="008D03C0">
      <w:pPr>
        <w:jc w:val="center"/>
        <w:rPr>
          <w:rFonts w:eastAsia="Times"/>
        </w:rPr>
      </w:pPr>
      <w:r w:rsidRPr="00D26526">
        <w:rPr>
          <w:rFonts w:eastAsia="Times"/>
        </w:rPr>
        <w:t>The Faculty of Regis College</w:t>
      </w:r>
    </w:p>
    <w:p w14:paraId="68469BBB" w14:textId="77777777" w:rsidR="008D03C0" w:rsidRPr="00D26526" w:rsidRDefault="008D03C0" w:rsidP="008D03C0">
      <w:pPr>
        <w:rPr>
          <w:rFonts w:eastAsia="Times"/>
        </w:rPr>
      </w:pPr>
    </w:p>
    <w:p w14:paraId="77D1526F" w14:textId="77777777" w:rsidR="008D03C0" w:rsidRPr="00D26526" w:rsidRDefault="008D03C0" w:rsidP="008D03C0">
      <w:pPr>
        <w:jc w:val="center"/>
        <w:rPr>
          <w:rFonts w:eastAsia="Times"/>
        </w:rPr>
      </w:pPr>
    </w:p>
    <w:p w14:paraId="3454760B" w14:textId="77777777" w:rsidR="008D03C0" w:rsidRPr="00D26526" w:rsidRDefault="008D03C0" w:rsidP="008D03C0">
      <w:pPr>
        <w:jc w:val="center"/>
        <w:rPr>
          <w:rFonts w:eastAsia="Times"/>
        </w:rPr>
      </w:pPr>
    </w:p>
    <w:p w14:paraId="27415871" w14:textId="77777777" w:rsidR="008D03C0" w:rsidRPr="00D26526" w:rsidRDefault="008D03C0" w:rsidP="008D03C0">
      <w:pPr>
        <w:jc w:val="center"/>
        <w:rPr>
          <w:rFonts w:eastAsia="Times"/>
        </w:rPr>
      </w:pPr>
      <w:r w:rsidRPr="00D26526">
        <w:rPr>
          <w:rFonts w:eastAsia="Times"/>
        </w:rPr>
        <w:t>In Partial Fulfillment</w:t>
      </w:r>
    </w:p>
    <w:p w14:paraId="10EAB5BB" w14:textId="77777777" w:rsidR="008D03C0" w:rsidRPr="00D26526" w:rsidRDefault="008D03C0" w:rsidP="008D03C0">
      <w:pPr>
        <w:jc w:val="center"/>
        <w:rPr>
          <w:rFonts w:eastAsia="Times"/>
        </w:rPr>
      </w:pPr>
      <w:r w:rsidRPr="00D26526">
        <w:rPr>
          <w:rFonts w:eastAsia="Times"/>
        </w:rPr>
        <w:t>of the Requirements of the</w:t>
      </w:r>
    </w:p>
    <w:p w14:paraId="174A6FC6" w14:textId="77777777" w:rsidR="008D03C0" w:rsidRPr="00D26526" w:rsidRDefault="008D03C0" w:rsidP="008D03C0">
      <w:pPr>
        <w:jc w:val="center"/>
        <w:rPr>
          <w:rFonts w:eastAsia="Times"/>
        </w:rPr>
      </w:pPr>
      <w:r w:rsidRPr="00D26526">
        <w:rPr>
          <w:rFonts w:eastAsia="Times"/>
        </w:rPr>
        <w:t>Doctor of Nursing Practice Degree</w:t>
      </w:r>
    </w:p>
    <w:p w14:paraId="1DAEB22F" w14:textId="77777777" w:rsidR="008D03C0" w:rsidRPr="00D26526" w:rsidRDefault="008D03C0" w:rsidP="008D03C0">
      <w:pPr>
        <w:jc w:val="center"/>
        <w:rPr>
          <w:rFonts w:eastAsia="Times"/>
        </w:rPr>
      </w:pPr>
    </w:p>
    <w:p w14:paraId="51F671D7" w14:textId="77777777" w:rsidR="008D03C0" w:rsidRPr="00D26526" w:rsidRDefault="008D03C0" w:rsidP="008D03C0">
      <w:pPr>
        <w:jc w:val="center"/>
        <w:rPr>
          <w:rFonts w:eastAsia="Times"/>
        </w:rPr>
      </w:pPr>
      <w:r w:rsidRPr="00D26526">
        <w:rPr>
          <w:rFonts w:eastAsia="Times"/>
        </w:rPr>
        <w:t>by</w:t>
      </w:r>
    </w:p>
    <w:p w14:paraId="767A2ADB" w14:textId="77777777" w:rsidR="008D03C0" w:rsidRPr="00D26526" w:rsidRDefault="008D03C0" w:rsidP="008D03C0">
      <w:pPr>
        <w:jc w:val="center"/>
        <w:rPr>
          <w:rFonts w:eastAsia="Times"/>
        </w:rPr>
      </w:pPr>
    </w:p>
    <w:p w14:paraId="47CB0706" w14:textId="57C9F57D" w:rsidR="008D03C0" w:rsidRPr="00D26526" w:rsidRDefault="008D03C0" w:rsidP="008D03C0">
      <w:pPr>
        <w:jc w:val="center"/>
        <w:rPr>
          <w:rFonts w:eastAsia="Times"/>
        </w:rPr>
      </w:pPr>
      <w:r w:rsidRPr="00D26526">
        <w:rPr>
          <w:rFonts w:eastAsia="Times"/>
        </w:rPr>
        <w:t xml:space="preserve">Sterline Desjardins, </w:t>
      </w:r>
      <w:r w:rsidR="0001713D" w:rsidRPr="00D26526">
        <w:rPr>
          <w:rFonts w:eastAsia="Times"/>
        </w:rPr>
        <w:t>DNP (</w:t>
      </w:r>
      <w:r w:rsidR="009919C0" w:rsidRPr="00D26526">
        <w:rPr>
          <w:rFonts w:eastAsia="Times"/>
        </w:rPr>
        <w:t>c)</w:t>
      </w:r>
      <w:r w:rsidR="0001713D" w:rsidRPr="00D26526">
        <w:rPr>
          <w:rFonts w:eastAsia="Times"/>
        </w:rPr>
        <w:t xml:space="preserve">, </w:t>
      </w:r>
      <w:r w:rsidRPr="00D26526">
        <w:rPr>
          <w:rFonts w:eastAsia="Times"/>
        </w:rPr>
        <w:t>MPH, BSN, RN</w:t>
      </w:r>
    </w:p>
    <w:p w14:paraId="0FE71DD5" w14:textId="625A1E90" w:rsidR="008D03C0" w:rsidRPr="00D26526" w:rsidRDefault="008D03C0" w:rsidP="009A078D">
      <w:pPr>
        <w:rPr>
          <w:rFonts w:eastAsia="Times"/>
          <w:highlight w:val="yellow"/>
        </w:rPr>
      </w:pPr>
    </w:p>
    <w:p w14:paraId="30703172" w14:textId="3C7E6F3B" w:rsidR="008D03C0" w:rsidRPr="00D26526" w:rsidRDefault="004E1F50" w:rsidP="008D03C0">
      <w:pPr>
        <w:jc w:val="center"/>
        <w:rPr>
          <w:rFonts w:eastAsia="Times"/>
        </w:rPr>
      </w:pPr>
      <w:r w:rsidRPr="00D26526">
        <w:rPr>
          <w:rFonts w:eastAsia="Times"/>
        </w:rPr>
        <w:t>April 2</w:t>
      </w:r>
      <w:r w:rsidR="00FB2A9B">
        <w:rPr>
          <w:rFonts w:eastAsia="Times"/>
        </w:rPr>
        <w:t>3</w:t>
      </w:r>
      <w:r w:rsidR="00FB2A9B" w:rsidRPr="00FB2A9B">
        <w:rPr>
          <w:rFonts w:eastAsia="Times"/>
          <w:vertAlign w:val="superscript"/>
        </w:rPr>
        <w:t>rd</w:t>
      </w:r>
      <w:r w:rsidRPr="00D26526">
        <w:rPr>
          <w:rFonts w:eastAsia="Times"/>
        </w:rPr>
        <w:t>, 2025</w:t>
      </w:r>
    </w:p>
    <w:p w14:paraId="5B25BDAD" w14:textId="77777777" w:rsidR="008D03C0" w:rsidRPr="00D26526" w:rsidRDefault="008D03C0" w:rsidP="008D03C0">
      <w:pPr>
        <w:jc w:val="center"/>
        <w:rPr>
          <w:rFonts w:eastAsia="Times"/>
          <w:highlight w:val="yellow"/>
        </w:rPr>
      </w:pPr>
    </w:p>
    <w:p w14:paraId="51EA78D4" w14:textId="77777777" w:rsidR="008D03C0" w:rsidRPr="00D26526" w:rsidRDefault="008D03C0" w:rsidP="008D03C0">
      <w:pPr>
        <w:jc w:val="center"/>
        <w:rPr>
          <w:rFonts w:eastAsia="Times"/>
          <w:highlight w:val="yellow"/>
        </w:rPr>
      </w:pPr>
    </w:p>
    <w:p w14:paraId="2B2A34D5" w14:textId="77777777" w:rsidR="008D03C0" w:rsidRPr="00D26526" w:rsidRDefault="008D03C0" w:rsidP="008D03C0">
      <w:pPr>
        <w:jc w:val="center"/>
        <w:rPr>
          <w:rFonts w:eastAsia="Times"/>
          <w:highlight w:val="yellow"/>
        </w:rPr>
      </w:pPr>
    </w:p>
    <w:p w14:paraId="0D39A4BA" w14:textId="77777777" w:rsidR="008D03C0" w:rsidRPr="00D26526" w:rsidRDefault="008D03C0" w:rsidP="008D03C0">
      <w:pPr>
        <w:jc w:val="center"/>
        <w:rPr>
          <w:rFonts w:eastAsia="Times"/>
          <w:highlight w:val="yellow"/>
        </w:rPr>
      </w:pPr>
    </w:p>
    <w:p w14:paraId="777122C6" w14:textId="77777777" w:rsidR="008D03C0" w:rsidRPr="00D26526" w:rsidRDefault="008D03C0" w:rsidP="008D03C0">
      <w:pPr>
        <w:jc w:val="center"/>
        <w:rPr>
          <w:rFonts w:eastAsia="Times"/>
          <w:highlight w:val="yellow"/>
        </w:rPr>
      </w:pPr>
    </w:p>
    <w:p w14:paraId="4A4FF067" w14:textId="77777777" w:rsidR="008D03C0" w:rsidRPr="00D26526" w:rsidRDefault="008D03C0" w:rsidP="008D03C0">
      <w:pPr>
        <w:jc w:val="center"/>
        <w:rPr>
          <w:rFonts w:eastAsia="Times"/>
          <w:highlight w:val="yellow"/>
        </w:rPr>
      </w:pPr>
    </w:p>
    <w:p w14:paraId="77C67D9A" w14:textId="77777777" w:rsidR="008D03C0" w:rsidRPr="00D26526" w:rsidRDefault="008D03C0" w:rsidP="008D03C0">
      <w:pPr>
        <w:jc w:val="center"/>
        <w:rPr>
          <w:rFonts w:eastAsia="Times"/>
          <w:highlight w:val="yellow"/>
        </w:rPr>
      </w:pPr>
    </w:p>
    <w:p w14:paraId="14CD6327" w14:textId="77777777" w:rsidR="008D03C0" w:rsidRPr="00D26526" w:rsidRDefault="008D03C0" w:rsidP="008D03C0">
      <w:pPr>
        <w:jc w:val="center"/>
        <w:rPr>
          <w:rFonts w:eastAsia="Times"/>
          <w:highlight w:val="yellow"/>
        </w:rPr>
      </w:pPr>
    </w:p>
    <w:p w14:paraId="49B24541" w14:textId="77777777" w:rsidR="00FB26FD" w:rsidRPr="00D26526" w:rsidRDefault="00FB26FD" w:rsidP="008D03C0">
      <w:pPr>
        <w:jc w:val="center"/>
        <w:rPr>
          <w:rFonts w:eastAsia="Times"/>
          <w:b/>
          <w:bCs/>
        </w:rPr>
      </w:pPr>
    </w:p>
    <w:p w14:paraId="406FC9C8" w14:textId="77777777" w:rsidR="00FB26FD" w:rsidRPr="00D26526" w:rsidRDefault="00FB26FD" w:rsidP="008D03C0">
      <w:pPr>
        <w:jc w:val="center"/>
        <w:rPr>
          <w:rFonts w:eastAsia="Times"/>
          <w:b/>
          <w:bCs/>
        </w:rPr>
      </w:pPr>
    </w:p>
    <w:p w14:paraId="3DB59791" w14:textId="77777777" w:rsidR="009A078D" w:rsidRPr="00D26526" w:rsidRDefault="009A078D" w:rsidP="008D03C0">
      <w:pPr>
        <w:jc w:val="center"/>
        <w:rPr>
          <w:rFonts w:eastAsia="Times"/>
          <w:b/>
          <w:bCs/>
        </w:rPr>
      </w:pPr>
    </w:p>
    <w:p w14:paraId="2661795B" w14:textId="0A74CBA8" w:rsidR="008D03C0" w:rsidRPr="00D26526" w:rsidRDefault="008D03C0" w:rsidP="008D03C0">
      <w:pPr>
        <w:jc w:val="center"/>
        <w:rPr>
          <w:rFonts w:eastAsia="Times"/>
          <w:b/>
          <w:bCs/>
        </w:rPr>
      </w:pPr>
      <w:r w:rsidRPr="00D26526">
        <w:rPr>
          <w:rFonts w:eastAsia="Times"/>
          <w:b/>
          <w:bCs/>
        </w:rPr>
        <w:t>Scholarly Practice Project Committee Members</w:t>
      </w:r>
    </w:p>
    <w:p w14:paraId="047955A7" w14:textId="77777777" w:rsidR="008D03C0" w:rsidRPr="00D26526" w:rsidRDefault="008D03C0" w:rsidP="008D03C0">
      <w:pPr>
        <w:jc w:val="center"/>
        <w:rPr>
          <w:rFonts w:eastAsia="Times"/>
          <w:highlight w:val="yellow"/>
        </w:rPr>
      </w:pPr>
    </w:p>
    <w:p w14:paraId="3DD7A6FC" w14:textId="77777777" w:rsidR="008D03C0" w:rsidRPr="00D26526" w:rsidRDefault="008D03C0" w:rsidP="008D03C0">
      <w:pPr>
        <w:jc w:val="center"/>
        <w:rPr>
          <w:rFonts w:eastAsia="Times"/>
          <w:highlight w:val="yellow"/>
        </w:rPr>
      </w:pPr>
    </w:p>
    <w:p w14:paraId="0247765E" w14:textId="77777777" w:rsidR="00EF5B28" w:rsidRPr="00D26526" w:rsidRDefault="00EF5B28" w:rsidP="008D03C0">
      <w:pPr>
        <w:jc w:val="center"/>
        <w:rPr>
          <w:rFonts w:eastAsia="Times"/>
          <w:highlight w:val="yellow"/>
        </w:rPr>
      </w:pPr>
    </w:p>
    <w:p w14:paraId="3A501EE4" w14:textId="77777777" w:rsidR="00FB26FD" w:rsidRPr="00D26526" w:rsidRDefault="00FB26FD" w:rsidP="009A078D">
      <w:pPr>
        <w:spacing w:line="720" w:lineRule="auto"/>
        <w:rPr>
          <w:rFonts w:eastAsia="Times"/>
          <w:b/>
          <w:bCs/>
        </w:rPr>
      </w:pPr>
    </w:p>
    <w:p w14:paraId="2130AB5D" w14:textId="6B1C5E07" w:rsidR="008D03C0" w:rsidRPr="00D26526" w:rsidRDefault="008D03C0" w:rsidP="00EF5B28">
      <w:pPr>
        <w:spacing w:line="720" w:lineRule="auto"/>
        <w:jc w:val="center"/>
        <w:rPr>
          <w:rFonts w:eastAsia="Times"/>
          <w:b/>
          <w:bCs/>
        </w:rPr>
      </w:pPr>
      <w:r w:rsidRPr="00D26526">
        <w:rPr>
          <w:rFonts w:eastAsia="Times"/>
          <w:b/>
          <w:bCs/>
        </w:rPr>
        <w:t>Project Chai</w:t>
      </w:r>
      <w:r w:rsidR="0094717B" w:rsidRPr="00D26526">
        <w:rPr>
          <w:rFonts w:eastAsia="Times"/>
          <w:b/>
          <w:bCs/>
        </w:rPr>
        <w:t>r: Dr. Edmund A. Travers, DNP, MSN, RN</w:t>
      </w:r>
      <w:r w:rsidR="004309DA" w:rsidRPr="00D26526">
        <w:rPr>
          <w:rFonts w:eastAsia="Times"/>
          <w:b/>
          <w:bCs/>
        </w:rPr>
        <w:t xml:space="preserve"> </w:t>
      </w:r>
      <w:r w:rsidR="004309DA" w:rsidRPr="00D26526">
        <w:rPr>
          <w:rFonts w:eastAsia="Times"/>
          <w:b/>
          <w:bCs/>
          <w:i/>
          <w:iCs/>
        </w:rPr>
        <w:t>in memoriam</w:t>
      </w:r>
    </w:p>
    <w:p w14:paraId="7E22A23B" w14:textId="4789090D" w:rsidR="0018670C" w:rsidRPr="00D26526" w:rsidRDefault="0018670C" w:rsidP="00EF5B28">
      <w:pPr>
        <w:spacing w:line="720" w:lineRule="auto"/>
        <w:jc w:val="center"/>
        <w:rPr>
          <w:rFonts w:eastAsia="Times"/>
          <w:b/>
          <w:bCs/>
          <w:highlight w:val="yellow"/>
        </w:rPr>
      </w:pPr>
      <w:r w:rsidRPr="00D26526">
        <w:rPr>
          <w:rFonts w:eastAsia="Times"/>
          <w:b/>
          <w:bCs/>
        </w:rPr>
        <w:t xml:space="preserve">Project Chair: Dr. Barbara </w:t>
      </w:r>
      <w:r w:rsidR="00890370" w:rsidRPr="00D26526">
        <w:rPr>
          <w:rFonts w:eastAsia="Times"/>
          <w:b/>
          <w:bCs/>
        </w:rPr>
        <w:t xml:space="preserve">J. </w:t>
      </w:r>
      <w:r w:rsidRPr="00D26526">
        <w:rPr>
          <w:rFonts w:eastAsia="Times"/>
          <w:b/>
          <w:bCs/>
        </w:rPr>
        <w:t>Offner, DNP, MSN-Ed, RN, CRNI</w:t>
      </w:r>
    </w:p>
    <w:p w14:paraId="632AC734" w14:textId="766EB8EA" w:rsidR="008D03C0" w:rsidRPr="00D26526" w:rsidRDefault="008D03C0" w:rsidP="00EF5B28">
      <w:pPr>
        <w:spacing w:line="720" w:lineRule="auto"/>
        <w:jc w:val="center"/>
        <w:rPr>
          <w:rFonts w:eastAsia="Times"/>
          <w:b/>
          <w:bCs/>
        </w:rPr>
      </w:pPr>
      <w:r w:rsidRPr="00D26526">
        <w:rPr>
          <w:rFonts w:eastAsia="Times"/>
          <w:b/>
          <w:bCs/>
        </w:rPr>
        <w:t xml:space="preserve">Mentor: </w:t>
      </w:r>
      <w:r w:rsidR="0094717B" w:rsidRPr="00D26526">
        <w:rPr>
          <w:rFonts w:eastAsia="Times"/>
          <w:b/>
          <w:bCs/>
        </w:rPr>
        <w:t xml:space="preserve">Dr. </w:t>
      </w:r>
      <w:r w:rsidRPr="00D26526">
        <w:rPr>
          <w:rFonts w:eastAsia="Times"/>
          <w:b/>
          <w:bCs/>
        </w:rPr>
        <w:t>Jasmine Laguerre, DNP, FNP-BC</w:t>
      </w:r>
    </w:p>
    <w:p w14:paraId="7B290D79" w14:textId="5B508067" w:rsidR="008D03C0" w:rsidRPr="00D26526" w:rsidRDefault="008D03C0" w:rsidP="00EF5B28">
      <w:pPr>
        <w:spacing w:line="720" w:lineRule="auto"/>
        <w:jc w:val="center"/>
        <w:rPr>
          <w:rFonts w:eastAsia="Times"/>
          <w:b/>
          <w:bCs/>
        </w:rPr>
      </w:pPr>
      <w:r w:rsidRPr="00D26526">
        <w:rPr>
          <w:rFonts w:eastAsia="Times"/>
          <w:b/>
          <w:bCs/>
        </w:rPr>
        <w:t>Second Reader:</w:t>
      </w:r>
      <w:r w:rsidR="0094717B" w:rsidRPr="00D26526">
        <w:rPr>
          <w:rFonts w:eastAsia="Times"/>
          <w:b/>
          <w:bCs/>
        </w:rPr>
        <w:t xml:space="preserve"> Dr. Celeste M. Baldwin, Ph.D.,</w:t>
      </w:r>
      <w:r w:rsidR="0094717B" w:rsidRPr="00D26526">
        <w:rPr>
          <w:b/>
          <w:bCs/>
          <w:color w:val="5E327C"/>
        </w:rPr>
        <w:t xml:space="preserve"> </w:t>
      </w:r>
      <w:r w:rsidR="0094717B" w:rsidRPr="00D26526">
        <w:rPr>
          <w:rFonts w:eastAsia="Times"/>
          <w:b/>
          <w:bCs/>
        </w:rPr>
        <w:t>M.S., APRN, CNS, GAHN</w:t>
      </w:r>
    </w:p>
    <w:p w14:paraId="70F6D743" w14:textId="77777777" w:rsidR="008D03C0" w:rsidRPr="00D26526" w:rsidRDefault="008D03C0" w:rsidP="00EF5B28">
      <w:pPr>
        <w:spacing w:line="720" w:lineRule="auto"/>
        <w:jc w:val="center"/>
        <w:rPr>
          <w:rFonts w:eastAsia="Times"/>
        </w:rPr>
      </w:pPr>
    </w:p>
    <w:p w14:paraId="48AD0C5E" w14:textId="77777777" w:rsidR="008D03C0" w:rsidRPr="00D26526" w:rsidRDefault="008D03C0" w:rsidP="00803990">
      <w:pPr>
        <w:rPr>
          <w:rFonts w:eastAsia="Times"/>
        </w:rPr>
      </w:pPr>
    </w:p>
    <w:p w14:paraId="31C042B3" w14:textId="77777777" w:rsidR="008D03C0" w:rsidRPr="00D26526" w:rsidRDefault="008D03C0" w:rsidP="00803990">
      <w:pPr>
        <w:rPr>
          <w:rFonts w:eastAsia="Times"/>
        </w:rPr>
      </w:pPr>
    </w:p>
    <w:p w14:paraId="37CB8A9F" w14:textId="77777777" w:rsidR="008D03C0" w:rsidRPr="00D26526" w:rsidRDefault="008D03C0" w:rsidP="00803990">
      <w:pPr>
        <w:rPr>
          <w:rFonts w:eastAsia="Times"/>
        </w:rPr>
      </w:pPr>
    </w:p>
    <w:p w14:paraId="1691B514" w14:textId="77777777" w:rsidR="008D03C0" w:rsidRPr="00D26526" w:rsidRDefault="008D03C0" w:rsidP="008D03C0">
      <w:pPr>
        <w:jc w:val="center"/>
        <w:rPr>
          <w:rFonts w:eastAsia="Times"/>
        </w:rPr>
      </w:pPr>
    </w:p>
    <w:p w14:paraId="6EDC8665" w14:textId="77777777" w:rsidR="008D03C0" w:rsidRPr="00D26526" w:rsidRDefault="008D03C0" w:rsidP="008D03C0">
      <w:pPr>
        <w:jc w:val="center"/>
        <w:rPr>
          <w:rFonts w:eastAsia="Times"/>
        </w:rPr>
      </w:pPr>
    </w:p>
    <w:p w14:paraId="1D1CD17F" w14:textId="77777777" w:rsidR="008D03C0" w:rsidRPr="00D26526" w:rsidRDefault="008D03C0" w:rsidP="008D03C0">
      <w:pPr>
        <w:jc w:val="center"/>
        <w:rPr>
          <w:rFonts w:eastAsia="Times"/>
        </w:rPr>
      </w:pPr>
    </w:p>
    <w:p w14:paraId="759DB1E7" w14:textId="77777777" w:rsidR="008D03C0" w:rsidRPr="00D26526" w:rsidRDefault="008D03C0" w:rsidP="008D03C0">
      <w:pPr>
        <w:rPr>
          <w:rFonts w:eastAsia="Times"/>
        </w:rPr>
      </w:pPr>
    </w:p>
    <w:p w14:paraId="3DBED0AC" w14:textId="77777777" w:rsidR="008D03C0" w:rsidRPr="00D26526" w:rsidRDefault="008D03C0" w:rsidP="008D03C0">
      <w:pPr>
        <w:rPr>
          <w:rFonts w:eastAsia="Times"/>
        </w:rPr>
      </w:pPr>
    </w:p>
    <w:p w14:paraId="5C5823BC" w14:textId="77777777" w:rsidR="008D03C0" w:rsidRPr="00D26526" w:rsidRDefault="008D03C0" w:rsidP="008D03C0">
      <w:pPr>
        <w:rPr>
          <w:rFonts w:eastAsia="Times"/>
        </w:rPr>
      </w:pPr>
    </w:p>
    <w:p w14:paraId="06CBBD91" w14:textId="77777777" w:rsidR="008D03C0" w:rsidRPr="00D26526" w:rsidRDefault="008D03C0" w:rsidP="008D03C0">
      <w:pPr>
        <w:jc w:val="center"/>
        <w:rPr>
          <w:rFonts w:eastAsia="Times"/>
          <w:b/>
          <w:bCs/>
        </w:rPr>
      </w:pPr>
    </w:p>
    <w:p w14:paraId="68A84FF7" w14:textId="77777777" w:rsidR="00FB26FD" w:rsidRPr="00D26526" w:rsidRDefault="00FB26FD" w:rsidP="008D03C0">
      <w:pPr>
        <w:jc w:val="center"/>
        <w:rPr>
          <w:rFonts w:eastAsia="Times"/>
          <w:b/>
          <w:bCs/>
        </w:rPr>
      </w:pPr>
    </w:p>
    <w:p w14:paraId="45ABDE80" w14:textId="77777777" w:rsidR="00FB26FD" w:rsidRPr="00D26526" w:rsidRDefault="00FB26FD" w:rsidP="008D03C0">
      <w:pPr>
        <w:jc w:val="center"/>
        <w:rPr>
          <w:rFonts w:eastAsia="Times"/>
          <w:b/>
          <w:bCs/>
        </w:rPr>
      </w:pPr>
    </w:p>
    <w:p w14:paraId="51341667" w14:textId="77777777" w:rsidR="008D03C0" w:rsidRPr="00D26526" w:rsidRDefault="008D03C0" w:rsidP="008D03C0">
      <w:pPr>
        <w:jc w:val="center"/>
        <w:rPr>
          <w:rFonts w:eastAsia="Times"/>
          <w:b/>
          <w:bCs/>
        </w:rPr>
      </w:pPr>
    </w:p>
    <w:p w14:paraId="5665F0D9" w14:textId="77777777" w:rsidR="008D03C0" w:rsidRPr="00D26526" w:rsidRDefault="008D03C0" w:rsidP="00B26324">
      <w:pPr>
        <w:rPr>
          <w:rFonts w:eastAsia="Times"/>
          <w:b/>
          <w:bCs/>
        </w:rPr>
      </w:pPr>
    </w:p>
    <w:p w14:paraId="44E68A8E" w14:textId="77777777" w:rsidR="00FB26FD" w:rsidRPr="00D26526" w:rsidRDefault="00FB26FD" w:rsidP="00B26324">
      <w:pPr>
        <w:rPr>
          <w:rFonts w:eastAsia="Times"/>
          <w:b/>
          <w:bCs/>
        </w:rPr>
      </w:pPr>
    </w:p>
    <w:p w14:paraId="4307EB89" w14:textId="77777777" w:rsidR="009A078D" w:rsidRPr="00D26526" w:rsidRDefault="009A078D" w:rsidP="00B26324">
      <w:pPr>
        <w:rPr>
          <w:rFonts w:eastAsia="Times"/>
          <w:b/>
          <w:bCs/>
        </w:rPr>
      </w:pPr>
    </w:p>
    <w:p w14:paraId="5724050C" w14:textId="77777777" w:rsidR="009919C0" w:rsidRDefault="009919C0" w:rsidP="00FB2A9B">
      <w:pPr>
        <w:rPr>
          <w:rFonts w:eastAsia="Times"/>
          <w:b/>
          <w:bCs/>
        </w:rPr>
      </w:pPr>
    </w:p>
    <w:p w14:paraId="45C0F8BA" w14:textId="77777777" w:rsidR="00FB2A9B" w:rsidRPr="00D26526" w:rsidRDefault="00FB2A9B" w:rsidP="00FB2A9B">
      <w:pPr>
        <w:rPr>
          <w:rFonts w:eastAsia="Times"/>
          <w:b/>
          <w:bCs/>
        </w:rPr>
      </w:pPr>
    </w:p>
    <w:p w14:paraId="5AD2A7E3" w14:textId="77777777" w:rsidR="009919C0" w:rsidRPr="00D26526" w:rsidRDefault="009919C0" w:rsidP="008D03C0">
      <w:pPr>
        <w:jc w:val="center"/>
        <w:rPr>
          <w:rFonts w:eastAsia="Times"/>
          <w:b/>
          <w:bCs/>
        </w:rPr>
      </w:pPr>
    </w:p>
    <w:p w14:paraId="495B2BBC" w14:textId="2E1ADE32" w:rsidR="008D03C0" w:rsidRPr="00D26526" w:rsidRDefault="008D03C0" w:rsidP="00B721DB">
      <w:pPr>
        <w:spacing w:line="480" w:lineRule="auto"/>
        <w:jc w:val="center"/>
        <w:rPr>
          <w:rFonts w:eastAsia="Times"/>
          <w:b/>
          <w:bCs/>
        </w:rPr>
      </w:pPr>
      <w:r w:rsidRPr="00D26526">
        <w:rPr>
          <w:rFonts w:eastAsia="Times"/>
          <w:b/>
          <w:bCs/>
        </w:rPr>
        <w:lastRenderedPageBreak/>
        <w:t>Abstract</w:t>
      </w:r>
    </w:p>
    <w:p w14:paraId="5D7C4BE7" w14:textId="7C6155E7" w:rsidR="00B33494" w:rsidRPr="00D26526" w:rsidRDefault="00B33494" w:rsidP="00B721DB">
      <w:pPr>
        <w:spacing w:line="480" w:lineRule="auto"/>
        <w:rPr>
          <w:rFonts w:eastAsia="Calibri"/>
          <w:color w:val="000000"/>
        </w:rPr>
      </w:pPr>
      <w:r w:rsidRPr="00D26526">
        <w:rPr>
          <w:rFonts w:eastAsia="Calibri"/>
          <w:b/>
          <w:bCs/>
          <w:color w:val="000000"/>
        </w:rPr>
        <w:t>Problem Statement</w:t>
      </w:r>
      <w:r w:rsidRPr="00D26526">
        <w:rPr>
          <w:rFonts w:eastAsia="Calibri"/>
          <w:color w:val="000000"/>
        </w:rPr>
        <w:t xml:space="preserve">: </w:t>
      </w:r>
      <w:r w:rsidR="008B0877" w:rsidRPr="00D26526">
        <w:rPr>
          <w:rFonts w:eastAsia="Calibri"/>
          <w:color w:val="000000"/>
        </w:rPr>
        <w:t>Essential h</w:t>
      </w:r>
      <w:r w:rsidRPr="00D26526">
        <w:rPr>
          <w:rFonts w:eastAsia="Calibri"/>
          <w:color w:val="000000"/>
        </w:rPr>
        <w:t>ypertension</w:t>
      </w:r>
      <w:r w:rsidR="008B0877" w:rsidRPr="00D26526">
        <w:rPr>
          <w:rFonts w:eastAsia="Calibri"/>
          <w:color w:val="000000"/>
        </w:rPr>
        <w:t xml:space="preserve"> (EH)</w:t>
      </w:r>
      <w:r w:rsidRPr="00D26526">
        <w:rPr>
          <w:rFonts w:eastAsia="Calibri"/>
          <w:color w:val="000000"/>
        </w:rPr>
        <w:t xml:space="preserve"> is a significant global health issue that disproportionately affects some racial groups more than others. </w:t>
      </w:r>
      <w:r w:rsidR="00E00EA3" w:rsidRPr="00D26526">
        <w:rPr>
          <w:rFonts w:eastAsia="Calibri"/>
          <w:color w:val="000000"/>
        </w:rPr>
        <w:t xml:space="preserve">Research shows </w:t>
      </w:r>
      <w:r w:rsidR="009919C0" w:rsidRPr="00D26526">
        <w:rPr>
          <w:rFonts w:eastAsia="Calibri"/>
          <w:color w:val="000000"/>
        </w:rPr>
        <w:t>Non-Hispanic</w:t>
      </w:r>
      <w:r w:rsidRPr="00D26526">
        <w:rPr>
          <w:rFonts w:eastAsia="Calibri"/>
          <w:color w:val="000000"/>
        </w:rPr>
        <w:t xml:space="preserve"> (NH) Black adults suffer from a greater </w:t>
      </w:r>
      <w:r w:rsidR="008B0877" w:rsidRPr="00D26526">
        <w:rPr>
          <w:rFonts w:eastAsia="Calibri"/>
          <w:color w:val="000000"/>
        </w:rPr>
        <w:t>EH</w:t>
      </w:r>
      <w:r w:rsidRPr="00D26526">
        <w:rPr>
          <w:rFonts w:eastAsia="Calibri"/>
          <w:color w:val="000000"/>
        </w:rPr>
        <w:t xml:space="preserve"> burden compared to their counterparts.</w:t>
      </w:r>
    </w:p>
    <w:p w14:paraId="2569E943" w14:textId="7D96C7A4" w:rsidR="00B33494" w:rsidRPr="00D26526" w:rsidRDefault="00B33494" w:rsidP="00B721DB">
      <w:pPr>
        <w:spacing w:line="480" w:lineRule="auto"/>
        <w:rPr>
          <w:rFonts w:eastAsia="Calibri"/>
          <w:color w:val="000000"/>
        </w:rPr>
      </w:pPr>
      <w:r w:rsidRPr="00D26526">
        <w:rPr>
          <w:rFonts w:eastAsia="Calibri"/>
          <w:b/>
          <w:bCs/>
          <w:color w:val="000000"/>
        </w:rPr>
        <w:t>Purpose</w:t>
      </w:r>
      <w:r w:rsidRPr="00D26526">
        <w:rPr>
          <w:rFonts w:eastAsia="Calibri"/>
          <w:color w:val="000000"/>
        </w:rPr>
        <w:t>: Th</w:t>
      </w:r>
      <w:r w:rsidR="00E00EA3" w:rsidRPr="00D26526">
        <w:rPr>
          <w:rFonts w:eastAsia="Calibri"/>
          <w:color w:val="000000"/>
        </w:rPr>
        <w:t xml:space="preserve">is </w:t>
      </w:r>
      <w:r w:rsidRPr="00D26526">
        <w:rPr>
          <w:rFonts w:eastAsia="Calibri"/>
          <w:color w:val="000000"/>
        </w:rPr>
        <w:t xml:space="preserve">scholarly practice project (SPP) </w:t>
      </w:r>
      <w:r w:rsidR="00E00EA3" w:rsidRPr="00D26526">
        <w:rPr>
          <w:rFonts w:eastAsia="Calibri"/>
          <w:color w:val="000000"/>
        </w:rPr>
        <w:t>will</w:t>
      </w:r>
      <w:r w:rsidRPr="00D26526">
        <w:rPr>
          <w:rFonts w:eastAsia="Calibri"/>
          <w:color w:val="000000"/>
        </w:rPr>
        <w:t xml:space="preserve"> assess the influence of health education on </w:t>
      </w:r>
      <w:r w:rsidR="008B0877" w:rsidRPr="00D26526">
        <w:rPr>
          <w:rFonts w:eastAsia="Calibri"/>
          <w:color w:val="000000"/>
        </w:rPr>
        <w:t xml:space="preserve">essential </w:t>
      </w:r>
      <w:r w:rsidRPr="00D26526">
        <w:rPr>
          <w:rFonts w:eastAsia="Calibri"/>
          <w:color w:val="000000"/>
        </w:rPr>
        <w:t xml:space="preserve">hypertension risk management among normotensive NH Blacks by measuring changes in awareness, confidence and </w:t>
      </w:r>
      <w:r w:rsidR="009919C0" w:rsidRPr="00D26526">
        <w:rPr>
          <w:rFonts w:eastAsia="Calibri"/>
          <w:color w:val="000000"/>
        </w:rPr>
        <w:t>self-efficacy</w:t>
      </w:r>
      <w:r w:rsidRPr="00D26526">
        <w:rPr>
          <w:rFonts w:eastAsia="Calibri"/>
          <w:color w:val="000000"/>
        </w:rPr>
        <w:t xml:space="preserve"> levels. </w:t>
      </w:r>
    </w:p>
    <w:p w14:paraId="3FD1223D" w14:textId="070876C4" w:rsidR="00B33494" w:rsidRPr="00D26526" w:rsidRDefault="00B33494" w:rsidP="00B721DB">
      <w:pPr>
        <w:spacing w:line="480" w:lineRule="auto"/>
        <w:rPr>
          <w:rFonts w:eastAsia="Calibri"/>
          <w:color w:val="000000"/>
        </w:rPr>
      </w:pPr>
      <w:r w:rsidRPr="00D26526">
        <w:rPr>
          <w:rFonts w:eastAsia="Calibri"/>
          <w:b/>
          <w:bCs/>
          <w:color w:val="000000"/>
        </w:rPr>
        <w:t>Methods</w:t>
      </w:r>
      <w:r w:rsidRPr="00D26526">
        <w:rPr>
          <w:rFonts w:eastAsia="Calibri"/>
          <w:color w:val="000000"/>
        </w:rPr>
        <w:t>:  A convenience sampling method was used to recruit 27 participants via Facebook. 8 of the participants met the inclusion criteria and were retained. The data was collected via Qualtrics</w:t>
      </w:r>
      <w:r w:rsidR="009E5E35" w:rsidRPr="00D26526">
        <w:rPr>
          <w:rFonts w:eastAsia="Calibri"/>
          <w:color w:val="000000"/>
        </w:rPr>
        <w:t xml:space="preserve"> software</w:t>
      </w:r>
      <w:r w:rsidR="008B0877" w:rsidRPr="00D26526">
        <w:rPr>
          <w:rFonts w:eastAsia="Calibri"/>
          <w:color w:val="000000"/>
        </w:rPr>
        <w:t xml:space="preserve"> </w:t>
      </w:r>
      <w:r w:rsidRPr="00D26526">
        <w:rPr>
          <w:rFonts w:eastAsia="Calibri"/>
          <w:color w:val="000000"/>
        </w:rPr>
        <w:t xml:space="preserve">using a validated </w:t>
      </w:r>
      <w:r w:rsidR="009919C0" w:rsidRPr="00D26526">
        <w:rPr>
          <w:rFonts w:eastAsia="Calibri"/>
          <w:color w:val="000000"/>
        </w:rPr>
        <w:t>5-point</w:t>
      </w:r>
      <w:r w:rsidRPr="00D26526">
        <w:rPr>
          <w:rFonts w:eastAsia="Calibri"/>
          <w:color w:val="000000"/>
        </w:rPr>
        <w:t xml:space="preserve"> Likert questionnaire. </w:t>
      </w:r>
      <w:r w:rsidR="009E5E35" w:rsidRPr="00D26526">
        <w:rPr>
          <w:rFonts w:eastAsia="Calibri"/>
          <w:color w:val="000000"/>
        </w:rPr>
        <w:t>Participants were asked to take a pre and post survey and complete the intervention.</w:t>
      </w:r>
    </w:p>
    <w:p w14:paraId="133A1EA0" w14:textId="0D9D4C67" w:rsidR="00B33494" w:rsidRPr="00D26526" w:rsidRDefault="00B33494" w:rsidP="00B721DB">
      <w:pPr>
        <w:spacing w:line="480" w:lineRule="auto"/>
        <w:rPr>
          <w:rFonts w:eastAsia="Calibri"/>
          <w:color w:val="000000"/>
        </w:rPr>
      </w:pPr>
      <w:r w:rsidRPr="00D26526">
        <w:rPr>
          <w:rFonts w:eastAsia="Calibri"/>
          <w:b/>
          <w:bCs/>
          <w:color w:val="000000"/>
        </w:rPr>
        <w:t>Inclusion Criteria</w:t>
      </w:r>
      <w:r w:rsidRPr="00D26526">
        <w:rPr>
          <w:rFonts w:eastAsia="Calibri"/>
          <w:color w:val="000000"/>
        </w:rPr>
        <w:t xml:space="preserve">: The inclusion criteria posit that participants must be English speakers, </w:t>
      </w:r>
      <w:r w:rsidR="009919C0" w:rsidRPr="00D26526">
        <w:rPr>
          <w:rFonts w:eastAsia="Calibri"/>
          <w:color w:val="000000"/>
        </w:rPr>
        <w:t>Non-Hispanic</w:t>
      </w:r>
      <w:r w:rsidRPr="00D26526">
        <w:rPr>
          <w:rFonts w:eastAsia="Calibri"/>
          <w:color w:val="000000"/>
        </w:rPr>
        <w:t xml:space="preserve"> Black, and </w:t>
      </w:r>
      <w:r w:rsidR="009919C0" w:rsidRPr="00D26526">
        <w:rPr>
          <w:rFonts w:eastAsia="Calibri"/>
          <w:color w:val="000000"/>
        </w:rPr>
        <w:t>non-health</w:t>
      </w:r>
      <w:r w:rsidRPr="00D26526">
        <w:rPr>
          <w:rFonts w:eastAsia="Calibri"/>
          <w:color w:val="000000"/>
        </w:rPr>
        <w:t xml:space="preserve"> care personnel. Additionally, they must not suffer from </w:t>
      </w:r>
      <w:r w:rsidR="009E5E35" w:rsidRPr="00D26526">
        <w:rPr>
          <w:rFonts w:eastAsia="Calibri"/>
          <w:color w:val="000000"/>
        </w:rPr>
        <w:t>certain chronic comorbidities.</w:t>
      </w:r>
    </w:p>
    <w:p w14:paraId="4E2B32C0" w14:textId="67DE96D9" w:rsidR="00B33494" w:rsidRPr="00D26526" w:rsidRDefault="00B33494" w:rsidP="00B721DB">
      <w:pPr>
        <w:spacing w:line="480" w:lineRule="auto"/>
        <w:rPr>
          <w:rFonts w:eastAsia="Calibri"/>
          <w:color w:val="000000"/>
        </w:rPr>
      </w:pPr>
      <w:r w:rsidRPr="00D26526">
        <w:rPr>
          <w:rFonts w:eastAsia="Calibri"/>
          <w:b/>
          <w:bCs/>
          <w:color w:val="000000"/>
        </w:rPr>
        <w:t>Analysis</w:t>
      </w:r>
      <w:r w:rsidRPr="00D26526">
        <w:rPr>
          <w:rFonts w:eastAsia="Calibri"/>
          <w:color w:val="000000"/>
        </w:rPr>
        <w:t xml:space="preserve">: Descriptive </w:t>
      </w:r>
      <w:r w:rsidR="00C874EE" w:rsidRPr="00D26526">
        <w:rPr>
          <w:rFonts w:eastAsia="Calibri"/>
          <w:color w:val="000000"/>
        </w:rPr>
        <w:t xml:space="preserve">analysis </w:t>
      </w:r>
      <w:r w:rsidR="003562DE" w:rsidRPr="00D26526">
        <w:rPr>
          <w:rFonts w:eastAsia="Calibri"/>
          <w:color w:val="000000"/>
        </w:rPr>
        <w:t xml:space="preserve">and Inferential analysis </w:t>
      </w:r>
      <w:r w:rsidR="00C874EE" w:rsidRPr="00D26526">
        <w:rPr>
          <w:rFonts w:eastAsia="Calibri"/>
          <w:color w:val="000000"/>
        </w:rPr>
        <w:t>w</w:t>
      </w:r>
      <w:r w:rsidR="003562DE" w:rsidRPr="00D26526">
        <w:rPr>
          <w:rFonts w:eastAsia="Calibri"/>
          <w:color w:val="000000"/>
        </w:rPr>
        <w:t xml:space="preserve">ere </w:t>
      </w:r>
      <w:r w:rsidR="00C874EE" w:rsidRPr="00D26526">
        <w:rPr>
          <w:rFonts w:eastAsia="Calibri"/>
          <w:color w:val="000000"/>
        </w:rPr>
        <w:t xml:space="preserve">conducted using </w:t>
      </w:r>
      <w:r w:rsidRPr="00D26526">
        <w:rPr>
          <w:rFonts w:eastAsia="Calibri"/>
          <w:color w:val="000000"/>
        </w:rPr>
        <w:t>pie</w:t>
      </w:r>
      <w:r w:rsidR="003562DE" w:rsidRPr="00D26526">
        <w:rPr>
          <w:rFonts w:eastAsia="Calibri"/>
          <w:color w:val="000000"/>
        </w:rPr>
        <w:t xml:space="preserve"> charts,</w:t>
      </w:r>
      <w:r w:rsidRPr="00D26526">
        <w:rPr>
          <w:rFonts w:eastAsia="Calibri"/>
          <w:color w:val="000000"/>
        </w:rPr>
        <w:t xml:space="preserve"> bar charts</w:t>
      </w:r>
      <w:r w:rsidR="003562DE" w:rsidRPr="00D26526">
        <w:rPr>
          <w:rFonts w:eastAsia="Calibri"/>
          <w:color w:val="000000"/>
        </w:rPr>
        <w:t xml:space="preserve">, measuring average </w:t>
      </w:r>
      <w:r w:rsidR="003562DE" w:rsidRPr="00D26526">
        <w:rPr>
          <w:rFonts w:eastAsia="Calibri"/>
          <w:i/>
          <w:iCs/>
          <w:color w:val="000000"/>
        </w:rPr>
        <w:t>t-</w:t>
      </w:r>
      <w:r w:rsidR="003562DE" w:rsidRPr="00D26526">
        <w:rPr>
          <w:rFonts w:eastAsia="Calibri"/>
          <w:color w:val="000000"/>
        </w:rPr>
        <w:t>test scores and Shapiro Wilk tests</w:t>
      </w:r>
      <w:r w:rsidRPr="00D26526">
        <w:rPr>
          <w:rFonts w:eastAsia="Calibri"/>
          <w:color w:val="000000"/>
        </w:rPr>
        <w:t xml:space="preserve"> </w:t>
      </w:r>
      <w:r w:rsidR="003562DE" w:rsidRPr="00D26526">
        <w:rPr>
          <w:rFonts w:eastAsia="Calibri"/>
          <w:color w:val="000000"/>
        </w:rPr>
        <w:t>using</w:t>
      </w:r>
      <w:r w:rsidRPr="00D26526">
        <w:rPr>
          <w:rFonts w:eastAsia="Calibri"/>
          <w:color w:val="000000"/>
        </w:rPr>
        <w:t xml:space="preserve"> IntellectusStatistics</w:t>
      </w:r>
      <w:r w:rsidR="003562DE" w:rsidRPr="00D26526">
        <w:rPr>
          <w:rFonts w:eastAsia="Calibri"/>
          <w:color w:val="000000"/>
        </w:rPr>
        <w:t xml:space="preserve"> and Microsoft Excel </w:t>
      </w:r>
      <w:r w:rsidR="009919C0" w:rsidRPr="00D26526">
        <w:rPr>
          <w:rFonts w:eastAsia="Calibri"/>
          <w:color w:val="000000"/>
        </w:rPr>
        <w:t>software</w:t>
      </w:r>
      <w:r w:rsidR="003562DE" w:rsidRPr="00D26526">
        <w:rPr>
          <w:rFonts w:eastAsia="Calibri"/>
          <w:color w:val="000000"/>
        </w:rPr>
        <w:t>.</w:t>
      </w:r>
      <w:r w:rsidRPr="00D26526">
        <w:rPr>
          <w:rFonts w:eastAsia="Calibri"/>
          <w:color w:val="000000"/>
        </w:rPr>
        <w:t xml:space="preserve"> The results show statistically significant changes for most of the questions</w:t>
      </w:r>
      <w:r w:rsidR="00C874EE" w:rsidRPr="00D26526">
        <w:rPr>
          <w:rFonts w:eastAsia="Calibri"/>
          <w:color w:val="000000"/>
        </w:rPr>
        <w:t xml:space="preserve"> and overall clinical significance</w:t>
      </w:r>
      <w:r w:rsidRPr="00D26526">
        <w:rPr>
          <w:rFonts w:eastAsia="Calibri"/>
          <w:color w:val="000000"/>
        </w:rPr>
        <w:t>. </w:t>
      </w:r>
    </w:p>
    <w:p w14:paraId="3B961629" w14:textId="28EA7387" w:rsidR="00B33494" w:rsidRPr="00D26526" w:rsidRDefault="00B33494" w:rsidP="00B721DB">
      <w:pPr>
        <w:spacing w:line="480" w:lineRule="auto"/>
        <w:rPr>
          <w:rFonts w:eastAsia="Calibri"/>
          <w:color w:val="000000"/>
        </w:rPr>
      </w:pPr>
      <w:r w:rsidRPr="00D26526">
        <w:rPr>
          <w:rFonts w:eastAsia="Calibri"/>
          <w:b/>
          <w:bCs/>
          <w:color w:val="000000"/>
        </w:rPr>
        <w:t>Implications for Practice</w:t>
      </w:r>
      <w:r w:rsidRPr="00D26526">
        <w:rPr>
          <w:rFonts w:eastAsia="Calibri"/>
          <w:color w:val="000000"/>
        </w:rPr>
        <w:t>: Th</w:t>
      </w:r>
      <w:r w:rsidR="00475AC0" w:rsidRPr="00D26526">
        <w:rPr>
          <w:rFonts w:eastAsia="Calibri"/>
          <w:color w:val="000000"/>
        </w:rPr>
        <w:t xml:space="preserve">is project reinforces the importance of </w:t>
      </w:r>
      <w:r w:rsidRPr="00D26526">
        <w:rPr>
          <w:rFonts w:eastAsia="Calibri"/>
          <w:color w:val="000000"/>
        </w:rPr>
        <w:t xml:space="preserve">hypertension education among </w:t>
      </w:r>
      <w:r w:rsidR="009919C0" w:rsidRPr="00D26526">
        <w:rPr>
          <w:rFonts w:eastAsia="Calibri"/>
          <w:color w:val="000000"/>
        </w:rPr>
        <w:t>Non-Hispanic</w:t>
      </w:r>
      <w:r w:rsidR="003562DE" w:rsidRPr="00D26526">
        <w:rPr>
          <w:rFonts w:eastAsia="Calibri"/>
          <w:color w:val="000000"/>
        </w:rPr>
        <w:t xml:space="preserve"> Blacks</w:t>
      </w:r>
      <w:r w:rsidRPr="00D26526">
        <w:rPr>
          <w:rFonts w:eastAsia="Calibri"/>
          <w:color w:val="000000"/>
        </w:rPr>
        <w:t>, to decrease the knowledge gap and promote the endorsement of healthier preventive practices in their daily life.</w:t>
      </w:r>
    </w:p>
    <w:p w14:paraId="375B292C" w14:textId="18D71DD1" w:rsidR="00A527DA" w:rsidRPr="00D26526" w:rsidRDefault="00B33494" w:rsidP="00D26526">
      <w:pPr>
        <w:spacing w:line="480" w:lineRule="auto"/>
        <w:rPr>
          <w:rFonts w:eastAsia="Calibri"/>
          <w:color w:val="000000"/>
        </w:rPr>
      </w:pPr>
      <w:r w:rsidRPr="00D26526">
        <w:rPr>
          <w:rFonts w:eastAsia="Calibri"/>
          <w:color w:val="000000"/>
        </w:rPr>
        <w:t>            </w:t>
      </w:r>
      <w:r w:rsidRPr="00D26526">
        <w:rPr>
          <w:rFonts w:eastAsia="Calibri"/>
          <w:i/>
          <w:iCs/>
          <w:color w:val="000000"/>
        </w:rPr>
        <w:t>Keywords</w:t>
      </w:r>
      <w:r w:rsidRPr="00D26526">
        <w:rPr>
          <w:rFonts w:eastAsia="Calibri"/>
          <w:color w:val="000000"/>
        </w:rPr>
        <w:t xml:space="preserve">: (Health education; Hypertension; Health promotion; </w:t>
      </w:r>
      <w:r w:rsidR="009919C0" w:rsidRPr="00D26526">
        <w:rPr>
          <w:rFonts w:eastAsia="Calibri"/>
          <w:color w:val="000000"/>
        </w:rPr>
        <w:t>Non-Hispanic</w:t>
      </w:r>
      <w:r w:rsidRPr="00D26526">
        <w:rPr>
          <w:rFonts w:eastAsia="Calibri"/>
          <w:color w:val="000000"/>
        </w:rPr>
        <w:t xml:space="preserve"> Black adults; Prevention)  </w:t>
      </w:r>
    </w:p>
    <w:p w14:paraId="11678DE0" w14:textId="2B28036B" w:rsidR="008D03C0" w:rsidRPr="00D26526" w:rsidRDefault="00A527DA" w:rsidP="00B04CB8">
      <w:pPr>
        <w:jc w:val="center"/>
        <w:rPr>
          <w:rFonts w:eastAsia="Times"/>
          <w:b/>
          <w:bCs/>
        </w:rPr>
      </w:pPr>
      <w:r w:rsidRPr="00D26526">
        <w:rPr>
          <w:rFonts w:eastAsia="Times"/>
          <w:b/>
          <w:bCs/>
          <w:noProof/>
        </w:rPr>
        <w:lastRenderedPageBreak/>
        <w:drawing>
          <wp:inline distT="0" distB="0" distL="0" distR="0" wp14:anchorId="38890938" wp14:editId="6D80C52D">
            <wp:extent cx="5834579" cy="7551078"/>
            <wp:effectExtent l="0" t="0" r="0" b="0"/>
            <wp:docPr id="1362128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28872" name="Picture 1362128872"/>
                    <pic:cNvPicPr/>
                  </pic:nvPicPr>
                  <pic:blipFill>
                    <a:blip r:embed="rId17"/>
                    <a:stretch>
                      <a:fillRect/>
                    </a:stretch>
                  </pic:blipFill>
                  <pic:spPr>
                    <a:xfrm>
                      <a:off x="0" y="0"/>
                      <a:ext cx="5841811" cy="7560437"/>
                    </a:xfrm>
                    <a:prstGeom prst="rect">
                      <a:avLst/>
                    </a:prstGeom>
                  </pic:spPr>
                </pic:pic>
              </a:graphicData>
            </a:graphic>
          </wp:inline>
        </w:drawing>
      </w:r>
    </w:p>
    <w:p w14:paraId="4CBA94A1" w14:textId="77777777" w:rsidR="008D03C0" w:rsidRPr="00D26526" w:rsidRDefault="008D03C0" w:rsidP="008D03C0">
      <w:pPr>
        <w:jc w:val="center"/>
        <w:rPr>
          <w:rFonts w:eastAsia="Times"/>
          <w:b/>
        </w:rPr>
      </w:pPr>
    </w:p>
    <w:p w14:paraId="369C4432" w14:textId="77777777" w:rsidR="009A62E4" w:rsidRDefault="009A62E4" w:rsidP="00D26526">
      <w:pPr>
        <w:rPr>
          <w:rFonts w:eastAsia="Times"/>
          <w:b/>
        </w:rPr>
      </w:pPr>
    </w:p>
    <w:p w14:paraId="763B21B1" w14:textId="77777777" w:rsidR="00D26526" w:rsidRPr="00D26526" w:rsidRDefault="00D26526" w:rsidP="00D26526">
      <w:pPr>
        <w:rPr>
          <w:rFonts w:eastAsia="Times"/>
          <w:b/>
        </w:rPr>
      </w:pPr>
    </w:p>
    <w:p w14:paraId="2CE4BE8E" w14:textId="3F1C2AA1" w:rsidR="008D03C0" w:rsidRPr="00D26526" w:rsidRDefault="008D03C0" w:rsidP="008D03C0">
      <w:pPr>
        <w:jc w:val="center"/>
        <w:rPr>
          <w:rFonts w:eastAsia="Times"/>
        </w:rPr>
      </w:pPr>
      <w:r w:rsidRPr="00D26526">
        <w:rPr>
          <w:rFonts w:eastAsia="Times"/>
          <w:b/>
        </w:rPr>
        <w:lastRenderedPageBreak/>
        <w:t>A</w:t>
      </w:r>
      <w:r w:rsidR="00B04CB8" w:rsidRPr="00D26526">
        <w:rPr>
          <w:rFonts w:eastAsia="Times"/>
          <w:b/>
        </w:rPr>
        <w:t>uthor Note</w:t>
      </w:r>
    </w:p>
    <w:p w14:paraId="5E6F0DCC" w14:textId="77777777" w:rsidR="008D03C0" w:rsidRPr="00D26526" w:rsidRDefault="008D03C0" w:rsidP="008D03C0">
      <w:pPr>
        <w:rPr>
          <w:rFonts w:eastAsia="Times"/>
        </w:rPr>
      </w:pPr>
    </w:p>
    <w:p w14:paraId="65713E7F" w14:textId="4D3E569B" w:rsidR="008D03C0" w:rsidRPr="00D26526" w:rsidRDefault="00B04CB8" w:rsidP="00B04CB8">
      <w:pPr>
        <w:spacing w:line="480" w:lineRule="auto"/>
        <w:ind w:firstLine="720"/>
        <w:rPr>
          <w:rFonts w:eastAsia="Times"/>
        </w:rPr>
      </w:pPr>
      <w:r w:rsidRPr="00D26526">
        <w:rPr>
          <w:rFonts w:eastAsia="Times"/>
        </w:rPr>
        <w:t>This scholarly practice project was made possible by the support and gentle guidance of all the</w:t>
      </w:r>
      <w:r w:rsidR="00400F3C" w:rsidRPr="00D26526">
        <w:rPr>
          <w:rFonts w:eastAsia="Times"/>
        </w:rPr>
        <w:t xml:space="preserve"> Regis Coll</w:t>
      </w:r>
      <w:r w:rsidR="001B41FE" w:rsidRPr="00D26526">
        <w:rPr>
          <w:rFonts w:eastAsia="Times"/>
        </w:rPr>
        <w:t>e</w:t>
      </w:r>
      <w:r w:rsidR="00400F3C" w:rsidRPr="00D26526">
        <w:rPr>
          <w:rFonts w:eastAsia="Times"/>
        </w:rPr>
        <w:t>ge</w:t>
      </w:r>
      <w:r w:rsidRPr="00D26526">
        <w:rPr>
          <w:rFonts w:eastAsia="Times"/>
        </w:rPr>
        <w:t xml:space="preserve"> faculty I have worked with over the past few years</w:t>
      </w:r>
      <w:r w:rsidR="00457662" w:rsidRPr="00D26526">
        <w:rPr>
          <w:rFonts w:eastAsia="Times"/>
        </w:rPr>
        <w:t>, and by the participants who volunteered their time</w:t>
      </w:r>
      <w:r w:rsidR="00400F3C" w:rsidRPr="00D26526">
        <w:rPr>
          <w:rFonts w:eastAsia="Times"/>
        </w:rPr>
        <w:t xml:space="preserve"> to </w:t>
      </w:r>
      <w:r w:rsidR="001B41FE" w:rsidRPr="00D26526">
        <w:rPr>
          <w:rFonts w:eastAsia="Times"/>
        </w:rPr>
        <w:t>partake</w:t>
      </w:r>
      <w:r w:rsidR="00400F3C" w:rsidRPr="00D26526">
        <w:rPr>
          <w:rFonts w:eastAsia="Times"/>
        </w:rPr>
        <w:t xml:space="preserve"> in the project</w:t>
      </w:r>
      <w:r w:rsidRPr="00D26526">
        <w:rPr>
          <w:rFonts w:eastAsia="Times"/>
        </w:rPr>
        <w:t>. I particularly want to acknowledge</w:t>
      </w:r>
      <w:r w:rsidR="00457662" w:rsidRPr="00D26526">
        <w:rPr>
          <w:rFonts w:eastAsia="Times"/>
        </w:rPr>
        <w:t xml:space="preserve"> and express my gratitude to</w:t>
      </w:r>
      <w:r w:rsidRPr="00D26526">
        <w:rPr>
          <w:rFonts w:eastAsia="Times"/>
        </w:rPr>
        <w:t xml:space="preserve"> my chair</w:t>
      </w:r>
      <w:r w:rsidR="00400F3C" w:rsidRPr="00D26526">
        <w:rPr>
          <w:rFonts w:eastAsia="Times"/>
        </w:rPr>
        <w:t>,</w:t>
      </w:r>
      <w:r w:rsidRPr="00D26526">
        <w:rPr>
          <w:rFonts w:eastAsia="Times"/>
        </w:rPr>
        <w:t xml:space="preserve"> Dr. Travers (</w:t>
      </w:r>
      <w:r w:rsidRPr="00D26526">
        <w:rPr>
          <w:rFonts w:eastAsia="Times"/>
          <w:i/>
          <w:iCs/>
        </w:rPr>
        <w:t>in memoriam</w:t>
      </w:r>
      <w:r w:rsidRPr="00D26526">
        <w:rPr>
          <w:rFonts w:eastAsia="Times"/>
        </w:rPr>
        <w:t xml:space="preserve">) and Dr. Offner for their </w:t>
      </w:r>
      <w:r w:rsidR="00457662" w:rsidRPr="00D26526">
        <w:rPr>
          <w:rFonts w:eastAsia="Times"/>
        </w:rPr>
        <w:t>unwavering</w:t>
      </w:r>
      <w:r w:rsidR="00400F3C" w:rsidRPr="00D26526">
        <w:rPr>
          <w:rFonts w:eastAsia="Times"/>
        </w:rPr>
        <w:t xml:space="preserve"> and nurturing</w:t>
      </w:r>
      <w:r w:rsidR="00457662" w:rsidRPr="00D26526">
        <w:rPr>
          <w:rFonts w:eastAsia="Times"/>
        </w:rPr>
        <w:t xml:space="preserve"> support throughout this arduous journey. I am thankful for my mentor, Dr. Laguerre, and my second reader, Dr. Baldwin, for their guidance and patience. I am beholden to my best friend, Samantha Boursiquot, for her steadfast support and empowering words in my moments of despair. I am grateful for my loved ones, particularly my significant other, Iser </w:t>
      </w:r>
      <w:r w:rsidR="00400F3C" w:rsidRPr="00D26526">
        <w:rPr>
          <w:rFonts w:eastAsia="Times"/>
        </w:rPr>
        <w:t xml:space="preserve">E. </w:t>
      </w:r>
      <w:r w:rsidR="00457662" w:rsidRPr="00D26526">
        <w:rPr>
          <w:rFonts w:eastAsia="Times"/>
        </w:rPr>
        <w:t>Barnes</w:t>
      </w:r>
      <w:r w:rsidR="00400F3C" w:rsidRPr="00D26526">
        <w:rPr>
          <w:rFonts w:eastAsia="Times"/>
        </w:rPr>
        <w:t xml:space="preserve"> Jr.</w:t>
      </w:r>
      <w:r w:rsidR="00457662" w:rsidRPr="00D26526">
        <w:rPr>
          <w:rFonts w:eastAsia="Times"/>
        </w:rPr>
        <w:t xml:space="preserve">, who </w:t>
      </w:r>
      <w:r w:rsidR="00400F3C" w:rsidRPr="00D26526">
        <w:rPr>
          <w:rFonts w:eastAsia="Times"/>
        </w:rPr>
        <w:t xml:space="preserve">wholeheartedly believed in me and </w:t>
      </w:r>
      <w:r w:rsidR="00457662" w:rsidRPr="00D26526">
        <w:rPr>
          <w:rFonts w:eastAsia="Times"/>
        </w:rPr>
        <w:t>carried me through</w:t>
      </w:r>
      <w:r w:rsidR="00400F3C" w:rsidRPr="00D26526">
        <w:rPr>
          <w:rFonts w:eastAsia="Times"/>
        </w:rPr>
        <w:t xml:space="preserve"> this journey. Lastly, I want to thank GOD</w:t>
      </w:r>
      <w:r w:rsidR="001B41FE" w:rsidRPr="00D26526">
        <w:rPr>
          <w:rFonts w:eastAsia="Times"/>
        </w:rPr>
        <w:t xml:space="preserve"> for granting me the strength needed to persevere </w:t>
      </w:r>
      <w:r w:rsidR="004E1D8C" w:rsidRPr="00D26526">
        <w:rPr>
          <w:rFonts w:eastAsia="Times"/>
        </w:rPr>
        <w:t xml:space="preserve">and overcome </w:t>
      </w:r>
      <w:r w:rsidR="001B41FE" w:rsidRPr="00D26526">
        <w:rPr>
          <w:rFonts w:eastAsia="Times"/>
        </w:rPr>
        <w:t xml:space="preserve">the </w:t>
      </w:r>
      <w:r w:rsidR="009919C0" w:rsidRPr="00D26526">
        <w:rPr>
          <w:rFonts w:eastAsia="Times"/>
        </w:rPr>
        <w:t>myriads</w:t>
      </w:r>
      <w:r w:rsidR="001B41FE" w:rsidRPr="00D26526">
        <w:rPr>
          <w:rFonts w:eastAsia="Times"/>
        </w:rPr>
        <w:t xml:space="preserve"> of hurdles that I encountered</w:t>
      </w:r>
      <w:r w:rsidR="004E1D8C" w:rsidRPr="00D26526">
        <w:rPr>
          <w:rFonts w:eastAsia="Times"/>
        </w:rPr>
        <w:t xml:space="preserve">. </w:t>
      </w:r>
    </w:p>
    <w:p w14:paraId="4AC808A5" w14:textId="1AAE9637" w:rsidR="008D03C0" w:rsidRPr="00D26526" w:rsidRDefault="008D03C0" w:rsidP="00B04CB8">
      <w:pPr>
        <w:spacing w:line="480" w:lineRule="auto"/>
        <w:rPr>
          <w:rFonts w:eastAsia="Times"/>
        </w:rPr>
      </w:pPr>
    </w:p>
    <w:p w14:paraId="50967E90" w14:textId="77777777" w:rsidR="00B04CB8" w:rsidRPr="00D26526" w:rsidRDefault="00B04CB8" w:rsidP="00B04CB8">
      <w:pPr>
        <w:rPr>
          <w:rFonts w:eastAsia="Times"/>
        </w:rPr>
      </w:pPr>
    </w:p>
    <w:p w14:paraId="035FAF2F" w14:textId="77777777" w:rsidR="00134678" w:rsidRPr="00D26526" w:rsidRDefault="00134678" w:rsidP="00B04CB8">
      <w:pPr>
        <w:rPr>
          <w:rFonts w:eastAsia="Times"/>
        </w:rPr>
      </w:pPr>
    </w:p>
    <w:p w14:paraId="3CF78753" w14:textId="77777777" w:rsidR="00134678" w:rsidRPr="00D26526" w:rsidRDefault="00134678" w:rsidP="00B04CB8">
      <w:pPr>
        <w:rPr>
          <w:rFonts w:eastAsia="Times"/>
        </w:rPr>
      </w:pPr>
    </w:p>
    <w:p w14:paraId="07CF81E2" w14:textId="77777777" w:rsidR="00134678" w:rsidRPr="00D26526" w:rsidRDefault="00134678" w:rsidP="00B04CB8">
      <w:pPr>
        <w:rPr>
          <w:rFonts w:eastAsia="Times"/>
        </w:rPr>
      </w:pPr>
    </w:p>
    <w:p w14:paraId="78DC6880" w14:textId="77777777" w:rsidR="00134678" w:rsidRPr="00D26526" w:rsidRDefault="00134678" w:rsidP="00B04CB8">
      <w:pPr>
        <w:rPr>
          <w:rFonts w:eastAsia="Times"/>
        </w:rPr>
      </w:pPr>
    </w:p>
    <w:p w14:paraId="73EC58D7" w14:textId="77777777" w:rsidR="00134678" w:rsidRPr="00D26526" w:rsidRDefault="00134678" w:rsidP="00B04CB8">
      <w:pPr>
        <w:rPr>
          <w:rFonts w:eastAsia="Times"/>
        </w:rPr>
      </w:pPr>
    </w:p>
    <w:p w14:paraId="5845908E" w14:textId="77777777" w:rsidR="00134678" w:rsidRPr="00D26526" w:rsidRDefault="00134678" w:rsidP="00B04CB8">
      <w:pPr>
        <w:rPr>
          <w:rFonts w:eastAsia="Times"/>
        </w:rPr>
      </w:pPr>
    </w:p>
    <w:p w14:paraId="21C74F3A" w14:textId="77777777" w:rsidR="00134678" w:rsidRPr="00D26526" w:rsidRDefault="00134678" w:rsidP="00B04CB8">
      <w:pPr>
        <w:rPr>
          <w:rFonts w:eastAsia="Times"/>
        </w:rPr>
      </w:pPr>
    </w:p>
    <w:p w14:paraId="3F29B282" w14:textId="77777777" w:rsidR="00134678" w:rsidRPr="00D26526" w:rsidRDefault="00134678" w:rsidP="00B04CB8">
      <w:pPr>
        <w:rPr>
          <w:rFonts w:eastAsia="Times"/>
        </w:rPr>
      </w:pPr>
    </w:p>
    <w:p w14:paraId="70428477" w14:textId="77777777" w:rsidR="00134678" w:rsidRPr="00D26526" w:rsidRDefault="00134678" w:rsidP="00B04CB8">
      <w:pPr>
        <w:rPr>
          <w:rFonts w:eastAsia="Times"/>
        </w:rPr>
      </w:pPr>
    </w:p>
    <w:p w14:paraId="4496B954" w14:textId="77777777" w:rsidR="00134678" w:rsidRPr="00D26526" w:rsidRDefault="00134678" w:rsidP="00B04CB8">
      <w:pPr>
        <w:rPr>
          <w:rFonts w:eastAsia="Times"/>
        </w:rPr>
      </w:pPr>
    </w:p>
    <w:p w14:paraId="641AAC40" w14:textId="77777777" w:rsidR="00134678" w:rsidRPr="00D26526" w:rsidRDefault="00134678" w:rsidP="00B04CB8">
      <w:pPr>
        <w:rPr>
          <w:rFonts w:eastAsia="Times"/>
        </w:rPr>
      </w:pPr>
    </w:p>
    <w:p w14:paraId="69AA4652" w14:textId="77777777" w:rsidR="00134678" w:rsidRPr="00D26526" w:rsidRDefault="00134678" w:rsidP="00B04CB8">
      <w:pPr>
        <w:rPr>
          <w:rFonts w:eastAsia="Times"/>
        </w:rPr>
      </w:pPr>
    </w:p>
    <w:p w14:paraId="18023AB1" w14:textId="77777777" w:rsidR="00134678" w:rsidRPr="00D26526" w:rsidRDefault="00134678" w:rsidP="00B04CB8">
      <w:pPr>
        <w:rPr>
          <w:rFonts w:eastAsia="Times"/>
        </w:rPr>
      </w:pPr>
    </w:p>
    <w:p w14:paraId="137134EE" w14:textId="77777777" w:rsidR="00134678" w:rsidRPr="00D26526" w:rsidRDefault="00134678" w:rsidP="00B04CB8">
      <w:pPr>
        <w:rPr>
          <w:rFonts w:eastAsia="Times"/>
        </w:rPr>
      </w:pPr>
    </w:p>
    <w:p w14:paraId="4B60B6AC" w14:textId="77777777" w:rsidR="00134678" w:rsidRPr="00D26526" w:rsidRDefault="00134678" w:rsidP="00B04CB8">
      <w:pPr>
        <w:rPr>
          <w:rFonts w:eastAsia="Times"/>
        </w:rPr>
      </w:pPr>
    </w:p>
    <w:p w14:paraId="12E94AEE" w14:textId="77777777" w:rsidR="00134678" w:rsidRPr="00D26526" w:rsidRDefault="00134678" w:rsidP="00B04CB8">
      <w:pPr>
        <w:rPr>
          <w:rFonts w:eastAsia="Times"/>
        </w:rPr>
      </w:pPr>
    </w:p>
    <w:p w14:paraId="779F465A" w14:textId="77777777" w:rsidR="00134678" w:rsidRPr="00D26526" w:rsidRDefault="00134678" w:rsidP="00B04CB8">
      <w:pPr>
        <w:rPr>
          <w:rFonts w:eastAsia="Times"/>
        </w:rPr>
      </w:pPr>
    </w:p>
    <w:p w14:paraId="19EFF385" w14:textId="77777777" w:rsidR="00C9081D" w:rsidRDefault="00C9081D" w:rsidP="00C9081D">
      <w:pPr>
        <w:rPr>
          <w:rFonts w:eastAsia="Times"/>
          <w:b/>
        </w:rPr>
      </w:pPr>
    </w:p>
    <w:p w14:paraId="23503087" w14:textId="77777777" w:rsidR="00C9081D" w:rsidRPr="00D26526" w:rsidRDefault="00C9081D" w:rsidP="008D03C0">
      <w:pPr>
        <w:jc w:val="center"/>
        <w:rPr>
          <w:rFonts w:eastAsia="Times"/>
          <w:b/>
        </w:rPr>
      </w:pPr>
    </w:p>
    <w:p w14:paraId="325C94A9" w14:textId="47692C9A" w:rsidR="008D03C0" w:rsidRPr="00D26526" w:rsidRDefault="008D03C0" w:rsidP="008D03C0">
      <w:pPr>
        <w:jc w:val="center"/>
        <w:rPr>
          <w:rFonts w:eastAsia="Times"/>
        </w:rPr>
      </w:pPr>
      <w:r w:rsidRPr="00D26526">
        <w:rPr>
          <w:rFonts w:eastAsia="Times"/>
          <w:b/>
        </w:rPr>
        <w:lastRenderedPageBreak/>
        <w:t xml:space="preserve">List of Tables </w:t>
      </w:r>
    </w:p>
    <w:p w14:paraId="24BFF282" w14:textId="77777777" w:rsidR="008D03C0" w:rsidRPr="00D26526" w:rsidRDefault="008D03C0" w:rsidP="008D03C0">
      <w:pPr>
        <w:jc w:val="center"/>
        <w:rPr>
          <w:rFonts w:eastAsia="Times"/>
          <w:b/>
        </w:rPr>
      </w:pPr>
    </w:p>
    <w:p w14:paraId="470B163A" w14:textId="77777777" w:rsidR="009A62E4" w:rsidRPr="00D26526" w:rsidRDefault="008D03C0" w:rsidP="009A62E4">
      <w:pPr>
        <w:spacing w:line="480" w:lineRule="auto"/>
        <w:rPr>
          <w:rFonts w:eastAsia="Times"/>
          <w:i/>
          <w:iCs/>
        </w:rPr>
      </w:pPr>
      <w:r w:rsidRPr="00D26526">
        <w:rPr>
          <w:rFonts w:eastAsia="Times"/>
          <w:bCs/>
        </w:rPr>
        <w:t xml:space="preserve">Table 1. </w:t>
      </w:r>
      <w:r w:rsidR="009A62E4" w:rsidRPr="00D26526">
        <w:rPr>
          <w:rFonts w:eastAsia="Times"/>
          <w:i/>
          <w:iCs/>
        </w:rPr>
        <w:t>Conceptual &amp; Operational Variables</w:t>
      </w:r>
    </w:p>
    <w:p w14:paraId="0F6084CB" w14:textId="59BDFADD" w:rsidR="009A62E4" w:rsidRPr="00D26526" w:rsidRDefault="009A62E4" w:rsidP="009A62E4">
      <w:pPr>
        <w:spacing w:line="480" w:lineRule="auto"/>
        <w:rPr>
          <w:rFonts w:eastAsia="Times"/>
          <w:i/>
          <w:iCs/>
        </w:rPr>
      </w:pPr>
      <w:r w:rsidRPr="00D26526">
        <w:rPr>
          <w:rFonts w:eastAsia="Times"/>
          <w:bCs/>
        </w:rPr>
        <w:t xml:space="preserve">Table 2. </w:t>
      </w:r>
      <w:r w:rsidRPr="00D26526">
        <w:rPr>
          <w:rFonts w:eastAsia="Times"/>
          <w:i/>
          <w:iCs/>
        </w:rPr>
        <w:t>Project Implementation Timetable</w:t>
      </w:r>
    </w:p>
    <w:p w14:paraId="72C73A44" w14:textId="04D30B6F" w:rsidR="008D03C0" w:rsidRPr="00D26526" w:rsidRDefault="008D03C0" w:rsidP="008D03C0">
      <w:pPr>
        <w:rPr>
          <w:rFonts w:eastAsia="Times"/>
          <w:bCs/>
        </w:rPr>
      </w:pPr>
    </w:p>
    <w:p w14:paraId="6013491F" w14:textId="77777777" w:rsidR="008D03C0" w:rsidRPr="00D26526" w:rsidRDefault="008D03C0" w:rsidP="008D03C0">
      <w:pPr>
        <w:jc w:val="center"/>
        <w:rPr>
          <w:rFonts w:eastAsia="Times"/>
        </w:rPr>
      </w:pPr>
    </w:p>
    <w:p w14:paraId="37304765" w14:textId="77777777" w:rsidR="009A62E4" w:rsidRPr="00D26526" w:rsidRDefault="009A62E4" w:rsidP="008D03C0">
      <w:pPr>
        <w:jc w:val="center"/>
        <w:rPr>
          <w:rFonts w:eastAsia="Times"/>
        </w:rPr>
      </w:pPr>
    </w:p>
    <w:p w14:paraId="0B65DC58" w14:textId="77777777" w:rsidR="009A62E4" w:rsidRPr="00D26526" w:rsidRDefault="009A62E4" w:rsidP="008D03C0">
      <w:pPr>
        <w:jc w:val="center"/>
        <w:rPr>
          <w:rFonts w:eastAsia="Times"/>
        </w:rPr>
      </w:pPr>
    </w:p>
    <w:p w14:paraId="165511D0" w14:textId="77777777" w:rsidR="009A62E4" w:rsidRPr="00D26526" w:rsidRDefault="009A62E4" w:rsidP="008D03C0">
      <w:pPr>
        <w:jc w:val="center"/>
        <w:rPr>
          <w:rFonts w:eastAsia="Times"/>
        </w:rPr>
      </w:pPr>
    </w:p>
    <w:p w14:paraId="031665CF" w14:textId="77777777" w:rsidR="009A62E4" w:rsidRPr="00D26526" w:rsidRDefault="009A62E4" w:rsidP="008D03C0">
      <w:pPr>
        <w:jc w:val="center"/>
        <w:rPr>
          <w:rFonts w:eastAsia="Times"/>
        </w:rPr>
      </w:pPr>
    </w:p>
    <w:p w14:paraId="461A738F" w14:textId="77777777" w:rsidR="009A62E4" w:rsidRPr="00D26526" w:rsidRDefault="009A62E4" w:rsidP="008D03C0">
      <w:pPr>
        <w:jc w:val="center"/>
        <w:rPr>
          <w:rFonts w:eastAsia="Times"/>
        </w:rPr>
      </w:pPr>
    </w:p>
    <w:p w14:paraId="6B4CB71E" w14:textId="77777777" w:rsidR="009A62E4" w:rsidRPr="00D26526" w:rsidRDefault="009A62E4" w:rsidP="008D03C0">
      <w:pPr>
        <w:jc w:val="center"/>
        <w:rPr>
          <w:rFonts w:eastAsia="Times"/>
        </w:rPr>
      </w:pPr>
    </w:p>
    <w:p w14:paraId="74858A39" w14:textId="77777777" w:rsidR="009A62E4" w:rsidRPr="00D26526" w:rsidRDefault="009A62E4" w:rsidP="008D03C0">
      <w:pPr>
        <w:jc w:val="center"/>
        <w:rPr>
          <w:rFonts w:eastAsia="Times"/>
        </w:rPr>
      </w:pPr>
    </w:p>
    <w:p w14:paraId="2E683653" w14:textId="77777777" w:rsidR="009A62E4" w:rsidRDefault="009A62E4" w:rsidP="008D03C0">
      <w:pPr>
        <w:jc w:val="center"/>
        <w:rPr>
          <w:rFonts w:eastAsia="Times"/>
        </w:rPr>
      </w:pPr>
    </w:p>
    <w:p w14:paraId="5EC8A63D" w14:textId="77777777" w:rsidR="00C9081D" w:rsidRDefault="00C9081D" w:rsidP="008D03C0">
      <w:pPr>
        <w:jc w:val="center"/>
        <w:rPr>
          <w:rFonts w:eastAsia="Times"/>
        </w:rPr>
      </w:pPr>
    </w:p>
    <w:p w14:paraId="202972E7" w14:textId="77777777" w:rsidR="00C9081D" w:rsidRPr="00D26526" w:rsidRDefault="00C9081D" w:rsidP="008D03C0">
      <w:pPr>
        <w:jc w:val="center"/>
        <w:rPr>
          <w:rFonts w:eastAsia="Times"/>
        </w:rPr>
      </w:pPr>
    </w:p>
    <w:p w14:paraId="5AC11149" w14:textId="77777777" w:rsidR="009A62E4" w:rsidRPr="00D26526" w:rsidRDefault="009A62E4" w:rsidP="008D03C0">
      <w:pPr>
        <w:jc w:val="center"/>
        <w:rPr>
          <w:rFonts w:eastAsia="Times"/>
        </w:rPr>
      </w:pPr>
    </w:p>
    <w:p w14:paraId="75E10A74" w14:textId="77777777" w:rsidR="009A62E4" w:rsidRPr="00D26526" w:rsidRDefault="009A62E4" w:rsidP="008D03C0">
      <w:pPr>
        <w:jc w:val="center"/>
        <w:rPr>
          <w:rFonts w:eastAsia="Times"/>
        </w:rPr>
      </w:pPr>
    </w:p>
    <w:p w14:paraId="1BDA22B9" w14:textId="77777777" w:rsidR="009A62E4" w:rsidRPr="00D26526" w:rsidRDefault="009A62E4" w:rsidP="008D03C0">
      <w:pPr>
        <w:jc w:val="center"/>
        <w:rPr>
          <w:rFonts w:eastAsia="Times"/>
        </w:rPr>
      </w:pPr>
    </w:p>
    <w:p w14:paraId="436A74A6" w14:textId="77777777" w:rsidR="009A62E4" w:rsidRPr="00D26526" w:rsidRDefault="009A62E4" w:rsidP="008D03C0">
      <w:pPr>
        <w:jc w:val="center"/>
        <w:rPr>
          <w:rFonts w:eastAsia="Times"/>
        </w:rPr>
      </w:pPr>
    </w:p>
    <w:p w14:paraId="213D7E67" w14:textId="77777777" w:rsidR="009A62E4" w:rsidRPr="00D26526" w:rsidRDefault="009A62E4" w:rsidP="008D03C0">
      <w:pPr>
        <w:jc w:val="center"/>
        <w:rPr>
          <w:rFonts w:eastAsia="Times"/>
        </w:rPr>
      </w:pPr>
    </w:p>
    <w:p w14:paraId="26845F8A" w14:textId="77777777" w:rsidR="009A62E4" w:rsidRPr="00D26526" w:rsidRDefault="009A62E4" w:rsidP="008D03C0">
      <w:pPr>
        <w:jc w:val="center"/>
        <w:rPr>
          <w:rFonts w:eastAsia="Times"/>
        </w:rPr>
      </w:pPr>
    </w:p>
    <w:p w14:paraId="497EA400" w14:textId="77777777" w:rsidR="009A62E4" w:rsidRPr="00D26526" w:rsidRDefault="009A62E4" w:rsidP="008D03C0">
      <w:pPr>
        <w:jc w:val="center"/>
        <w:rPr>
          <w:rFonts w:eastAsia="Times"/>
        </w:rPr>
      </w:pPr>
    </w:p>
    <w:p w14:paraId="65E14AAA" w14:textId="77777777" w:rsidR="009A62E4" w:rsidRPr="00D26526" w:rsidRDefault="009A62E4" w:rsidP="008D03C0">
      <w:pPr>
        <w:jc w:val="center"/>
        <w:rPr>
          <w:rFonts w:eastAsia="Times"/>
        </w:rPr>
      </w:pPr>
    </w:p>
    <w:p w14:paraId="33033C6F" w14:textId="77777777" w:rsidR="009A62E4" w:rsidRPr="00D26526" w:rsidRDefault="009A62E4" w:rsidP="008D03C0">
      <w:pPr>
        <w:jc w:val="center"/>
        <w:rPr>
          <w:rFonts w:eastAsia="Times"/>
        </w:rPr>
      </w:pPr>
    </w:p>
    <w:p w14:paraId="059D97C2" w14:textId="77777777" w:rsidR="009A62E4" w:rsidRPr="00D26526" w:rsidRDefault="009A62E4" w:rsidP="008D03C0">
      <w:pPr>
        <w:jc w:val="center"/>
        <w:rPr>
          <w:rFonts w:eastAsia="Times"/>
        </w:rPr>
      </w:pPr>
    </w:p>
    <w:p w14:paraId="180054BC" w14:textId="77777777" w:rsidR="009A62E4" w:rsidRPr="00D26526" w:rsidRDefault="009A62E4" w:rsidP="008D03C0">
      <w:pPr>
        <w:jc w:val="center"/>
        <w:rPr>
          <w:rFonts w:eastAsia="Times"/>
        </w:rPr>
      </w:pPr>
    </w:p>
    <w:p w14:paraId="5076E5A8" w14:textId="77777777" w:rsidR="009A62E4" w:rsidRPr="00D26526" w:rsidRDefault="009A62E4" w:rsidP="008D03C0">
      <w:pPr>
        <w:jc w:val="center"/>
        <w:rPr>
          <w:rFonts w:eastAsia="Times"/>
        </w:rPr>
      </w:pPr>
    </w:p>
    <w:p w14:paraId="6C449812" w14:textId="77777777" w:rsidR="009A62E4" w:rsidRDefault="009A62E4" w:rsidP="008D03C0">
      <w:pPr>
        <w:jc w:val="center"/>
        <w:rPr>
          <w:rFonts w:eastAsia="Times"/>
        </w:rPr>
      </w:pPr>
    </w:p>
    <w:p w14:paraId="6A05AC35" w14:textId="77777777" w:rsidR="00C9081D" w:rsidRDefault="00C9081D" w:rsidP="008D03C0">
      <w:pPr>
        <w:jc w:val="center"/>
        <w:rPr>
          <w:rFonts w:eastAsia="Times"/>
        </w:rPr>
      </w:pPr>
    </w:p>
    <w:p w14:paraId="4BCB42E6" w14:textId="77777777" w:rsidR="00C9081D" w:rsidRDefault="00C9081D" w:rsidP="008D03C0">
      <w:pPr>
        <w:jc w:val="center"/>
        <w:rPr>
          <w:rFonts w:eastAsia="Times"/>
        </w:rPr>
      </w:pPr>
    </w:p>
    <w:p w14:paraId="4F810BEF" w14:textId="77777777" w:rsidR="00C9081D" w:rsidRDefault="00C9081D" w:rsidP="008D03C0">
      <w:pPr>
        <w:jc w:val="center"/>
        <w:rPr>
          <w:rFonts w:eastAsia="Times"/>
        </w:rPr>
      </w:pPr>
    </w:p>
    <w:p w14:paraId="1DCB160D" w14:textId="77777777" w:rsidR="00C9081D" w:rsidRDefault="00C9081D" w:rsidP="008D03C0">
      <w:pPr>
        <w:jc w:val="center"/>
        <w:rPr>
          <w:rFonts w:eastAsia="Times"/>
        </w:rPr>
      </w:pPr>
    </w:p>
    <w:p w14:paraId="5A2A4549" w14:textId="77777777" w:rsidR="00C9081D" w:rsidRDefault="00C9081D" w:rsidP="008D03C0">
      <w:pPr>
        <w:jc w:val="center"/>
        <w:rPr>
          <w:rFonts w:eastAsia="Times"/>
        </w:rPr>
      </w:pPr>
    </w:p>
    <w:p w14:paraId="7552304C" w14:textId="77777777" w:rsidR="00C9081D" w:rsidRDefault="00C9081D" w:rsidP="008D03C0">
      <w:pPr>
        <w:jc w:val="center"/>
        <w:rPr>
          <w:rFonts w:eastAsia="Times"/>
        </w:rPr>
      </w:pPr>
    </w:p>
    <w:p w14:paraId="2D865ABE" w14:textId="77777777" w:rsidR="00C9081D" w:rsidRDefault="00C9081D" w:rsidP="008D03C0">
      <w:pPr>
        <w:jc w:val="center"/>
        <w:rPr>
          <w:rFonts w:eastAsia="Times"/>
        </w:rPr>
      </w:pPr>
    </w:p>
    <w:p w14:paraId="2BD3576E" w14:textId="77777777" w:rsidR="00C9081D" w:rsidRDefault="00C9081D" w:rsidP="008D03C0">
      <w:pPr>
        <w:jc w:val="center"/>
        <w:rPr>
          <w:rFonts w:eastAsia="Times"/>
        </w:rPr>
      </w:pPr>
    </w:p>
    <w:p w14:paraId="27204B38" w14:textId="77777777" w:rsidR="00C9081D" w:rsidRDefault="00C9081D" w:rsidP="008D03C0">
      <w:pPr>
        <w:jc w:val="center"/>
        <w:rPr>
          <w:rFonts w:eastAsia="Times"/>
        </w:rPr>
      </w:pPr>
    </w:p>
    <w:p w14:paraId="18F0BCD7" w14:textId="77777777" w:rsidR="00C9081D" w:rsidRPr="00D26526" w:rsidRDefault="00C9081D" w:rsidP="008D03C0">
      <w:pPr>
        <w:jc w:val="center"/>
        <w:rPr>
          <w:rFonts w:eastAsia="Times"/>
        </w:rPr>
      </w:pPr>
    </w:p>
    <w:p w14:paraId="4E687A4B" w14:textId="77777777" w:rsidR="009A62E4" w:rsidRPr="00D26526" w:rsidRDefault="009A62E4" w:rsidP="008D03C0">
      <w:pPr>
        <w:jc w:val="center"/>
        <w:rPr>
          <w:rFonts w:eastAsia="Times"/>
        </w:rPr>
      </w:pPr>
    </w:p>
    <w:p w14:paraId="3E3A63D4" w14:textId="77777777" w:rsidR="009A62E4" w:rsidRPr="00D26526" w:rsidRDefault="009A62E4" w:rsidP="008D03C0">
      <w:pPr>
        <w:jc w:val="center"/>
        <w:rPr>
          <w:rFonts w:eastAsia="Times"/>
        </w:rPr>
      </w:pPr>
    </w:p>
    <w:p w14:paraId="6945A5F3" w14:textId="77777777" w:rsidR="00C9081D" w:rsidRDefault="00C9081D" w:rsidP="003538F3">
      <w:pPr>
        <w:rPr>
          <w:rFonts w:eastAsia="Times"/>
        </w:rPr>
      </w:pPr>
    </w:p>
    <w:p w14:paraId="6D599192" w14:textId="77777777" w:rsidR="00C9081D" w:rsidRDefault="00C9081D" w:rsidP="003538F3">
      <w:pPr>
        <w:rPr>
          <w:rFonts w:eastAsia="Times"/>
        </w:rPr>
      </w:pPr>
    </w:p>
    <w:p w14:paraId="4C6B4A95" w14:textId="77777777" w:rsidR="00C9081D" w:rsidRPr="00D26526" w:rsidRDefault="00C9081D" w:rsidP="003538F3">
      <w:pPr>
        <w:rPr>
          <w:rFonts w:eastAsia="Times"/>
        </w:rPr>
      </w:pPr>
    </w:p>
    <w:p w14:paraId="314B71B3" w14:textId="1C8ADD8B" w:rsidR="008D03C0" w:rsidRPr="00D26526" w:rsidRDefault="008D03C0" w:rsidP="008D03C0">
      <w:pPr>
        <w:jc w:val="center"/>
        <w:rPr>
          <w:rFonts w:eastAsia="Times"/>
        </w:rPr>
      </w:pPr>
      <w:r w:rsidRPr="00D26526">
        <w:rPr>
          <w:rFonts w:eastAsia="Times"/>
          <w:b/>
        </w:rPr>
        <w:lastRenderedPageBreak/>
        <w:t xml:space="preserve">List of Figures </w:t>
      </w:r>
    </w:p>
    <w:p w14:paraId="36559EBE" w14:textId="77777777" w:rsidR="008D03C0" w:rsidRPr="00D26526" w:rsidRDefault="008D03C0" w:rsidP="009A62E4">
      <w:pPr>
        <w:spacing w:line="480" w:lineRule="auto"/>
        <w:jc w:val="center"/>
        <w:rPr>
          <w:rFonts w:eastAsia="Times"/>
          <w:b/>
        </w:rPr>
      </w:pPr>
    </w:p>
    <w:p w14:paraId="32A94C3A" w14:textId="77777777" w:rsidR="009A62E4" w:rsidRPr="009A62E4" w:rsidRDefault="009A62E4" w:rsidP="009A62E4">
      <w:pPr>
        <w:spacing w:line="480" w:lineRule="auto"/>
        <w:rPr>
          <w:rFonts w:eastAsia="Times"/>
          <w:b/>
          <w:bCs/>
        </w:rPr>
      </w:pPr>
      <w:r w:rsidRPr="009A62E4">
        <w:rPr>
          <w:rFonts w:eastAsia="Times"/>
          <w:b/>
          <w:bCs/>
        </w:rPr>
        <w:t>Figure 1</w:t>
      </w:r>
    </w:p>
    <w:p w14:paraId="23DE2D5B" w14:textId="77777777" w:rsidR="009A62E4" w:rsidRPr="009A62E4" w:rsidRDefault="009A62E4" w:rsidP="009A62E4">
      <w:pPr>
        <w:spacing w:line="480" w:lineRule="auto"/>
        <w:rPr>
          <w:rFonts w:eastAsia="Times"/>
          <w:bCs/>
          <w:i/>
          <w:iCs/>
        </w:rPr>
      </w:pPr>
      <w:r w:rsidRPr="009A62E4">
        <w:rPr>
          <w:rFonts w:eastAsia="Times"/>
          <w:bCs/>
          <w:i/>
          <w:iCs/>
        </w:rPr>
        <w:t>The Health Belief Model</w:t>
      </w:r>
    </w:p>
    <w:p w14:paraId="1D7EBF32" w14:textId="77777777" w:rsidR="009A62E4" w:rsidRPr="009A62E4" w:rsidRDefault="009A62E4" w:rsidP="009A62E4">
      <w:pPr>
        <w:spacing w:line="480" w:lineRule="auto"/>
        <w:rPr>
          <w:rFonts w:eastAsia="Times"/>
          <w:b/>
          <w:bCs/>
        </w:rPr>
      </w:pPr>
      <w:r w:rsidRPr="009A62E4">
        <w:rPr>
          <w:rFonts w:eastAsia="Times"/>
          <w:b/>
          <w:bCs/>
        </w:rPr>
        <w:t>Figure 2</w:t>
      </w:r>
    </w:p>
    <w:p w14:paraId="2279B16A" w14:textId="77777777" w:rsidR="009A62E4" w:rsidRPr="009A62E4" w:rsidRDefault="009A62E4" w:rsidP="009A62E4">
      <w:pPr>
        <w:spacing w:line="480" w:lineRule="auto"/>
        <w:rPr>
          <w:rFonts w:eastAsia="Times"/>
          <w:bCs/>
          <w:i/>
          <w:iCs/>
        </w:rPr>
      </w:pPr>
      <w:r w:rsidRPr="009A62E4">
        <w:rPr>
          <w:rFonts w:eastAsia="Times"/>
          <w:bCs/>
          <w:i/>
          <w:iCs/>
        </w:rPr>
        <w:t>Johns Hopkins Evidence Based Practice Model</w:t>
      </w:r>
    </w:p>
    <w:p w14:paraId="3197F797" w14:textId="77777777" w:rsidR="009A62E4" w:rsidRPr="009A62E4" w:rsidRDefault="009A62E4" w:rsidP="009A62E4">
      <w:pPr>
        <w:spacing w:line="480" w:lineRule="auto"/>
        <w:rPr>
          <w:rFonts w:eastAsia="Times"/>
          <w:b/>
          <w:bCs/>
        </w:rPr>
      </w:pPr>
      <w:r w:rsidRPr="009A62E4">
        <w:rPr>
          <w:rFonts w:eastAsia="Times"/>
          <w:b/>
          <w:bCs/>
        </w:rPr>
        <w:t>Figure 3</w:t>
      </w:r>
    </w:p>
    <w:p w14:paraId="2E022BA8" w14:textId="77777777" w:rsidR="009A62E4" w:rsidRPr="009A62E4" w:rsidRDefault="009A62E4" w:rsidP="009A62E4">
      <w:pPr>
        <w:spacing w:line="480" w:lineRule="auto"/>
        <w:rPr>
          <w:rFonts w:eastAsia="Times"/>
          <w:bCs/>
        </w:rPr>
      </w:pPr>
      <w:r w:rsidRPr="009A62E4">
        <w:rPr>
          <w:rFonts w:eastAsia="Times"/>
          <w:bCs/>
          <w:i/>
          <w:iCs/>
        </w:rPr>
        <w:t>Age Range</w:t>
      </w:r>
    </w:p>
    <w:p w14:paraId="245190AB" w14:textId="77777777" w:rsidR="009A62E4" w:rsidRPr="009A62E4" w:rsidRDefault="009A62E4" w:rsidP="009A62E4">
      <w:pPr>
        <w:spacing w:line="480" w:lineRule="auto"/>
        <w:rPr>
          <w:rFonts w:eastAsia="Times"/>
          <w:b/>
          <w:bCs/>
        </w:rPr>
      </w:pPr>
      <w:r w:rsidRPr="009A62E4">
        <w:rPr>
          <w:rFonts w:eastAsia="Times"/>
          <w:b/>
          <w:bCs/>
        </w:rPr>
        <w:t>Figure 4</w:t>
      </w:r>
    </w:p>
    <w:p w14:paraId="6827B248" w14:textId="77777777" w:rsidR="009A62E4" w:rsidRPr="009A62E4" w:rsidRDefault="009A62E4" w:rsidP="009A62E4">
      <w:pPr>
        <w:spacing w:line="480" w:lineRule="auto"/>
        <w:rPr>
          <w:rFonts w:eastAsia="Times"/>
          <w:bCs/>
        </w:rPr>
      </w:pPr>
      <w:r w:rsidRPr="009A62E4">
        <w:rPr>
          <w:rFonts w:eastAsia="Times"/>
          <w:bCs/>
          <w:i/>
          <w:iCs/>
        </w:rPr>
        <w:t>Gender</w:t>
      </w:r>
    </w:p>
    <w:p w14:paraId="55EF5CE8" w14:textId="77777777" w:rsidR="009A62E4" w:rsidRPr="009A62E4" w:rsidRDefault="009A62E4" w:rsidP="009A62E4">
      <w:pPr>
        <w:spacing w:line="480" w:lineRule="auto"/>
        <w:rPr>
          <w:rFonts w:eastAsia="Times"/>
          <w:b/>
          <w:bCs/>
        </w:rPr>
      </w:pPr>
      <w:r w:rsidRPr="009A62E4">
        <w:rPr>
          <w:rFonts w:eastAsia="Times"/>
          <w:b/>
          <w:bCs/>
        </w:rPr>
        <w:t>Figure 5</w:t>
      </w:r>
    </w:p>
    <w:p w14:paraId="5ACC0792" w14:textId="77777777" w:rsidR="009A62E4" w:rsidRPr="009A62E4" w:rsidRDefault="009A62E4" w:rsidP="009A62E4">
      <w:pPr>
        <w:spacing w:line="480" w:lineRule="auto"/>
        <w:rPr>
          <w:rFonts w:eastAsia="Times"/>
          <w:bCs/>
        </w:rPr>
      </w:pPr>
      <w:r w:rsidRPr="009A62E4">
        <w:rPr>
          <w:rFonts w:eastAsia="Times"/>
          <w:bCs/>
          <w:i/>
          <w:iCs/>
        </w:rPr>
        <w:t>Ethnicity/Nationality</w:t>
      </w:r>
    </w:p>
    <w:p w14:paraId="604B5D54" w14:textId="77777777" w:rsidR="009A62E4" w:rsidRPr="009A62E4" w:rsidRDefault="009A62E4" w:rsidP="009A62E4">
      <w:pPr>
        <w:spacing w:line="480" w:lineRule="auto"/>
        <w:rPr>
          <w:rFonts w:eastAsia="Times"/>
          <w:b/>
          <w:bCs/>
        </w:rPr>
      </w:pPr>
      <w:r w:rsidRPr="009A62E4">
        <w:rPr>
          <w:rFonts w:eastAsia="Times"/>
          <w:b/>
          <w:bCs/>
        </w:rPr>
        <w:t>Figure 6</w:t>
      </w:r>
    </w:p>
    <w:p w14:paraId="464851EE" w14:textId="77777777" w:rsidR="009A62E4" w:rsidRPr="009A62E4" w:rsidRDefault="009A62E4" w:rsidP="009A62E4">
      <w:pPr>
        <w:spacing w:line="480" w:lineRule="auto"/>
        <w:rPr>
          <w:rFonts w:eastAsia="Times"/>
          <w:bCs/>
        </w:rPr>
      </w:pPr>
      <w:r w:rsidRPr="009A62E4">
        <w:rPr>
          <w:rFonts w:eastAsia="Times"/>
          <w:bCs/>
          <w:i/>
          <w:iCs/>
        </w:rPr>
        <w:t>Education</w:t>
      </w:r>
    </w:p>
    <w:p w14:paraId="5F7BFF4F" w14:textId="77777777" w:rsidR="009A62E4" w:rsidRPr="009A62E4" w:rsidRDefault="009A62E4" w:rsidP="009A62E4">
      <w:pPr>
        <w:spacing w:line="480" w:lineRule="auto"/>
        <w:rPr>
          <w:rFonts w:eastAsia="Times"/>
          <w:b/>
          <w:bCs/>
        </w:rPr>
      </w:pPr>
      <w:r w:rsidRPr="009A62E4">
        <w:rPr>
          <w:rFonts w:eastAsia="Times"/>
          <w:b/>
          <w:bCs/>
        </w:rPr>
        <w:t>Figure 7</w:t>
      </w:r>
    </w:p>
    <w:p w14:paraId="32FE7076" w14:textId="77777777" w:rsidR="009A62E4" w:rsidRPr="009A62E4" w:rsidRDefault="009A62E4" w:rsidP="009A62E4">
      <w:pPr>
        <w:spacing w:line="480" w:lineRule="auto"/>
        <w:rPr>
          <w:rFonts w:eastAsia="Times"/>
          <w:bCs/>
        </w:rPr>
      </w:pPr>
      <w:r w:rsidRPr="009A62E4">
        <w:rPr>
          <w:rFonts w:eastAsia="Times"/>
          <w:bCs/>
          <w:i/>
          <w:iCs/>
        </w:rPr>
        <w:t>Employment Status</w:t>
      </w:r>
    </w:p>
    <w:p w14:paraId="662D34E2" w14:textId="77777777" w:rsidR="009A62E4" w:rsidRPr="009A62E4" w:rsidRDefault="009A62E4" w:rsidP="009A62E4">
      <w:pPr>
        <w:spacing w:line="480" w:lineRule="auto"/>
        <w:rPr>
          <w:rFonts w:eastAsia="Times"/>
          <w:b/>
          <w:bCs/>
        </w:rPr>
      </w:pPr>
      <w:r w:rsidRPr="009A62E4">
        <w:rPr>
          <w:rFonts w:eastAsia="Times"/>
          <w:b/>
          <w:bCs/>
        </w:rPr>
        <w:t>Figure 8</w:t>
      </w:r>
    </w:p>
    <w:p w14:paraId="6F52B005" w14:textId="77777777" w:rsidR="009A62E4" w:rsidRPr="009A62E4" w:rsidRDefault="009A62E4" w:rsidP="009A62E4">
      <w:pPr>
        <w:spacing w:line="480" w:lineRule="auto"/>
        <w:rPr>
          <w:rFonts w:eastAsia="Times"/>
          <w:bCs/>
          <w:i/>
          <w:iCs/>
        </w:rPr>
      </w:pPr>
      <w:r w:rsidRPr="009A62E4">
        <w:rPr>
          <w:rFonts w:eastAsia="Times"/>
          <w:bCs/>
          <w:i/>
          <w:iCs/>
        </w:rPr>
        <w:t>Perceived Susceptibility</w:t>
      </w:r>
    </w:p>
    <w:p w14:paraId="52379B90" w14:textId="77777777" w:rsidR="009A62E4" w:rsidRPr="009A62E4" w:rsidRDefault="009A62E4" w:rsidP="009A62E4">
      <w:pPr>
        <w:spacing w:line="480" w:lineRule="auto"/>
        <w:rPr>
          <w:rFonts w:eastAsia="Times"/>
          <w:b/>
          <w:bCs/>
        </w:rPr>
      </w:pPr>
      <w:r w:rsidRPr="009A62E4">
        <w:rPr>
          <w:rFonts w:eastAsia="Times"/>
          <w:b/>
          <w:bCs/>
        </w:rPr>
        <w:t>Figure 9</w:t>
      </w:r>
    </w:p>
    <w:p w14:paraId="3A57C4F2" w14:textId="77777777" w:rsidR="009A62E4" w:rsidRPr="009A62E4" w:rsidRDefault="009A62E4" w:rsidP="009A62E4">
      <w:pPr>
        <w:spacing w:line="480" w:lineRule="auto"/>
        <w:rPr>
          <w:rFonts w:eastAsia="Times"/>
          <w:bCs/>
          <w:i/>
          <w:iCs/>
        </w:rPr>
      </w:pPr>
      <w:r w:rsidRPr="009A62E4">
        <w:rPr>
          <w:rFonts w:eastAsia="Times"/>
          <w:bCs/>
          <w:i/>
          <w:iCs/>
        </w:rPr>
        <w:t>Perceived Severity</w:t>
      </w:r>
    </w:p>
    <w:p w14:paraId="542B4564" w14:textId="77777777" w:rsidR="009A62E4" w:rsidRPr="009A62E4" w:rsidRDefault="009A62E4" w:rsidP="009A62E4">
      <w:pPr>
        <w:spacing w:line="480" w:lineRule="auto"/>
        <w:rPr>
          <w:rFonts w:eastAsia="Times"/>
          <w:b/>
          <w:bCs/>
        </w:rPr>
      </w:pPr>
      <w:r w:rsidRPr="009A62E4">
        <w:rPr>
          <w:rFonts w:eastAsia="Times"/>
          <w:b/>
          <w:bCs/>
        </w:rPr>
        <w:t>Figure 10</w:t>
      </w:r>
    </w:p>
    <w:p w14:paraId="1B11E020" w14:textId="77777777" w:rsidR="009A62E4" w:rsidRPr="009A62E4" w:rsidRDefault="009A62E4" w:rsidP="009A62E4">
      <w:pPr>
        <w:spacing w:line="480" w:lineRule="auto"/>
        <w:rPr>
          <w:rFonts w:eastAsia="Times"/>
          <w:bCs/>
          <w:i/>
          <w:iCs/>
        </w:rPr>
      </w:pPr>
      <w:r w:rsidRPr="009A62E4">
        <w:rPr>
          <w:rFonts w:eastAsia="Times"/>
          <w:bCs/>
          <w:i/>
          <w:iCs/>
        </w:rPr>
        <w:t>Perceived Benefits of Taking Actions</w:t>
      </w:r>
    </w:p>
    <w:p w14:paraId="17CFFA74" w14:textId="77777777" w:rsidR="009A62E4" w:rsidRPr="009A62E4" w:rsidRDefault="009A62E4" w:rsidP="009A62E4">
      <w:pPr>
        <w:spacing w:line="480" w:lineRule="auto"/>
        <w:rPr>
          <w:rFonts w:eastAsia="Times"/>
          <w:b/>
          <w:bCs/>
        </w:rPr>
      </w:pPr>
      <w:r w:rsidRPr="009A62E4">
        <w:rPr>
          <w:rFonts w:eastAsia="Times"/>
          <w:b/>
          <w:bCs/>
        </w:rPr>
        <w:t>Figure 11</w:t>
      </w:r>
    </w:p>
    <w:p w14:paraId="6F4D49C3" w14:textId="2D65AB1E" w:rsidR="009A62E4" w:rsidRPr="00D26526" w:rsidRDefault="009919C0" w:rsidP="009A62E4">
      <w:pPr>
        <w:spacing w:line="480" w:lineRule="auto"/>
        <w:rPr>
          <w:rFonts w:eastAsia="Times"/>
          <w:bCs/>
        </w:rPr>
      </w:pPr>
      <w:r w:rsidRPr="00D26526">
        <w:rPr>
          <w:rFonts w:eastAsia="Times"/>
          <w:bCs/>
          <w:i/>
          <w:iCs/>
        </w:rPr>
        <w:t>Self-Efficacy</w:t>
      </w:r>
    </w:p>
    <w:p w14:paraId="0313A8EB" w14:textId="77777777" w:rsidR="009A62E4" w:rsidRPr="00D26526" w:rsidRDefault="009A62E4" w:rsidP="009A62E4">
      <w:pPr>
        <w:spacing w:line="480" w:lineRule="auto"/>
        <w:rPr>
          <w:rFonts w:eastAsia="Times"/>
          <w:b/>
        </w:rPr>
      </w:pPr>
      <w:r w:rsidRPr="00D26526">
        <w:rPr>
          <w:rFonts w:eastAsia="Times"/>
          <w:b/>
        </w:rPr>
        <w:lastRenderedPageBreak/>
        <w:t>Figure 12</w:t>
      </w:r>
    </w:p>
    <w:p w14:paraId="2443E237" w14:textId="77777777" w:rsidR="009A62E4" w:rsidRPr="00D26526" w:rsidRDefault="009A62E4" w:rsidP="009A62E4">
      <w:pPr>
        <w:spacing w:line="480" w:lineRule="auto"/>
        <w:rPr>
          <w:rFonts w:eastAsia="Times"/>
          <w:bCs/>
        </w:rPr>
      </w:pPr>
      <w:r w:rsidRPr="00D26526">
        <w:rPr>
          <w:rFonts w:eastAsia="Times"/>
          <w:bCs/>
          <w:i/>
          <w:iCs/>
        </w:rPr>
        <w:t>Question 1</w:t>
      </w:r>
    </w:p>
    <w:p w14:paraId="5B4A1D37" w14:textId="77777777" w:rsidR="009A62E4" w:rsidRPr="00D26526" w:rsidRDefault="009A62E4" w:rsidP="009A62E4">
      <w:pPr>
        <w:spacing w:line="480" w:lineRule="auto"/>
        <w:rPr>
          <w:rFonts w:eastAsia="Times"/>
          <w:b/>
        </w:rPr>
      </w:pPr>
      <w:r w:rsidRPr="00D26526">
        <w:rPr>
          <w:rFonts w:eastAsia="Times"/>
          <w:b/>
        </w:rPr>
        <w:t>Figure 13</w:t>
      </w:r>
    </w:p>
    <w:p w14:paraId="454FB187" w14:textId="77777777" w:rsidR="009A62E4" w:rsidRPr="00D26526" w:rsidRDefault="009A62E4" w:rsidP="009A62E4">
      <w:pPr>
        <w:spacing w:line="480" w:lineRule="auto"/>
        <w:rPr>
          <w:rFonts w:eastAsia="Times"/>
          <w:bCs/>
        </w:rPr>
      </w:pPr>
      <w:r w:rsidRPr="00D26526">
        <w:rPr>
          <w:rFonts w:eastAsia="Times"/>
          <w:bCs/>
          <w:i/>
          <w:iCs/>
        </w:rPr>
        <w:t>Question 2</w:t>
      </w:r>
    </w:p>
    <w:p w14:paraId="1D5A6D20" w14:textId="77777777" w:rsidR="009A62E4" w:rsidRPr="00D26526" w:rsidRDefault="009A62E4" w:rsidP="009A62E4">
      <w:pPr>
        <w:spacing w:line="480" w:lineRule="auto"/>
        <w:rPr>
          <w:rFonts w:eastAsia="Times"/>
          <w:b/>
        </w:rPr>
      </w:pPr>
      <w:r w:rsidRPr="00D26526">
        <w:rPr>
          <w:rFonts w:eastAsia="Times"/>
          <w:b/>
        </w:rPr>
        <w:t>Figure 14</w:t>
      </w:r>
    </w:p>
    <w:p w14:paraId="31191960" w14:textId="77777777" w:rsidR="009A62E4" w:rsidRPr="00D26526" w:rsidRDefault="009A62E4" w:rsidP="009A62E4">
      <w:pPr>
        <w:spacing w:line="480" w:lineRule="auto"/>
        <w:rPr>
          <w:rFonts w:eastAsia="Times"/>
          <w:bCs/>
        </w:rPr>
      </w:pPr>
      <w:r w:rsidRPr="00D26526">
        <w:rPr>
          <w:rFonts w:eastAsia="Times"/>
          <w:bCs/>
          <w:i/>
          <w:iCs/>
        </w:rPr>
        <w:t>Question 3</w:t>
      </w:r>
    </w:p>
    <w:p w14:paraId="2AEF4CEC" w14:textId="77777777" w:rsidR="009A62E4" w:rsidRPr="00D26526" w:rsidRDefault="009A62E4" w:rsidP="009A62E4">
      <w:pPr>
        <w:spacing w:line="480" w:lineRule="auto"/>
        <w:rPr>
          <w:rFonts w:eastAsia="Times"/>
          <w:b/>
        </w:rPr>
      </w:pPr>
      <w:r w:rsidRPr="00D26526">
        <w:rPr>
          <w:rFonts w:eastAsia="Times"/>
          <w:b/>
        </w:rPr>
        <w:t>Figure 15</w:t>
      </w:r>
    </w:p>
    <w:p w14:paraId="3966B36E" w14:textId="77777777" w:rsidR="009A62E4" w:rsidRPr="00D26526" w:rsidRDefault="009A62E4" w:rsidP="009A62E4">
      <w:pPr>
        <w:spacing w:line="480" w:lineRule="auto"/>
        <w:rPr>
          <w:rFonts w:eastAsia="Times"/>
          <w:bCs/>
        </w:rPr>
      </w:pPr>
      <w:r w:rsidRPr="00D26526">
        <w:rPr>
          <w:rFonts w:eastAsia="Times"/>
          <w:bCs/>
          <w:i/>
          <w:iCs/>
        </w:rPr>
        <w:t>Question 4</w:t>
      </w:r>
    </w:p>
    <w:p w14:paraId="33FE578E" w14:textId="77777777" w:rsidR="009A62E4" w:rsidRPr="00D26526" w:rsidRDefault="009A62E4" w:rsidP="009A62E4">
      <w:pPr>
        <w:spacing w:line="480" w:lineRule="auto"/>
        <w:rPr>
          <w:rFonts w:eastAsia="Times"/>
          <w:b/>
        </w:rPr>
      </w:pPr>
      <w:r w:rsidRPr="00D26526">
        <w:rPr>
          <w:rFonts w:eastAsia="Times"/>
          <w:b/>
        </w:rPr>
        <w:t>Figure 16</w:t>
      </w:r>
    </w:p>
    <w:p w14:paraId="3F71BF33" w14:textId="77777777" w:rsidR="009A62E4" w:rsidRPr="00D26526" w:rsidRDefault="009A62E4" w:rsidP="009A62E4">
      <w:pPr>
        <w:spacing w:line="480" w:lineRule="auto"/>
        <w:rPr>
          <w:rFonts w:eastAsia="Times"/>
          <w:bCs/>
        </w:rPr>
      </w:pPr>
      <w:r w:rsidRPr="00D26526">
        <w:rPr>
          <w:rFonts w:eastAsia="Times"/>
          <w:bCs/>
          <w:i/>
          <w:iCs/>
        </w:rPr>
        <w:t>Question 5</w:t>
      </w:r>
    </w:p>
    <w:p w14:paraId="09C0CE7D" w14:textId="77777777" w:rsidR="009A62E4" w:rsidRPr="00D26526" w:rsidRDefault="009A62E4" w:rsidP="009A62E4">
      <w:pPr>
        <w:spacing w:line="480" w:lineRule="auto"/>
        <w:rPr>
          <w:rFonts w:eastAsia="Times"/>
          <w:b/>
        </w:rPr>
      </w:pPr>
      <w:r w:rsidRPr="00D26526">
        <w:rPr>
          <w:rFonts w:eastAsia="Times"/>
          <w:b/>
        </w:rPr>
        <w:t>Figure 17</w:t>
      </w:r>
    </w:p>
    <w:p w14:paraId="44BE4569" w14:textId="77777777" w:rsidR="009A62E4" w:rsidRPr="00D26526" w:rsidRDefault="009A62E4" w:rsidP="009A62E4">
      <w:pPr>
        <w:spacing w:line="480" w:lineRule="auto"/>
        <w:rPr>
          <w:rFonts w:eastAsia="Times"/>
          <w:bCs/>
        </w:rPr>
      </w:pPr>
      <w:r w:rsidRPr="00D26526">
        <w:rPr>
          <w:rFonts w:eastAsia="Times"/>
          <w:bCs/>
          <w:i/>
          <w:iCs/>
        </w:rPr>
        <w:t>Question 6</w:t>
      </w:r>
    </w:p>
    <w:p w14:paraId="5279A93B" w14:textId="77777777" w:rsidR="009A62E4" w:rsidRPr="00D26526" w:rsidRDefault="009A62E4" w:rsidP="009A62E4">
      <w:pPr>
        <w:spacing w:line="480" w:lineRule="auto"/>
        <w:rPr>
          <w:rFonts w:eastAsia="Times"/>
          <w:b/>
        </w:rPr>
      </w:pPr>
      <w:r w:rsidRPr="00D26526">
        <w:rPr>
          <w:rFonts w:eastAsia="Times"/>
          <w:b/>
        </w:rPr>
        <w:t>Figure 18</w:t>
      </w:r>
    </w:p>
    <w:p w14:paraId="205E1F57" w14:textId="77777777" w:rsidR="009A62E4" w:rsidRPr="00D26526" w:rsidRDefault="009A62E4" w:rsidP="009A62E4">
      <w:pPr>
        <w:spacing w:line="480" w:lineRule="auto"/>
        <w:rPr>
          <w:rFonts w:eastAsia="Times"/>
          <w:bCs/>
        </w:rPr>
      </w:pPr>
      <w:r w:rsidRPr="00D26526">
        <w:rPr>
          <w:rFonts w:eastAsia="Times"/>
          <w:bCs/>
          <w:i/>
          <w:iCs/>
        </w:rPr>
        <w:t>Question 7</w:t>
      </w:r>
    </w:p>
    <w:p w14:paraId="55E51D74" w14:textId="77777777" w:rsidR="009A62E4" w:rsidRPr="00D26526" w:rsidRDefault="009A62E4" w:rsidP="009A62E4">
      <w:pPr>
        <w:spacing w:line="480" w:lineRule="auto"/>
        <w:rPr>
          <w:rFonts w:eastAsia="Times"/>
          <w:b/>
        </w:rPr>
      </w:pPr>
      <w:r w:rsidRPr="00D26526">
        <w:rPr>
          <w:rFonts w:eastAsia="Times"/>
          <w:b/>
        </w:rPr>
        <w:t>Figure 19</w:t>
      </w:r>
    </w:p>
    <w:p w14:paraId="51A7C49B" w14:textId="77777777" w:rsidR="009A62E4" w:rsidRPr="00D26526" w:rsidRDefault="009A62E4" w:rsidP="009A62E4">
      <w:pPr>
        <w:spacing w:line="480" w:lineRule="auto"/>
        <w:rPr>
          <w:rFonts w:eastAsia="Times"/>
          <w:bCs/>
        </w:rPr>
      </w:pPr>
      <w:r w:rsidRPr="00D26526">
        <w:rPr>
          <w:rFonts w:eastAsia="Times"/>
          <w:bCs/>
          <w:i/>
          <w:iCs/>
        </w:rPr>
        <w:t>Question 8</w:t>
      </w:r>
    </w:p>
    <w:p w14:paraId="2C2E4381" w14:textId="77777777" w:rsidR="009A62E4" w:rsidRPr="00D26526" w:rsidRDefault="009A62E4" w:rsidP="009A62E4">
      <w:pPr>
        <w:spacing w:line="480" w:lineRule="auto"/>
        <w:rPr>
          <w:rFonts w:eastAsia="Times"/>
          <w:b/>
        </w:rPr>
      </w:pPr>
      <w:r w:rsidRPr="00D26526">
        <w:rPr>
          <w:rFonts w:eastAsia="Times"/>
          <w:b/>
        </w:rPr>
        <w:t>Figure 20</w:t>
      </w:r>
    </w:p>
    <w:p w14:paraId="05E07380" w14:textId="77777777" w:rsidR="009A62E4" w:rsidRPr="00D26526" w:rsidRDefault="009A62E4" w:rsidP="009A62E4">
      <w:pPr>
        <w:spacing w:line="480" w:lineRule="auto"/>
        <w:rPr>
          <w:rFonts w:eastAsia="Times"/>
          <w:bCs/>
        </w:rPr>
      </w:pPr>
      <w:r w:rsidRPr="00D26526">
        <w:rPr>
          <w:rFonts w:eastAsia="Times"/>
          <w:bCs/>
          <w:i/>
          <w:iCs/>
        </w:rPr>
        <w:t>Question 9</w:t>
      </w:r>
    </w:p>
    <w:p w14:paraId="0EBB9B7E" w14:textId="77777777" w:rsidR="009A62E4" w:rsidRPr="00D26526" w:rsidRDefault="009A62E4" w:rsidP="009A62E4">
      <w:pPr>
        <w:spacing w:line="480" w:lineRule="auto"/>
        <w:rPr>
          <w:rFonts w:eastAsia="Times"/>
          <w:b/>
        </w:rPr>
      </w:pPr>
      <w:r w:rsidRPr="00D26526">
        <w:rPr>
          <w:rFonts w:eastAsia="Times"/>
          <w:b/>
        </w:rPr>
        <w:t>Figure 21</w:t>
      </w:r>
    </w:p>
    <w:p w14:paraId="4E48E7C5" w14:textId="77777777" w:rsidR="009A62E4" w:rsidRPr="00D26526" w:rsidRDefault="009A62E4" w:rsidP="009A62E4">
      <w:pPr>
        <w:spacing w:line="480" w:lineRule="auto"/>
        <w:rPr>
          <w:rFonts w:eastAsia="Times"/>
          <w:bCs/>
          <w:i/>
          <w:iCs/>
        </w:rPr>
      </w:pPr>
      <w:r w:rsidRPr="00D26526">
        <w:rPr>
          <w:rFonts w:eastAsia="Times"/>
          <w:bCs/>
          <w:i/>
          <w:iCs/>
        </w:rPr>
        <w:t>Question 10</w:t>
      </w:r>
    </w:p>
    <w:p w14:paraId="5DF056D8" w14:textId="77777777" w:rsidR="009A62E4" w:rsidRPr="00D26526" w:rsidRDefault="009A62E4" w:rsidP="009A62E4">
      <w:pPr>
        <w:spacing w:line="480" w:lineRule="auto"/>
        <w:rPr>
          <w:rFonts w:eastAsia="Times"/>
          <w:b/>
        </w:rPr>
      </w:pPr>
      <w:r w:rsidRPr="00D26526">
        <w:rPr>
          <w:rFonts w:eastAsia="Times"/>
          <w:b/>
        </w:rPr>
        <w:t>Figure 22</w:t>
      </w:r>
    </w:p>
    <w:p w14:paraId="684073FC" w14:textId="77777777" w:rsidR="009A62E4" w:rsidRPr="00D26526" w:rsidRDefault="009A62E4" w:rsidP="009A62E4">
      <w:pPr>
        <w:spacing w:line="480" w:lineRule="auto"/>
        <w:rPr>
          <w:rFonts w:eastAsia="Times"/>
          <w:bCs/>
        </w:rPr>
      </w:pPr>
      <w:r w:rsidRPr="00D26526">
        <w:rPr>
          <w:rFonts w:eastAsia="Times"/>
          <w:bCs/>
          <w:i/>
          <w:iCs/>
        </w:rPr>
        <w:t>Question 11</w:t>
      </w:r>
    </w:p>
    <w:p w14:paraId="0BAE6A62" w14:textId="77777777" w:rsidR="009A62E4" w:rsidRPr="00D26526" w:rsidRDefault="009A62E4" w:rsidP="009A62E4">
      <w:pPr>
        <w:spacing w:line="480" w:lineRule="auto"/>
        <w:rPr>
          <w:rFonts w:eastAsia="Times"/>
          <w:b/>
        </w:rPr>
      </w:pPr>
      <w:r w:rsidRPr="00D26526">
        <w:rPr>
          <w:rFonts w:eastAsia="Times"/>
          <w:b/>
        </w:rPr>
        <w:t>Figure 23</w:t>
      </w:r>
    </w:p>
    <w:p w14:paraId="3D33F14B" w14:textId="77777777" w:rsidR="009A62E4" w:rsidRPr="00D26526" w:rsidRDefault="009A62E4" w:rsidP="009A62E4">
      <w:pPr>
        <w:spacing w:line="480" w:lineRule="auto"/>
        <w:rPr>
          <w:rFonts w:eastAsia="Times"/>
          <w:bCs/>
        </w:rPr>
      </w:pPr>
      <w:r w:rsidRPr="00D26526">
        <w:rPr>
          <w:rFonts w:eastAsia="Times"/>
          <w:bCs/>
          <w:i/>
          <w:iCs/>
        </w:rPr>
        <w:lastRenderedPageBreak/>
        <w:t>Question 12</w:t>
      </w:r>
    </w:p>
    <w:p w14:paraId="0CBC8CDC" w14:textId="77777777" w:rsidR="009A62E4" w:rsidRPr="00D26526" w:rsidRDefault="009A62E4" w:rsidP="009A62E4">
      <w:pPr>
        <w:spacing w:line="480" w:lineRule="auto"/>
        <w:rPr>
          <w:rFonts w:eastAsia="Times"/>
          <w:b/>
        </w:rPr>
      </w:pPr>
      <w:r w:rsidRPr="00D26526">
        <w:rPr>
          <w:rFonts w:eastAsia="Times"/>
          <w:b/>
        </w:rPr>
        <w:t>Figure 24</w:t>
      </w:r>
    </w:p>
    <w:p w14:paraId="387499C1" w14:textId="77777777" w:rsidR="009A62E4" w:rsidRPr="00D26526" w:rsidRDefault="009A62E4" w:rsidP="009A62E4">
      <w:pPr>
        <w:spacing w:line="480" w:lineRule="auto"/>
        <w:rPr>
          <w:rFonts w:eastAsia="Times"/>
          <w:bCs/>
        </w:rPr>
      </w:pPr>
      <w:r w:rsidRPr="00D26526">
        <w:rPr>
          <w:rFonts w:eastAsia="Times"/>
          <w:bCs/>
          <w:i/>
          <w:iCs/>
        </w:rPr>
        <w:t>Question 13</w:t>
      </w:r>
    </w:p>
    <w:p w14:paraId="6C3B660A" w14:textId="77777777" w:rsidR="009A62E4" w:rsidRPr="00D26526" w:rsidRDefault="009A62E4" w:rsidP="009A62E4">
      <w:pPr>
        <w:spacing w:line="480" w:lineRule="auto"/>
        <w:rPr>
          <w:rFonts w:eastAsia="Times"/>
          <w:b/>
        </w:rPr>
      </w:pPr>
      <w:r w:rsidRPr="00D26526">
        <w:rPr>
          <w:rFonts w:eastAsia="Times"/>
          <w:b/>
        </w:rPr>
        <w:t>Figure 25</w:t>
      </w:r>
    </w:p>
    <w:p w14:paraId="3DC6812C" w14:textId="77777777" w:rsidR="009A62E4" w:rsidRPr="00D26526" w:rsidRDefault="009A62E4" w:rsidP="009A62E4">
      <w:pPr>
        <w:spacing w:line="480" w:lineRule="auto"/>
        <w:rPr>
          <w:rFonts w:eastAsia="Times"/>
          <w:bCs/>
        </w:rPr>
      </w:pPr>
      <w:r w:rsidRPr="00D26526">
        <w:rPr>
          <w:rFonts w:eastAsia="Times"/>
          <w:bCs/>
          <w:i/>
          <w:iCs/>
        </w:rPr>
        <w:t>Question 14</w:t>
      </w:r>
    </w:p>
    <w:p w14:paraId="0356526D" w14:textId="77777777" w:rsidR="009A62E4" w:rsidRPr="00D26526" w:rsidRDefault="009A62E4" w:rsidP="009A62E4">
      <w:pPr>
        <w:spacing w:line="480" w:lineRule="auto"/>
        <w:rPr>
          <w:rFonts w:eastAsia="Times"/>
          <w:b/>
        </w:rPr>
      </w:pPr>
      <w:r w:rsidRPr="00D26526">
        <w:rPr>
          <w:rFonts w:eastAsia="Times"/>
          <w:b/>
        </w:rPr>
        <w:t>Figure 26</w:t>
      </w:r>
    </w:p>
    <w:p w14:paraId="21A4C01E" w14:textId="77777777" w:rsidR="009A62E4" w:rsidRPr="00D26526" w:rsidRDefault="009A62E4" w:rsidP="009A62E4">
      <w:pPr>
        <w:spacing w:line="480" w:lineRule="auto"/>
        <w:rPr>
          <w:rFonts w:eastAsia="Times"/>
          <w:bCs/>
        </w:rPr>
      </w:pPr>
      <w:r w:rsidRPr="00D26526">
        <w:rPr>
          <w:rFonts w:eastAsia="Times"/>
          <w:bCs/>
          <w:i/>
          <w:iCs/>
        </w:rPr>
        <w:t>Question 15</w:t>
      </w:r>
    </w:p>
    <w:p w14:paraId="486B124B" w14:textId="77777777" w:rsidR="009A62E4" w:rsidRPr="00D26526" w:rsidRDefault="009A62E4" w:rsidP="009A62E4">
      <w:pPr>
        <w:spacing w:line="480" w:lineRule="auto"/>
        <w:rPr>
          <w:rFonts w:eastAsia="Times"/>
          <w:bCs/>
        </w:rPr>
      </w:pPr>
    </w:p>
    <w:p w14:paraId="4EA9A774" w14:textId="77777777" w:rsidR="009A62E4" w:rsidRPr="00D26526" w:rsidRDefault="009A62E4" w:rsidP="009A62E4">
      <w:pPr>
        <w:spacing w:line="480" w:lineRule="auto"/>
        <w:rPr>
          <w:rFonts w:eastAsia="Times"/>
          <w:bCs/>
        </w:rPr>
      </w:pPr>
    </w:p>
    <w:p w14:paraId="5D89EFAB" w14:textId="77777777" w:rsidR="009A62E4" w:rsidRPr="00D26526" w:rsidRDefault="009A62E4" w:rsidP="009A62E4">
      <w:pPr>
        <w:spacing w:line="480" w:lineRule="auto"/>
        <w:rPr>
          <w:rFonts w:eastAsia="Times"/>
          <w:bCs/>
        </w:rPr>
      </w:pPr>
    </w:p>
    <w:p w14:paraId="5C6CA5C2" w14:textId="77777777" w:rsidR="008D03C0" w:rsidRPr="00D26526" w:rsidRDefault="008D03C0" w:rsidP="008D03C0">
      <w:pPr>
        <w:rPr>
          <w:rFonts w:eastAsia="Times"/>
          <w:b/>
        </w:rPr>
      </w:pPr>
    </w:p>
    <w:p w14:paraId="4F1FE389" w14:textId="77777777" w:rsidR="008D03C0" w:rsidRPr="00D26526" w:rsidRDefault="008D03C0" w:rsidP="008D03C0">
      <w:pPr>
        <w:jc w:val="center"/>
        <w:rPr>
          <w:rFonts w:eastAsia="Times"/>
        </w:rPr>
      </w:pPr>
    </w:p>
    <w:p w14:paraId="1568D35E" w14:textId="77777777" w:rsidR="008D03C0" w:rsidRPr="00D26526" w:rsidRDefault="008D03C0" w:rsidP="008D03C0">
      <w:pPr>
        <w:rPr>
          <w:rFonts w:eastAsia="Times"/>
          <w:b/>
        </w:rPr>
      </w:pPr>
    </w:p>
    <w:p w14:paraId="160C09DC" w14:textId="77777777" w:rsidR="00C9081D" w:rsidRDefault="008D03C0" w:rsidP="00C9081D">
      <w:pPr>
        <w:jc w:val="center"/>
        <w:rPr>
          <w:rFonts w:eastAsia="Times"/>
          <w:b/>
        </w:rPr>
      </w:pPr>
      <w:r w:rsidRPr="00D26526">
        <w:rPr>
          <w:rFonts w:eastAsia="Times"/>
          <w:b/>
        </w:rPr>
        <w:br w:type="page"/>
      </w:r>
    </w:p>
    <w:sdt>
      <w:sdtPr>
        <w:rPr>
          <w:rFonts w:asciiTheme="minorHAnsi" w:eastAsiaTheme="minorEastAsia" w:hAnsiTheme="minorHAnsi" w:cstheme="minorBidi"/>
          <w:b/>
          <w:bCs/>
          <w:kern w:val="2"/>
          <w:lang w:eastAsia="ja-JP"/>
        </w:rPr>
        <w:id w:val="275882412"/>
        <w:docPartObj>
          <w:docPartGallery w:val="Table of Contents"/>
          <w:docPartUnique/>
        </w:docPartObj>
      </w:sdtPr>
      <w:sdtEndPr>
        <w:rPr>
          <w:rFonts w:eastAsia="Times New Roman" w:cs="Times New Roman"/>
          <w:b w:val="0"/>
          <w:kern w:val="0"/>
          <w:lang w:eastAsia="en-US"/>
        </w:rPr>
      </w:sdtEndPr>
      <w:sdtContent>
        <w:p w14:paraId="5548DDD4" w14:textId="293CA17D" w:rsidR="00C9081D" w:rsidRDefault="00C9081D" w:rsidP="00C9081D">
          <w:pPr>
            <w:jc w:val="center"/>
            <w:rPr>
              <w:rFonts w:eastAsia="Times"/>
              <w:b/>
            </w:rPr>
          </w:pPr>
          <w:r w:rsidRPr="00D26526">
            <w:rPr>
              <w:rFonts w:eastAsia="Times"/>
              <w:b/>
            </w:rPr>
            <w:t>Table of Contents</w:t>
          </w:r>
        </w:p>
        <w:p w14:paraId="6772EFDF" w14:textId="77777777" w:rsidR="00C9081D" w:rsidRPr="00D26526" w:rsidRDefault="00C9081D" w:rsidP="00C9081D">
          <w:pPr>
            <w:jc w:val="center"/>
            <w:rPr>
              <w:rFonts w:eastAsia="Times"/>
            </w:rPr>
          </w:pPr>
        </w:p>
        <w:p w14:paraId="3F692065" w14:textId="77777777" w:rsidR="00C9081D" w:rsidRPr="00C9081D" w:rsidRDefault="00C9081D" w:rsidP="00C9081D">
          <w:pPr>
            <w:pStyle w:val="TOC1"/>
            <w:tabs>
              <w:tab w:val="right" w:pos="8828"/>
            </w:tabs>
            <w:spacing w:before="0" w:after="0" w:line="480" w:lineRule="auto"/>
            <w:rPr>
              <w:rFonts w:ascii="Times New Roman" w:hAnsi="Times New Roman"/>
              <w:noProof/>
              <w:sz w:val="24"/>
              <w:szCs w:val="24"/>
            </w:rPr>
          </w:pPr>
          <w:r w:rsidRPr="00C9081D">
            <w:rPr>
              <w:rFonts w:ascii="Times New Roman" w:hAnsi="Times New Roman"/>
              <w:sz w:val="24"/>
              <w:szCs w:val="24"/>
            </w:rPr>
            <w:t>Chapter I</w:t>
          </w:r>
          <w:r>
            <w:rPr>
              <w:rFonts w:ascii="Times New Roman" w:hAnsi="Times New Roman"/>
              <w:sz w:val="24"/>
              <w:szCs w:val="24"/>
            </w:rPr>
            <w:t>------------------------------------------------------------------------------------------</w:t>
          </w:r>
          <w:r w:rsidRPr="00C9081D">
            <w:rPr>
              <w:rFonts w:ascii="Times New Roman" w:hAnsi="Times New Roman"/>
              <w:noProof/>
              <w:sz w:val="24"/>
              <w:szCs w:val="24"/>
            </w:rPr>
            <w:tab/>
          </w:r>
          <w:r w:rsidRPr="00C9081D">
            <w:rPr>
              <w:rFonts w:ascii="Times New Roman" w:hAnsi="Times New Roman"/>
              <w:sz w:val="24"/>
              <w:szCs w:val="24"/>
            </w:rPr>
            <w:t>11-24</w:t>
          </w:r>
        </w:p>
        <w:p w14:paraId="3F0C8920" w14:textId="55EAC8C8" w:rsidR="00C9081D" w:rsidRPr="00C9081D" w:rsidRDefault="00C9081D" w:rsidP="00C9081D">
          <w:pPr>
            <w:pStyle w:val="TOC1"/>
            <w:tabs>
              <w:tab w:val="right" w:pos="8828"/>
            </w:tabs>
            <w:spacing w:before="0" w:after="0" w:line="480" w:lineRule="auto"/>
            <w:rPr>
              <w:rFonts w:ascii="Times New Roman" w:hAnsi="Times New Roman"/>
              <w:sz w:val="24"/>
              <w:szCs w:val="24"/>
            </w:rPr>
          </w:pPr>
          <w:r w:rsidRPr="00C9081D">
            <w:rPr>
              <w:rFonts w:ascii="Times New Roman" w:hAnsi="Times New Roman"/>
              <w:sz w:val="24"/>
              <w:szCs w:val="24"/>
            </w:rPr>
            <w:t>Chapter II</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r w:rsidRPr="00C9081D">
            <w:rPr>
              <w:rFonts w:ascii="Times New Roman" w:hAnsi="Times New Roman"/>
              <w:sz w:val="24"/>
              <w:szCs w:val="24"/>
            </w:rPr>
            <w:t>25-</w:t>
          </w:r>
          <w:r>
            <w:rPr>
              <w:rFonts w:ascii="Times New Roman" w:hAnsi="Times New Roman"/>
              <w:sz w:val="24"/>
              <w:szCs w:val="24"/>
            </w:rPr>
            <w:t>3</w:t>
          </w:r>
          <w:r w:rsidRPr="00C9081D">
            <w:rPr>
              <w:rFonts w:ascii="Times New Roman" w:hAnsi="Times New Roman"/>
              <w:sz w:val="24"/>
              <w:szCs w:val="24"/>
            </w:rPr>
            <w:t>9</w:t>
          </w:r>
        </w:p>
        <w:p w14:paraId="5EF56092" w14:textId="245BD7FA" w:rsidR="00C9081D" w:rsidRPr="00C9081D" w:rsidRDefault="00C9081D" w:rsidP="00C9081D">
          <w:pPr>
            <w:spacing w:line="480" w:lineRule="auto"/>
            <w:rPr>
              <w:b/>
              <w:bCs/>
            </w:rPr>
          </w:pPr>
          <w:r w:rsidRPr="00C9081D">
            <w:rPr>
              <w:b/>
              <w:bCs/>
            </w:rPr>
            <w:t>Chapter III</w:t>
          </w:r>
          <w:r>
            <w:rPr>
              <w:b/>
              <w:bCs/>
            </w:rPr>
            <w:t>---------------------------------------------------------------------------------------</w:t>
          </w:r>
          <w:r>
            <w:rPr>
              <w:b/>
              <w:bCs/>
            </w:rPr>
            <w:t>-</w:t>
          </w:r>
          <w:r>
            <w:rPr>
              <w:b/>
              <w:bCs/>
            </w:rPr>
            <w:t>-</w:t>
          </w:r>
          <w:r>
            <w:rPr>
              <w:b/>
              <w:bCs/>
            </w:rPr>
            <w:t>40-</w:t>
          </w:r>
          <w:r>
            <w:rPr>
              <w:b/>
              <w:bCs/>
            </w:rPr>
            <w:t>50</w:t>
          </w:r>
        </w:p>
        <w:p w14:paraId="0686B9FA" w14:textId="77777777" w:rsidR="00C9081D" w:rsidRPr="00C9081D" w:rsidRDefault="00C9081D" w:rsidP="00C9081D">
          <w:pPr>
            <w:spacing w:line="480" w:lineRule="auto"/>
            <w:rPr>
              <w:b/>
              <w:bCs/>
            </w:rPr>
          </w:pPr>
          <w:r w:rsidRPr="00C9081D">
            <w:rPr>
              <w:b/>
              <w:bCs/>
            </w:rPr>
            <w:t>Chapter IV</w:t>
          </w:r>
          <w:r>
            <w:rPr>
              <w:b/>
              <w:bCs/>
            </w:rPr>
            <w:t>----------------------------------------------------------------------------------------51-73</w:t>
          </w:r>
        </w:p>
        <w:p w14:paraId="799965BD" w14:textId="77777777" w:rsidR="00C9081D" w:rsidRPr="00C9081D" w:rsidRDefault="00C9081D" w:rsidP="00C9081D">
          <w:pPr>
            <w:spacing w:line="480" w:lineRule="auto"/>
            <w:rPr>
              <w:b/>
              <w:bCs/>
            </w:rPr>
          </w:pPr>
          <w:r w:rsidRPr="00C9081D">
            <w:rPr>
              <w:b/>
              <w:bCs/>
            </w:rPr>
            <w:t>Chapter V</w:t>
          </w:r>
          <w:r>
            <w:rPr>
              <w:b/>
              <w:bCs/>
            </w:rPr>
            <w:t>-----------------------------------------------------------------------------------------74-78</w:t>
          </w:r>
        </w:p>
        <w:p w14:paraId="0CE0ED2A" w14:textId="77777777" w:rsidR="00C9081D" w:rsidRPr="00C9081D" w:rsidRDefault="00C9081D" w:rsidP="00C9081D">
          <w:pPr>
            <w:spacing w:line="480" w:lineRule="auto"/>
            <w:rPr>
              <w:b/>
              <w:bCs/>
            </w:rPr>
          </w:pPr>
          <w:r w:rsidRPr="00C9081D">
            <w:rPr>
              <w:b/>
              <w:bCs/>
            </w:rPr>
            <w:t>References</w:t>
          </w:r>
          <w:r>
            <w:rPr>
              <w:b/>
              <w:bCs/>
            </w:rPr>
            <w:t>----------------------------------------------------------------------------------------79-89</w:t>
          </w:r>
        </w:p>
        <w:p w14:paraId="2BF70E25" w14:textId="77777777" w:rsidR="00C9081D" w:rsidRPr="00C9081D" w:rsidRDefault="00C9081D" w:rsidP="00C9081D">
          <w:pPr>
            <w:spacing w:line="480" w:lineRule="auto"/>
            <w:rPr>
              <w:b/>
              <w:bCs/>
            </w:rPr>
          </w:pPr>
          <w:r w:rsidRPr="00C9081D">
            <w:rPr>
              <w:b/>
              <w:bCs/>
            </w:rPr>
            <w:t>Appendix A</w:t>
          </w:r>
          <w:r>
            <w:rPr>
              <w:b/>
              <w:bCs/>
            </w:rPr>
            <w:t>--------------------------------------------------------------------------------------90-92</w:t>
          </w:r>
        </w:p>
        <w:p w14:paraId="3FE66986" w14:textId="144AE15D" w:rsidR="00C9081D" w:rsidRPr="00C9081D" w:rsidRDefault="00C9081D" w:rsidP="00C9081D">
          <w:pPr>
            <w:spacing w:line="480" w:lineRule="auto"/>
            <w:rPr>
              <w:b/>
              <w:bCs/>
            </w:rPr>
          </w:pPr>
          <w:r w:rsidRPr="00C9081D">
            <w:rPr>
              <w:b/>
              <w:bCs/>
            </w:rPr>
            <w:t>Appendix B</w:t>
          </w:r>
          <w:r>
            <w:rPr>
              <w:b/>
              <w:bCs/>
            </w:rPr>
            <w:t>--------------------------------------------------------------------------------------</w:t>
          </w:r>
          <w:r>
            <w:rPr>
              <w:b/>
              <w:bCs/>
            </w:rPr>
            <w:t>----</w:t>
          </w:r>
          <w:r>
            <w:rPr>
              <w:b/>
              <w:bCs/>
            </w:rPr>
            <w:t>93</w:t>
          </w:r>
        </w:p>
        <w:p w14:paraId="056B097B" w14:textId="205E746A" w:rsidR="00C9081D" w:rsidRPr="00C9081D" w:rsidRDefault="00C9081D" w:rsidP="00C9081D">
          <w:pPr>
            <w:spacing w:line="480" w:lineRule="auto"/>
            <w:rPr>
              <w:b/>
              <w:bCs/>
            </w:rPr>
          </w:pPr>
          <w:r w:rsidRPr="00C9081D">
            <w:rPr>
              <w:b/>
              <w:bCs/>
            </w:rPr>
            <w:t>Appendix C</w:t>
          </w:r>
          <w:r>
            <w:rPr>
              <w:b/>
              <w:bCs/>
            </w:rPr>
            <w:t>--------------------------------------------------------------------------------------</w:t>
          </w:r>
          <w:r>
            <w:rPr>
              <w:b/>
              <w:bCs/>
            </w:rPr>
            <w:t>----</w:t>
          </w:r>
          <w:r>
            <w:rPr>
              <w:b/>
              <w:bCs/>
            </w:rPr>
            <w:t>94</w:t>
          </w:r>
        </w:p>
        <w:p w14:paraId="76577851" w14:textId="1DAC357D" w:rsidR="00C9081D" w:rsidRPr="00C9081D" w:rsidRDefault="00C9081D" w:rsidP="00C9081D">
          <w:pPr>
            <w:spacing w:line="480" w:lineRule="auto"/>
            <w:rPr>
              <w:b/>
              <w:bCs/>
            </w:rPr>
          </w:pPr>
          <w:r w:rsidRPr="00C9081D">
            <w:rPr>
              <w:b/>
              <w:bCs/>
            </w:rPr>
            <w:t>Appendix D</w:t>
          </w:r>
          <w:r>
            <w:rPr>
              <w:b/>
              <w:bCs/>
            </w:rPr>
            <w:t>-------------------------------------------------------------------------------------</w:t>
          </w:r>
          <w:r>
            <w:rPr>
              <w:b/>
              <w:bCs/>
            </w:rPr>
            <w:t>----</w:t>
          </w:r>
          <w:r>
            <w:rPr>
              <w:b/>
              <w:bCs/>
            </w:rPr>
            <w:t>-95</w:t>
          </w:r>
        </w:p>
        <w:p w14:paraId="14AFA3F4" w14:textId="0DC46199" w:rsidR="00C9081D" w:rsidRPr="00C9081D" w:rsidRDefault="00C9081D" w:rsidP="00C9081D">
          <w:pPr>
            <w:spacing w:line="480" w:lineRule="auto"/>
            <w:rPr>
              <w:b/>
              <w:bCs/>
            </w:rPr>
          </w:pPr>
          <w:r w:rsidRPr="00C9081D">
            <w:rPr>
              <w:b/>
              <w:bCs/>
            </w:rPr>
            <w:t>Appendix E</w:t>
          </w:r>
          <w:r>
            <w:rPr>
              <w:b/>
              <w:bCs/>
            </w:rPr>
            <w:t>-------------------------------------------------------------------------------------</w:t>
          </w:r>
          <w:r>
            <w:rPr>
              <w:b/>
              <w:bCs/>
            </w:rPr>
            <w:t>----</w:t>
          </w:r>
          <w:r>
            <w:rPr>
              <w:b/>
              <w:bCs/>
            </w:rPr>
            <w:t>-96</w:t>
          </w:r>
        </w:p>
        <w:p w14:paraId="31318A1A" w14:textId="1ACC9575" w:rsidR="00C9081D" w:rsidRPr="00C9081D" w:rsidRDefault="00C9081D" w:rsidP="00C9081D">
          <w:pPr>
            <w:spacing w:line="480" w:lineRule="auto"/>
            <w:rPr>
              <w:b/>
              <w:bCs/>
            </w:rPr>
          </w:pPr>
          <w:r w:rsidRPr="00C9081D">
            <w:rPr>
              <w:b/>
              <w:bCs/>
            </w:rPr>
            <w:t>Appendix F</w:t>
          </w:r>
          <w:r>
            <w:rPr>
              <w:b/>
              <w:bCs/>
            </w:rPr>
            <w:t>-------------------------------------------------------------------------------------</w:t>
          </w:r>
          <w:r w:rsidR="000E1486">
            <w:rPr>
              <w:b/>
              <w:bCs/>
            </w:rPr>
            <w:t>-</w:t>
          </w:r>
          <w:r>
            <w:rPr>
              <w:b/>
              <w:bCs/>
            </w:rPr>
            <w:t>97-100</w:t>
          </w:r>
        </w:p>
        <w:p w14:paraId="548BE5B4" w14:textId="60A8CB70" w:rsidR="00C9081D" w:rsidRPr="00C9081D" w:rsidRDefault="00C9081D" w:rsidP="00C9081D">
          <w:pPr>
            <w:spacing w:line="480" w:lineRule="auto"/>
            <w:rPr>
              <w:b/>
              <w:bCs/>
            </w:rPr>
          </w:pPr>
          <w:r w:rsidRPr="00C9081D">
            <w:rPr>
              <w:b/>
              <w:bCs/>
            </w:rPr>
            <w:t>Appendix G</w:t>
          </w:r>
          <w:r>
            <w:rPr>
              <w:b/>
              <w:bCs/>
            </w:rPr>
            <w:t>-----------------------------------------------------------------------------------</w:t>
          </w:r>
          <w:r w:rsidR="000E1486">
            <w:rPr>
              <w:b/>
              <w:bCs/>
            </w:rPr>
            <w:t>-</w:t>
          </w:r>
          <w:r>
            <w:rPr>
              <w:b/>
              <w:bCs/>
            </w:rPr>
            <w:t>101-103</w:t>
          </w:r>
        </w:p>
        <w:p w14:paraId="15F81790" w14:textId="61520610" w:rsidR="00C9081D" w:rsidRPr="00C9081D" w:rsidRDefault="00C9081D" w:rsidP="00C9081D">
          <w:pPr>
            <w:spacing w:line="480" w:lineRule="auto"/>
            <w:rPr>
              <w:b/>
              <w:bCs/>
            </w:rPr>
          </w:pPr>
          <w:r w:rsidRPr="00C9081D">
            <w:rPr>
              <w:b/>
              <w:bCs/>
            </w:rPr>
            <w:t>Appendix H</w:t>
          </w:r>
          <w:r>
            <w:rPr>
              <w:b/>
              <w:bCs/>
            </w:rPr>
            <w:t>-------------------------------------------------------------------------------------</w:t>
          </w:r>
          <w:r>
            <w:rPr>
              <w:b/>
              <w:bCs/>
            </w:rPr>
            <w:t>----</w:t>
          </w:r>
          <w:r>
            <w:rPr>
              <w:b/>
              <w:bCs/>
            </w:rPr>
            <w:t>104</w:t>
          </w:r>
        </w:p>
        <w:p w14:paraId="69ACBBBD" w14:textId="586CD7EF" w:rsidR="00C9081D" w:rsidRPr="00C9081D" w:rsidRDefault="00C9081D" w:rsidP="00C9081D">
          <w:pPr>
            <w:spacing w:line="480" w:lineRule="auto"/>
            <w:rPr>
              <w:b/>
              <w:bCs/>
            </w:rPr>
          </w:pPr>
          <w:r w:rsidRPr="00C9081D">
            <w:rPr>
              <w:b/>
              <w:bCs/>
            </w:rPr>
            <w:t>Appendix I</w:t>
          </w:r>
          <w:r>
            <w:rPr>
              <w:b/>
              <w:bCs/>
            </w:rPr>
            <w:t>--------------------------------------------------------------------------------------</w:t>
          </w:r>
          <w:r>
            <w:rPr>
              <w:b/>
              <w:bCs/>
            </w:rPr>
            <w:t>----</w:t>
          </w:r>
          <w:r>
            <w:rPr>
              <w:b/>
              <w:bCs/>
            </w:rPr>
            <w:t>105</w:t>
          </w:r>
        </w:p>
        <w:p w14:paraId="22AB25FE" w14:textId="005428CF" w:rsidR="00C9081D" w:rsidRPr="00C9081D" w:rsidRDefault="00C9081D" w:rsidP="00C9081D">
          <w:pPr>
            <w:spacing w:line="480" w:lineRule="auto"/>
            <w:rPr>
              <w:b/>
              <w:bCs/>
            </w:rPr>
          </w:pPr>
          <w:r w:rsidRPr="00C9081D">
            <w:rPr>
              <w:b/>
              <w:bCs/>
            </w:rPr>
            <w:t>Appendix J</w:t>
          </w:r>
          <w:r>
            <w:rPr>
              <w:b/>
              <w:bCs/>
            </w:rPr>
            <w:t>--------------------------------------------------------------------------------------</w:t>
          </w:r>
          <w:r>
            <w:rPr>
              <w:b/>
              <w:bCs/>
            </w:rPr>
            <w:t>----</w:t>
          </w:r>
          <w:r>
            <w:rPr>
              <w:b/>
              <w:bCs/>
            </w:rPr>
            <w:t>106</w:t>
          </w:r>
        </w:p>
        <w:p w14:paraId="1ADD3D12" w14:textId="77777777" w:rsidR="00C9081D" w:rsidRDefault="00C9081D" w:rsidP="00C9081D">
          <w:pPr>
            <w:pStyle w:val="TOC3"/>
            <w:tabs>
              <w:tab w:val="right" w:pos="8828"/>
            </w:tabs>
            <w:ind w:left="0"/>
            <w:rPr>
              <w:rFonts w:ascii="Times New Roman" w:hAnsi="Times New Roman"/>
              <w:bCs/>
              <w:sz w:val="24"/>
              <w:szCs w:val="24"/>
            </w:rPr>
          </w:pPr>
        </w:p>
      </w:sdtContent>
    </w:sdt>
    <w:p w14:paraId="04424895" w14:textId="347C8D11" w:rsidR="004E1F50" w:rsidRDefault="004E1F50" w:rsidP="0006141C">
      <w:pPr>
        <w:rPr>
          <w:rFonts w:eastAsia="Times"/>
          <w:b/>
        </w:rPr>
      </w:pPr>
    </w:p>
    <w:p w14:paraId="2DB9CD5F" w14:textId="77777777" w:rsidR="00C9081D" w:rsidRDefault="00C9081D" w:rsidP="0006141C">
      <w:pPr>
        <w:rPr>
          <w:rFonts w:eastAsia="Times"/>
          <w:b/>
        </w:rPr>
      </w:pPr>
    </w:p>
    <w:p w14:paraId="6F6E8C54" w14:textId="77777777" w:rsidR="00C9081D" w:rsidRDefault="00C9081D" w:rsidP="0006141C">
      <w:pPr>
        <w:rPr>
          <w:rFonts w:eastAsia="Times"/>
          <w:b/>
        </w:rPr>
      </w:pPr>
    </w:p>
    <w:p w14:paraId="4CEE850A" w14:textId="77777777" w:rsidR="00C9081D" w:rsidRDefault="00C9081D" w:rsidP="0006141C">
      <w:pPr>
        <w:rPr>
          <w:rFonts w:eastAsia="Times"/>
          <w:b/>
        </w:rPr>
      </w:pPr>
    </w:p>
    <w:p w14:paraId="4AA6B9C4" w14:textId="77777777" w:rsidR="00C9081D" w:rsidRDefault="00C9081D" w:rsidP="0006141C">
      <w:pPr>
        <w:rPr>
          <w:rFonts w:eastAsia="Times"/>
          <w:b/>
        </w:rPr>
      </w:pPr>
    </w:p>
    <w:p w14:paraId="7ACFD137" w14:textId="77777777" w:rsidR="00C9081D" w:rsidRDefault="00C9081D" w:rsidP="0006141C">
      <w:pPr>
        <w:rPr>
          <w:rFonts w:eastAsia="Times"/>
          <w:b/>
        </w:rPr>
      </w:pPr>
    </w:p>
    <w:p w14:paraId="13BA814A" w14:textId="77777777" w:rsidR="00C9081D" w:rsidRPr="00D26526" w:rsidRDefault="00C9081D" w:rsidP="0006141C">
      <w:pPr>
        <w:rPr>
          <w:rFonts w:eastAsia="Times"/>
          <w:b/>
        </w:rPr>
      </w:pPr>
    </w:p>
    <w:p w14:paraId="27C9CE1D" w14:textId="77777777" w:rsidR="004E1F50" w:rsidRPr="00D26526" w:rsidRDefault="004E1F50" w:rsidP="004E1F50">
      <w:pPr>
        <w:spacing w:line="480" w:lineRule="auto"/>
        <w:jc w:val="center"/>
        <w:rPr>
          <w:rFonts w:eastAsia="Times"/>
        </w:rPr>
      </w:pPr>
      <w:r w:rsidRPr="00D26526">
        <w:rPr>
          <w:rFonts w:eastAsia="Times"/>
          <w:b/>
          <w:bCs/>
        </w:rPr>
        <w:lastRenderedPageBreak/>
        <w:t>Using an Educational Approach to Increase the Knowledge, Self-Efficacy and Confidence Levels of Normotensive Non-Hispanic Black Adults, on the Management of the Modifiable Risk Factors for Primary Hypertension</w:t>
      </w:r>
    </w:p>
    <w:p w14:paraId="3D82E0BD" w14:textId="77777777" w:rsidR="004E1F50" w:rsidRPr="00D26526" w:rsidRDefault="008D03C0" w:rsidP="008D03C0">
      <w:pPr>
        <w:spacing w:line="480" w:lineRule="auto"/>
        <w:jc w:val="center"/>
        <w:rPr>
          <w:rFonts w:eastAsia="Times"/>
          <w:b/>
        </w:rPr>
      </w:pPr>
      <w:r w:rsidRPr="00D26526">
        <w:rPr>
          <w:rFonts w:eastAsia="Times"/>
          <w:b/>
        </w:rPr>
        <w:t>Chapter I</w:t>
      </w:r>
    </w:p>
    <w:p w14:paraId="1C296888" w14:textId="43520B28" w:rsidR="008D03C0" w:rsidRPr="00D26526" w:rsidRDefault="008D03C0" w:rsidP="004E1F50">
      <w:pPr>
        <w:spacing w:line="480" w:lineRule="auto"/>
        <w:rPr>
          <w:rFonts w:eastAsia="Times"/>
          <w:b/>
        </w:rPr>
      </w:pPr>
      <w:r w:rsidRPr="00D26526">
        <w:rPr>
          <w:rFonts w:eastAsia="Times"/>
          <w:b/>
        </w:rPr>
        <w:t>Introduction</w:t>
      </w:r>
    </w:p>
    <w:p w14:paraId="7B9BE618" w14:textId="09D78CB9" w:rsidR="008D03C0" w:rsidRPr="00D26526" w:rsidRDefault="00803990" w:rsidP="008D03C0">
      <w:pPr>
        <w:spacing w:line="480" w:lineRule="auto"/>
        <w:ind w:firstLine="720"/>
        <w:rPr>
          <w:rFonts w:eastAsia="Times"/>
        </w:rPr>
      </w:pPr>
      <w:r w:rsidRPr="00D26526">
        <w:rPr>
          <w:rFonts w:eastAsia="Times"/>
        </w:rPr>
        <w:t>Primary h</w:t>
      </w:r>
      <w:r w:rsidR="008D03C0" w:rsidRPr="00D26526">
        <w:rPr>
          <w:rFonts w:eastAsia="Times"/>
        </w:rPr>
        <w:t xml:space="preserve">ypertension is an insidious </w:t>
      </w:r>
      <w:r w:rsidRPr="00D26526">
        <w:rPr>
          <w:rFonts w:eastAsia="Times"/>
        </w:rPr>
        <w:t xml:space="preserve">disease </w:t>
      </w:r>
      <w:r w:rsidR="008D03C0" w:rsidRPr="00D26526">
        <w:rPr>
          <w:rFonts w:eastAsia="Times"/>
        </w:rPr>
        <w:t xml:space="preserve">because patients do not always experience the clinical indications (Fatima &amp; Mahmood, 2021). </w:t>
      </w:r>
      <w:r w:rsidRPr="00D26526">
        <w:rPr>
          <w:rFonts w:eastAsia="Times"/>
        </w:rPr>
        <w:t>Non-Hispanic (NH) Black individuals are found to be</w:t>
      </w:r>
      <w:r w:rsidR="008D03C0" w:rsidRPr="00D26526">
        <w:rPr>
          <w:rFonts w:eastAsia="Times"/>
        </w:rPr>
        <w:t xml:space="preserve"> highly susceptible to </w:t>
      </w:r>
      <w:r w:rsidRPr="00D26526">
        <w:rPr>
          <w:rFonts w:eastAsia="Times"/>
        </w:rPr>
        <w:t xml:space="preserve">acquiring primary </w:t>
      </w:r>
      <w:r w:rsidR="008D03C0" w:rsidRPr="00D26526">
        <w:rPr>
          <w:rFonts w:eastAsia="Times"/>
        </w:rPr>
        <w:t xml:space="preserve">hypertension at some point in their lifetime (Dougherty et al., 2021). Per the Centers for Disease Control and Prevention (CDC, 2020), 54% of </w:t>
      </w:r>
      <w:r w:rsidRPr="00D26526">
        <w:rPr>
          <w:rFonts w:eastAsia="Times"/>
        </w:rPr>
        <w:t xml:space="preserve">NH </w:t>
      </w:r>
      <w:r w:rsidR="008D03C0" w:rsidRPr="00D26526">
        <w:rPr>
          <w:rFonts w:eastAsia="Times"/>
        </w:rPr>
        <w:t>Black</w:t>
      </w:r>
      <w:r w:rsidRPr="00D26526">
        <w:rPr>
          <w:rFonts w:eastAsia="Times"/>
        </w:rPr>
        <w:t xml:space="preserve">s in the United States </w:t>
      </w:r>
      <w:r w:rsidR="008D03C0" w:rsidRPr="00D26526">
        <w:rPr>
          <w:rFonts w:eastAsia="Times"/>
        </w:rPr>
        <w:t xml:space="preserve">suffer from elevated blood pressure compared to 46% of </w:t>
      </w:r>
      <w:r w:rsidRPr="00D26526">
        <w:rPr>
          <w:rFonts w:eastAsia="Times"/>
        </w:rPr>
        <w:t>W</w:t>
      </w:r>
      <w:r w:rsidR="008D03C0" w:rsidRPr="00D26526">
        <w:rPr>
          <w:rFonts w:eastAsia="Times"/>
        </w:rPr>
        <w:t>hite</w:t>
      </w:r>
      <w:r w:rsidRPr="00D26526">
        <w:rPr>
          <w:rFonts w:eastAsia="Times"/>
        </w:rPr>
        <w:t>s</w:t>
      </w:r>
      <w:r w:rsidR="008D03C0" w:rsidRPr="00D26526">
        <w:rPr>
          <w:rFonts w:eastAsia="Times"/>
        </w:rPr>
        <w:t xml:space="preserve">. Hypertension can lead to severe sequelae. This condition is complex and multifactorial in etiology. However, </w:t>
      </w:r>
      <w:r w:rsidRPr="00D26526">
        <w:rPr>
          <w:rFonts w:eastAsia="Times"/>
        </w:rPr>
        <w:t>one can lessen their risk</w:t>
      </w:r>
      <w:r w:rsidR="008D03C0" w:rsidRPr="00D26526">
        <w:rPr>
          <w:rFonts w:eastAsia="Times"/>
        </w:rPr>
        <w:t xml:space="preserve"> through the management of modifiable causative lifestyle factors (Diaz et al., 2019). Therefore, it is paramount that </w:t>
      </w:r>
      <w:r w:rsidRPr="00D26526">
        <w:rPr>
          <w:rFonts w:eastAsia="Times"/>
        </w:rPr>
        <w:t xml:space="preserve">Non-Hispanic (NH) Blacks </w:t>
      </w:r>
      <w:r w:rsidR="008D03C0" w:rsidRPr="00D26526">
        <w:rPr>
          <w:rFonts w:eastAsia="Times"/>
        </w:rPr>
        <w:t xml:space="preserve">receive comprehensive </w:t>
      </w:r>
      <w:r w:rsidRPr="00D26526">
        <w:rPr>
          <w:rFonts w:eastAsia="Times"/>
        </w:rPr>
        <w:t>education</w:t>
      </w:r>
      <w:r w:rsidR="008D03C0" w:rsidRPr="00D26526">
        <w:rPr>
          <w:rFonts w:eastAsia="Times"/>
        </w:rPr>
        <w:t xml:space="preserve"> on the severity of this significant clinical issue, as well as </w:t>
      </w:r>
      <w:r w:rsidRPr="00D26526">
        <w:rPr>
          <w:rFonts w:eastAsia="Times"/>
        </w:rPr>
        <w:t xml:space="preserve">the </w:t>
      </w:r>
      <w:r w:rsidR="008D03C0" w:rsidRPr="00D26526">
        <w:rPr>
          <w:rFonts w:eastAsia="Times"/>
        </w:rPr>
        <w:t xml:space="preserve">preventive practices that </w:t>
      </w:r>
      <w:r w:rsidRPr="00D26526">
        <w:rPr>
          <w:rFonts w:eastAsia="Times"/>
        </w:rPr>
        <w:t>they can endorse to</w:t>
      </w:r>
      <w:r w:rsidR="008D03C0" w:rsidRPr="00D26526">
        <w:rPr>
          <w:rFonts w:eastAsia="Times"/>
        </w:rPr>
        <w:t xml:space="preserve"> promote their health. This </w:t>
      </w:r>
      <w:r w:rsidR="00EA0367" w:rsidRPr="00D26526">
        <w:rPr>
          <w:rFonts w:eastAsia="Times"/>
        </w:rPr>
        <w:t>s</w:t>
      </w:r>
      <w:r w:rsidR="008D03C0" w:rsidRPr="00D26526">
        <w:rPr>
          <w:rFonts w:eastAsia="Times"/>
        </w:rPr>
        <w:t xml:space="preserve">cholarly </w:t>
      </w:r>
      <w:r w:rsidR="00EA0367" w:rsidRPr="00D26526">
        <w:rPr>
          <w:rFonts w:eastAsia="Times"/>
        </w:rPr>
        <w:t>p</w:t>
      </w:r>
      <w:r w:rsidR="008D03C0" w:rsidRPr="00D26526">
        <w:rPr>
          <w:rFonts w:eastAsia="Times"/>
        </w:rPr>
        <w:t xml:space="preserve">ractice </w:t>
      </w:r>
      <w:r w:rsidR="00EA0367" w:rsidRPr="00D26526">
        <w:rPr>
          <w:rFonts w:eastAsia="Times"/>
        </w:rPr>
        <w:t>p</w:t>
      </w:r>
      <w:r w:rsidR="008D03C0" w:rsidRPr="00D26526">
        <w:rPr>
          <w:rFonts w:eastAsia="Times"/>
        </w:rPr>
        <w:t>roject (SPP) aim</w:t>
      </w:r>
      <w:r w:rsidR="002463A0" w:rsidRPr="00D26526">
        <w:rPr>
          <w:rFonts w:eastAsia="Times"/>
        </w:rPr>
        <w:t>ed</w:t>
      </w:r>
      <w:r w:rsidR="008D03C0" w:rsidRPr="00D26526">
        <w:rPr>
          <w:rFonts w:eastAsia="Times"/>
        </w:rPr>
        <w:t xml:space="preserve"> to </w:t>
      </w:r>
      <w:r w:rsidRPr="00D26526">
        <w:rPr>
          <w:rFonts w:eastAsia="Times"/>
        </w:rPr>
        <w:t>educate normotensive NH Black adults about</w:t>
      </w:r>
      <w:r w:rsidR="008D03C0" w:rsidRPr="00D26526">
        <w:rPr>
          <w:rFonts w:eastAsia="Times"/>
        </w:rPr>
        <w:t xml:space="preserve"> health promotion and </w:t>
      </w:r>
      <w:r w:rsidRPr="00D26526">
        <w:rPr>
          <w:rFonts w:eastAsia="Times"/>
        </w:rPr>
        <w:t>primary hypertension risk reduction</w:t>
      </w:r>
      <w:r w:rsidR="008D03C0" w:rsidRPr="00D26526">
        <w:rPr>
          <w:rFonts w:eastAsia="Times"/>
        </w:rPr>
        <w:t xml:space="preserve"> strategies</w:t>
      </w:r>
      <w:r w:rsidRPr="00D26526">
        <w:rPr>
          <w:rFonts w:eastAsia="Times"/>
        </w:rPr>
        <w:t xml:space="preserve"> to boost their knowledge, self-efficacy and confidence levels.</w:t>
      </w:r>
    </w:p>
    <w:p w14:paraId="26D72BDE" w14:textId="77777777" w:rsidR="008D03C0" w:rsidRPr="00D26526" w:rsidRDefault="008D03C0" w:rsidP="008D03C0">
      <w:pPr>
        <w:spacing w:line="480" w:lineRule="auto"/>
        <w:rPr>
          <w:rFonts w:eastAsia="Times"/>
          <w:bCs/>
        </w:rPr>
      </w:pPr>
      <w:r w:rsidRPr="00D26526">
        <w:rPr>
          <w:rFonts w:eastAsia="Times"/>
          <w:b/>
        </w:rPr>
        <w:t>Background</w:t>
      </w:r>
    </w:p>
    <w:p w14:paraId="27BAB4F3" w14:textId="1BA67A44" w:rsidR="008D03C0" w:rsidRPr="00D26526" w:rsidRDefault="008D03C0" w:rsidP="008D03C0">
      <w:pPr>
        <w:spacing w:line="480" w:lineRule="auto"/>
        <w:rPr>
          <w:rFonts w:eastAsia="Times"/>
        </w:rPr>
      </w:pPr>
      <w:r w:rsidRPr="00D26526">
        <w:rPr>
          <w:rFonts w:eastAsia="Times"/>
        </w:rPr>
        <w:tab/>
        <w:t xml:space="preserve">According to </w:t>
      </w:r>
      <w:r w:rsidRPr="00D26526">
        <w:t>Iqbal and Jamal (2022</w:t>
      </w:r>
      <w:r w:rsidRPr="00D26526">
        <w:rPr>
          <w:rFonts w:eastAsia="Times"/>
        </w:rPr>
        <w:t xml:space="preserve">), </w:t>
      </w:r>
      <w:r w:rsidR="00D909E4" w:rsidRPr="00D26526">
        <w:rPr>
          <w:rFonts w:eastAsia="Times"/>
        </w:rPr>
        <w:t xml:space="preserve">primary </w:t>
      </w:r>
      <w:r w:rsidRPr="00D26526">
        <w:rPr>
          <w:rFonts w:eastAsia="Times"/>
        </w:rPr>
        <w:t xml:space="preserve">hypertension is clinically defined as an elevated blood pressure equal to or greater than 130 mmHg (systolic) and 80 mmHg (diastolic). Systolic blood pressure (SBP) is the value of the pressure in the arteries when the cardiac muscles contract, while diastolic blood pressure (DBP) occurs when the heart muscles relax </w:t>
      </w:r>
      <w:r w:rsidRPr="00D26526">
        <w:rPr>
          <w:rFonts w:eastAsia="Times"/>
        </w:rPr>
        <w:lastRenderedPageBreak/>
        <w:t>(Desai, 2020). In other terms, individuals that suffer from</w:t>
      </w:r>
      <w:r w:rsidR="00D909E4" w:rsidRPr="00D26526">
        <w:rPr>
          <w:rFonts w:eastAsia="Times"/>
        </w:rPr>
        <w:t xml:space="preserve"> primary</w:t>
      </w:r>
      <w:r w:rsidRPr="00D26526">
        <w:rPr>
          <w:rFonts w:eastAsia="Times"/>
        </w:rPr>
        <w:t xml:space="preserve"> hypertension often</w:t>
      </w:r>
      <w:r w:rsidR="00D909E4" w:rsidRPr="00D26526">
        <w:rPr>
          <w:rFonts w:eastAsia="Times"/>
        </w:rPr>
        <w:t xml:space="preserve"> have</w:t>
      </w:r>
      <w:r w:rsidRPr="00D26526">
        <w:rPr>
          <w:rFonts w:eastAsia="Times"/>
        </w:rPr>
        <w:t xml:space="preserve"> </w:t>
      </w:r>
      <w:r w:rsidR="00135880" w:rsidRPr="00D26526">
        <w:rPr>
          <w:rFonts w:eastAsia="Times"/>
        </w:rPr>
        <w:t xml:space="preserve">impaired </w:t>
      </w:r>
      <w:r w:rsidRPr="00D26526">
        <w:rPr>
          <w:rFonts w:eastAsia="Times"/>
        </w:rPr>
        <w:t>arterial</w:t>
      </w:r>
      <w:r w:rsidR="00D909E4" w:rsidRPr="00D26526">
        <w:rPr>
          <w:rFonts w:eastAsia="Times"/>
        </w:rPr>
        <w:t xml:space="preserve"> blood</w:t>
      </w:r>
      <w:r w:rsidRPr="00D26526">
        <w:rPr>
          <w:rFonts w:eastAsia="Times"/>
        </w:rPr>
        <w:t xml:space="preserve"> flow, which may </w:t>
      </w:r>
      <w:r w:rsidR="00135880" w:rsidRPr="00D26526">
        <w:rPr>
          <w:rFonts w:eastAsia="Times"/>
        </w:rPr>
        <w:t>affect</w:t>
      </w:r>
      <w:r w:rsidRPr="00D26526">
        <w:rPr>
          <w:rFonts w:eastAsia="Times"/>
        </w:rPr>
        <w:t xml:space="preserve"> circulation and perfusio</w:t>
      </w:r>
      <w:r w:rsidR="00D909E4" w:rsidRPr="00D26526">
        <w:rPr>
          <w:rFonts w:eastAsia="Times"/>
        </w:rPr>
        <w:t>n</w:t>
      </w:r>
      <w:r w:rsidRPr="00D26526">
        <w:rPr>
          <w:rFonts w:eastAsia="Times"/>
        </w:rPr>
        <w:t xml:space="preserve">. Such phenomenon can disrupt the body’s homeostasis, which can result in the impairment of other vital organs (Nguyen-Huynh et al., 2019). </w:t>
      </w:r>
    </w:p>
    <w:p w14:paraId="40BC84D3" w14:textId="4C03B5E4" w:rsidR="008D03C0" w:rsidRPr="00D26526" w:rsidRDefault="008D03C0" w:rsidP="008D03C0">
      <w:pPr>
        <w:spacing w:line="480" w:lineRule="auto"/>
        <w:rPr>
          <w:rFonts w:eastAsia="Times"/>
        </w:rPr>
      </w:pPr>
      <w:r w:rsidRPr="00D26526">
        <w:rPr>
          <w:rFonts w:eastAsia="Times"/>
        </w:rPr>
        <w:tab/>
      </w:r>
      <w:r w:rsidRPr="00D26526">
        <w:t>Iqbal and Jamal (2022</w:t>
      </w:r>
      <w:r w:rsidRPr="00D26526">
        <w:rPr>
          <w:rFonts w:eastAsia="Times"/>
        </w:rPr>
        <w:t>) explain</w:t>
      </w:r>
      <w:r w:rsidR="002463A0" w:rsidRPr="00D26526">
        <w:rPr>
          <w:rFonts w:eastAsia="Times"/>
        </w:rPr>
        <w:t>ed</w:t>
      </w:r>
      <w:r w:rsidRPr="00D26526">
        <w:rPr>
          <w:rFonts w:eastAsia="Times"/>
        </w:rPr>
        <w:t xml:space="preserve"> that evidence from scientific research has denoted </w:t>
      </w:r>
      <w:r w:rsidR="00D909E4" w:rsidRPr="00D26526">
        <w:rPr>
          <w:rFonts w:eastAsia="Times"/>
        </w:rPr>
        <w:t xml:space="preserve">primary </w:t>
      </w:r>
      <w:r w:rsidRPr="00D26526">
        <w:rPr>
          <w:rFonts w:eastAsia="Times"/>
        </w:rPr>
        <w:t xml:space="preserve">hypertension as one of the chronic diseases with the most significant health outcomes. </w:t>
      </w:r>
      <w:r w:rsidR="00D909E4" w:rsidRPr="00D26526">
        <w:rPr>
          <w:rFonts w:eastAsia="Times"/>
        </w:rPr>
        <w:t>Primary h</w:t>
      </w:r>
      <w:r w:rsidRPr="00D26526">
        <w:rPr>
          <w:rFonts w:eastAsia="Times"/>
        </w:rPr>
        <w:t>ypertension can lead to the development of “stroke, myocardial infarction, heart failure, and renal failure” (</w:t>
      </w:r>
      <w:r w:rsidRPr="00D26526">
        <w:t>Iqbal &amp; Jamal, 2022</w:t>
      </w:r>
      <w:r w:rsidRPr="00D26526">
        <w:rPr>
          <w:rFonts w:eastAsia="Times"/>
        </w:rPr>
        <w:t xml:space="preserve">, para. 1). </w:t>
      </w:r>
      <w:r w:rsidR="00D909E4" w:rsidRPr="00D26526">
        <w:rPr>
          <w:rFonts w:eastAsia="Times"/>
        </w:rPr>
        <w:t>Although primary h</w:t>
      </w:r>
      <w:r w:rsidRPr="00D26526">
        <w:rPr>
          <w:rFonts w:eastAsia="Times"/>
        </w:rPr>
        <w:t xml:space="preserve">ypertension </w:t>
      </w:r>
      <w:r w:rsidR="00D909E4" w:rsidRPr="00D26526">
        <w:rPr>
          <w:rFonts w:eastAsia="Times"/>
        </w:rPr>
        <w:t xml:space="preserve">can </w:t>
      </w:r>
      <w:r w:rsidRPr="00D26526">
        <w:rPr>
          <w:rFonts w:eastAsia="Times"/>
        </w:rPr>
        <w:t>occur due to various factors</w:t>
      </w:r>
      <w:r w:rsidR="00D909E4" w:rsidRPr="00D26526">
        <w:rPr>
          <w:rFonts w:eastAsia="Times"/>
        </w:rPr>
        <w:t xml:space="preserve">, it is nonetheless known </w:t>
      </w:r>
      <w:r w:rsidRPr="00D26526">
        <w:rPr>
          <w:rFonts w:eastAsia="Times"/>
        </w:rPr>
        <w:t>to be idiopathic (</w:t>
      </w:r>
      <w:r w:rsidRPr="00D26526">
        <w:t>Iqbal &amp; Jamal, 2022</w:t>
      </w:r>
      <w:r w:rsidRPr="00D26526">
        <w:rPr>
          <w:rFonts w:eastAsia="Times"/>
        </w:rPr>
        <w:t xml:space="preserve">). This suggests that the etiology for </w:t>
      </w:r>
      <w:r w:rsidR="00D909E4" w:rsidRPr="00D26526">
        <w:rPr>
          <w:rFonts w:eastAsia="Times"/>
        </w:rPr>
        <w:t>primary</w:t>
      </w:r>
      <w:r w:rsidRPr="00D26526">
        <w:rPr>
          <w:rFonts w:eastAsia="Times"/>
        </w:rPr>
        <w:t xml:space="preserve"> hypertension remains unknown</w:t>
      </w:r>
      <w:r w:rsidR="00D909E4" w:rsidRPr="00D26526">
        <w:rPr>
          <w:rFonts w:eastAsia="Times"/>
        </w:rPr>
        <w:t xml:space="preserve"> as it </w:t>
      </w:r>
      <w:r w:rsidRPr="00D26526">
        <w:rPr>
          <w:rFonts w:eastAsia="Times"/>
        </w:rPr>
        <w:t>happen</w:t>
      </w:r>
      <w:r w:rsidR="00D909E4" w:rsidRPr="00D26526">
        <w:rPr>
          <w:rFonts w:eastAsia="Times"/>
        </w:rPr>
        <w:t>s</w:t>
      </w:r>
      <w:r w:rsidR="00D019FD" w:rsidRPr="00D26526">
        <w:rPr>
          <w:rFonts w:eastAsia="Times"/>
        </w:rPr>
        <w:t xml:space="preserve"> </w:t>
      </w:r>
      <w:r w:rsidRPr="00D26526">
        <w:rPr>
          <w:rFonts w:eastAsia="Times"/>
        </w:rPr>
        <w:t xml:space="preserve">spontaneously without symptoms. </w:t>
      </w:r>
    </w:p>
    <w:p w14:paraId="1B40757C" w14:textId="7EC61770" w:rsidR="008D03C0" w:rsidRPr="00D26526" w:rsidRDefault="008D03C0" w:rsidP="008D03C0">
      <w:pPr>
        <w:spacing w:line="480" w:lineRule="auto"/>
        <w:rPr>
          <w:shd w:val="clear" w:color="auto" w:fill="FFFFFF"/>
        </w:rPr>
      </w:pPr>
      <w:r w:rsidRPr="00D26526">
        <w:rPr>
          <w:rFonts w:eastAsia="Times"/>
        </w:rPr>
        <w:tab/>
      </w:r>
      <w:r w:rsidR="00D019FD" w:rsidRPr="00D26526">
        <w:rPr>
          <w:rFonts w:eastAsia="Times"/>
        </w:rPr>
        <w:t>Primary h</w:t>
      </w:r>
      <w:r w:rsidRPr="00D26526">
        <w:rPr>
          <w:rFonts w:eastAsia="Times"/>
        </w:rPr>
        <w:t>ypertension is a disease process that occurs globally and</w:t>
      </w:r>
      <w:r w:rsidR="002463A0" w:rsidRPr="00D26526">
        <w:rPr>
          <w:rFonts w:eastAsia="Times"/>
        </w:rPr>
        <w:t xml:space="preserve"> is</w:t>
      </w:r>
      <w:r w:rsidRPr="00D26526">
        <w:rPr>
          <w:rFonts w:eastAsia="Times"/>
        </w:rPr>
        <w:t xml:space="preserve"> often</w:t>
      </w:r>
      <w:r w:rsidR="002463A0" w:rsidRPr="00D26526">
        <w:rPr>
          <w:rFonts w:eastAsia="Times"/>
        </w:rPr>
        <w:t xml:space="preserve"> </w:t>
      </w:r>
      <w:r w:rsidRPr="00D26526">
        <w:rPr>
          <w:rFonts w:eastAsia="Times"/>
        </w:rPr>
        <w:t xml:space="preserve">undetected. </w:t>
      </w:r>
      <w:r w:rsidRPr="00D26526">
        <w:t>Iqbal and Jamal (2022</w:t>
      </w:r>
      <w:r w:rsidRPr="00D26526">
        <w:rPr>
          <w:rFonts w:eastAsia="Times"/>
        </w:rPr>
        <w:t>) report approximately 45% of the world population is living with</w:t>
      </w:r>
      <w:r w:rsidR="00D019FD" w:rsidRPr="00D26526">
        <w:rPr>
          <w:rFonts w:eastAsia="Times"/>
        </w:rPr>
        <w:t xml:space="preserve"> primary</w:t>
      </w:r>
      <w:r w:rsidRPr="00D26526">
        <w:rPr>
          <w:rFonts w:eastAsia="Times"/>
        </w:rPr>
        <w:t xml:space="preserve"> hypertension. The risks increase with age, as about 60% of those aged 60 years of age or older have high blood pressure (</w:t>
      </w:r>
      <w:r w:rsidRPr="00D26526">
        <w:t>Iqbal &amp; Jamal, 2022</w:t>
      </w:r>
      <w:r w:rsidRPr="00D26526">
        <w:rPr>
          <w:rFonts w:eastAsia="Times"/>
        </w:rPr>
        <w:t>). The authors estimate</w:t>
      </w:r>
      <w:r w:rsidR="007A7D5A" w:rsidRPr="00D26526">
        <w:rPr>
          <w:rFonts w:eastAsia="Times"/>
        </w:rPr>
        <w:t>d</w:t>
      </w:r>
      <w:r w:rsidRPr="00D26526">
        <w:rPr>
          <w:rFonts w:eastAsia="Times"/>
        </w:rPr>
        <w:t xml:space="preserve"> the disease burden w</w:t>
      </w:r>
      <w:r w:rsidR="007A7D5A" w:rsidRPr="00D26526">
        <w:rPr>
          <w:rFonts w:eastAsia="Times"/>
        </w:rPr>
        <w:t xml:space="preserve">ould </w:t>
      </w:r>
      <w:r w:rsidRPr="00D26526">
        <w:rPr>
          <w:rFonts w:eastAsia="Times"/>
        </w:rPr>
        <w:t>continue to increase by approximately 15% -25% by 2025 (</w:t>
      </w:r>
      <w:r w:rsidRPr="00D26526">
        <w:t>Iqbal &amp; Jamal, 2022</w:t>
      </w:r>
      <w:r w:rsidRPr="00D26526">
        <w:rPr>
          <w:rFonts w:eastAsia="Times"/>
        </w:rPr>
        <w:t xml:space="preserve">). This is an alarming projected rate of worsening numbers afflicted with this disease. According to </w:t>
      </w:r>
      <w:r w:rsidRPr="00D26526">
        <w:t>Iqbal and Jamal (2022</w:t>
      </w:r>
      <w:r w:rsidRPr="00D26526">
        <w:rPr>
          <w:rFonts w:eastAsia="Times"/>
        </w:rPr>
        <w:t xml:space="preserve">), </w:t>
      </w:r>
      <w:r w:rsidR="00D019FD" w:rsidRPr="00D26526">
        <w:rPr>
          <w:rFonts w:eastAsia="Times"/>
        </w:rPr>
        <w:t xml:space="preserve">primary </w:t>
      </w:r>
      <w:r w:rsidRPr="00D26526">
        <w:rPr>
          <w:rFonts w:eastAsia="Times"/>
        </w:rPr>
        <w:t>hypertension is a non-discriminatory disease because it can potentially affect anyone, regardless of their socio-economic background. While there is some degree of veracity to this statement, Desai (2022) explain</w:t>
      </w:r>
      <w:r w:rsidR="007A7D5A" w:rsidRPr="00D26526">
        <w:rPr>
          <w:rFonts w:eastAsia="Times"/>
        </w:rPr>
        <w:t>ed</w:t>
      </w:r>
      <w:r w:rsidRPr="00D26526">
        <w:rPr>
          <w:rFonts w:eastAsia="Times"/>
        </w:rPr>
        <w:t xml:space="preserve"> in the United States, the risks </w:t>
      </w:r>
      <w:r w:rsidR="007A7D5A" w:rsidRPr="00D26526">
        <w:rPr>
          <w:rFonts w:eastAsia="Times"/>
        </w:rPr>
        <w:t>a</w:t>
      </w:r>
      <w:r w:rsidRPr="00D26526">
        <w:rPr>
          <w:rFonts w:eastAsia="Times"/>
        </w:rPr>
        <w:t xml:space="preserve">re much greater among Black individuals. </w:t>
      </w:r>
    </w:p>
    <w:p w14:paraId="12E7DFEE" w14:textId="7CE5BD9B" w:rsidR="008D03C0" w:rsidRPr="00D26526" w:rsidRDefault="008D03C0" w:rsidP="008D03C0">
      <w:pPr>
        <w:spacing w:line="480" w:lineRule="auto"/>
        <w:rPr>
          <w:rFonts w:eastAsia="Times"/>
        </w:rPr>
      </w:pPr>
      <w:r w:rsidRPr="00D26526">
        <w:rPr>
          <w:rFonts w:eastAsia="Times"/>
        </w:rPr>
        <w:tab/>
        <w:t xml:space="preserve">Per Ogunniyi et al. (2021), there is a remarkable racial divide in the pervasiveness of </w:t>
      </w:r>
      <w:r w:rsidR="004F4067" w:rsidRPr="00D26526">
        <w:rPr>
          <w:rFonts w:eastAsia="Times"/>
        </w:rPr>
        <w:t xml:space="preserve">primary </w:t>
      </w:r>
      <w:r w:rsidRPr="00D26526">
        <w:rPr>
          <w:rFonts w:eastAsia="Times"/>
        </w:rPr>
        <w:t xml:space="preserve">hypertension in the United States. </w:t>
      </w:r>
      <w:r w:rsidR="004F4067" w:rsidRPr="00D26526">
        <w:rPr>
          <w:rFonts w:eastAsia="Times"/>
        </w:rPr>
        <w:t xml:space="preserve">Non-Hispanic (NH) </w:t>
      </w:r>
      <w:r w:rsidRPr="00D26526">
        <w:rPr>
          <w:rFonts w:eastAsia="Times"/>
        </w:rPr>
        <w:t xml:space="preserve">Black people are not well </w:t>
      </w:r>
      <w:r w:rsidRPr="00D26526">
        <w:rPr>
          <w:rFonts w:eastAsia="Times"/>
        </w:rPr>
        <w:lastRenderedPageBreak/>
        <w:t xml:space="preserve">represented in cardiovascular studies. However, they are the principal racial group that is affected by </w:t>
      </w:r>
      <w:r w:rsidR="004F4067" w:rsidRPr="00D26526">
        <w:rPr>
          <w:rFonts w:eastAsia="Times"/>
        </w:rPr>
        <w:t xml:space="preserve">primary </w:t>
      </w:r>
      <w:r w:rsidRPr="00D26526">
        <w:rPr>
          <w:rFonts w:eastAsia="Times"/>
        </w:rPr>
        <w:t>hypertension at a disproportionate rate (Ogunniyi et al., 2021). The results of a study on the prediction of atherosclerosis among diverse ethnic groups suggest</w:t>
      </w:r>
      <w:r w:rsidR="007A7D5A" w:rsidRPr="00D26526">
        <w:rPr>
          <w:rFonts w:eastAsia="Times"/>
        </w:rPr>
        <w:t>ed</w:t>
      </w:r>
      <w:r w:rsidRPr="00D26526">
        <w:rPr>
          <w:rFonts w:eastAsia="Times"/>
        </w:rPr>
        <w:t xml:space="preserve"> that Black people </w:t>
      </w:r>
      <w:r w:rsidR="007A7D5A" w:rsidRPr="00D26526">
        <w:rPr>
          <w:rFonts w:eastAsia="Times"/>
        </w:rPr>
        <w:t>we</w:t>
      </w:r>
      <w:r w:rsidRPr="00D26526">
        <w:rPr>
          <w:rFonts w:eastAsia="Times"/>
        </w:rPr>
        <w:t xml:space="preserve">re 93% more likely to develop hypertension by the age of forty-five, in contrast to their white counterparts with a predictive value of 86% (Ogunniyi et al., 2021). Moreover, it is explained that those from African and Afro-Caribbean ancestry </w:t>
      </w:r>
      <w:r w:rsidR="007A7D5A" w:rsidRPr="00D26526">
        <w:rPr>
          <w:rFonts w:eastAsia="Times"/>
        </w:rPr>
        <w:t>we</w:t>
      </w:r>
      <w:r w:rsidRPr="00D26526">
        <w:rPr>
          <w:rFonts w:eastAsia="Times"/>
        </w:rPr>
        <w:t>re at an increased risk of suffering from poorer health outcomes related to hypertension very early in their life (Ogunniyi et al., 2021). These statistics demonstrate</w:t>
      </w:r>
      <w:r w:rsidR="00A5706E" w:rsidRPr="00D26526">
        <w:rPr>
          <w:rFonts w:eastAsia="Times"/>
        </w:rPr>
        <w:t>d</w:t>
      </w:r>
      <w:r w:rsidRPr="00D26526">
        <w:rPr>
          <w:rFonts w:eastAsia="Times"/>
        </w:rPr>
        <w:t xml:space="preserve"> a tremendous disparity in hypertension burden by racial and ethnic strata. This is of particular significance because of its severe associative secondary health outcomes such as cardiovascular related diseases. </w:t>
      </w:r>
    </w:p>
    <w:p w14:paraId="648664AE" w14:textId="6C69C422" w:rsidR="008D03C0" w:rsidRPr="00D26526" w:rsidRDefault="008D03C0" w:rsidP="008D03C0">
      <w:pPr>
        <w:spacing w:line="480" w:lineRule="auto"/>
        <w:rPr>
          <w:rFonts w:eastAsia="Times"/>
        </w:rPr>
      </w:pPr>
      <w:r w:rsidRPr="00D26526">
        <w:rPr>
          <w:rFonts w:eastAsia="Times"/>
        </w:rPr>
        <w:tab/>
      </w:r>
      <w:r w:rsidR="00AF2B89" w:rsidRPr="00D26526">
        <w:rPr>
          <w:rFonts w:eastAsia="Times"/>
        </w:rPr>
        <w:t>Primary h</w:t>
      </w:r>
      <w:r w:rsidRPr="00D26526">
        <w:rPr>
          <w:rFonts w:eastAsia="Times"/>
        </w:rPr>
        <w:t xml:space="preserve">ypertension is an essential risk factor for cardiovascular diseases (CVD) (Ogunniyi et al., 2021). It has now become the second leading cause of CVD related mortality and morbidity cases (Ogunniyi et al., 2021). </w:t>
      </w:r>
      <w:r w:rsidRPr="00D26526">
        <w:rPr>
          <w:shd w:val="clear" w:color="auto" w:fill="FFFFFF"/>
        </w:rPr>
        <w:t>Oparil et al. (2018) also state</w:t>
      </w:r>
      <w:r w:rsidR="00633A51" w:rsidRPr="00D26526">
        <w:rPr>
          <w:shd w:val="clear" w:color="auto" w:fill="FFFFFF"/>
        </w:rPr>
        <w:t>d</w:t>
      </w:r>
      <w:r w:rsidRPr="00D26526">
        <w:rPr>
          <w:shd w:val="clear" w:color="auto" w:fill="FFFFFF"/>
        </w:rPr>
        <w:t xml:space="preserve"> that per reports from the Global Burden of Disease study, uncontrolled blood pressure remains a contributing factor in the ongoing increase of the disease burden. </w:t>
      </w:r>
      <w:r w:rsidR="00AF2B89" w:rsidRPr="00D26526">
        <w:rPr>
          <w:shd w:val="clear" w:color="auto" w:fill="FFFFFF"/>
        </w:rPr>
        <w:t>Primary h</w:t>
      </w:r>
      <w:r w:rsidRPr="00D26526">
        <w:rPr>
          <w:shd w:val="clear" w:color="auto" w:fill="FFFFFF"/>
        </w:rPr>
        <w:t>ypertension can result from “genetic predispositions, pathophysiological and environmental factors” (Oparil et al., 2018, p. 2</w:t>
      </w:r>
      <w:r w:rsidRPr="00D26526">
        <w:rPr>
          <w:rFonts w:eastAsia="Times"/>
        </w:rPr>
        <w:t xml:space="preserve">). </w:t>
      </w:r>
    </w:p>
    <w:p w14:paraId="12D16265" w14:textId="4987A2A3" w:rsidR="008D03C0" w:rsidRPr="00D26526" w:rsidRDefault="008D03C0" w:rsidP="008D03C0">
      <w:pPr>
        <w:spacing w:line="480" w:lineRule="auto"/>
        <w:ind w:firstLine="720"/>
        <w:rPr>
          <w:rFonts w:eastAsia="Times"/>
        </w:rPr>
      </w:pPr>
      <w:r w:rsidRPr="00D26526">
        <w:rPr>
          <w:rFonts w:eastAsia="Times"/>
        </w:rPr>
        <w:t xml:space="preserve">Per Carey et al. (2018), </w:t>
      </w:r>
      <w:r w:rsidR="00AF2B89" w:rsidRPr="00D26526">
        <w:rPr>
          <w:rFonts w:eastAsia="Times"/>
        </w:rPr>
        <w:t xml:space="preserve">primary </w:t>
      </w:r>
      <w:r w:rsidRPr="00D26526">
        <w:rPr>
          <w:rFonts w:eastAsia="Times"/>
        </w:rPr>
        <w:t xml:space="preserve">hypertension is in part the byproduct of unfavorable life conditions and overall social determinants of health. However, </w:t>
      </w:r>
      <w:r w:rsidR="00AF2B89" w:rsidRPr="00D26526">
        <w:rPr>
          <w:rFonts w:eastAsia="Times"/>
        </w:rPr>
        <w:t xml:space="preserve">an adjustment of these elements </w:t>
      </w:r>
      <w:r w:rsidRPr="00D26526">
        <w:rPr>
          <w:rFonts w:eastAsia="Times"/>
        </w:rPr>
        <w:t xml:space="preserve">can significantly enhance one’s health </w:t>
      </w:r>
      <w:r w:rsidR="009919C0" w:rsidRPr="00D26526">
        <w:rPr>
          <w:rFonts w:eastAsia="Times"/>
        </w:rPr>
        <w:t>outcomes and</w:t>
      </w:r>
      <w:r w:rsidRPr="00D26526">
        <w:rPr>
          <w:rFonts w:eastAsia="Times"/>
        </w:rPr>
        <w:t xml:space="preserve"> m</w:t>
      </w:r>
      <w:r w:rsidR="004F6415" w:rsidRPr="00D26526">
        <w:rPr>
          <w:rFonts w:eastAsia="Times"/>
        </w:rPr>
        <w:t>anage</w:t>
      </w:r>
      <w:r w:rsidRPr="00D26526">
        <w:rPr>
          <w:rFonts w:eastAsia="Times"/>
        </w:rPr>
        <w:t xml:space="preserve"> their risk</w:t>
      </w:r>
      <w:r w:rsidR="004F6415" w:rsidRPr="00D26526">
        <w:rPr>
          <w:rFonts w:eastAsia="Times"/>
        </w:rPr>
        <w:t>s</w:t>
      </w:r>
      <w:r w:rsidRPr="00D26526">
        <w:rPr>
          <w:rFonts w:eastAsia="Times"/>
        </w:rPr>
        <w:t xml:space="preserve"> for developing hypertension. Some of the modifiable environmental elements that the authors highlight is, “overweight/obesity, unhealthy diet, excessive dietary sodium, inadequate dietary potassium, insufficient physical activity, and consumption of alcohol” (Carey et al., 2018, p.1)</w:t>
      </w:r>
      <w:r w:rsidRPr="00D26526">
        <w:rPr>
          <w:shd w:val="clear" w:color="auto" w:fill="FFFFFF"/>
        </w:rPr>
        <w:t xml:space="preserve">. Essentially, </w:t>
      </w:r>
      <w:r w:rsidR="004F6415" w:rsidRPr="00D26526">
        <w:rPr>
          <w:shd w:val="clear" w:color="auto" w:fill="FFFFFF"/>
        </w:rPr>
        <w:lastRenderedPageBreak/>
        <w:t xml:space="preserve">the risks for </w:t>
      </w:r>
      <w:r w:rsidR="00AF2B89" w:rsidRPr="00D26526">
        <w:rPr>
          <w:shd w:val="clear" w:color="auto" w:fill="FFFFFF"/>
        </w:rPr>
        <w:t>primary</w:t>
      </w:r>
      <w:r w:rsidR="004F6415" w:rsidRPr="00D26526">
        <w:rPr>
          <w:shd w:val="clear" w:color="auto" w:fill="FFFFFF"/>
        </w:rPr>
        <w:t xml:space="preserve"> </w:t>
      </w:r>
      <w:r w:rsidRPr="00D26526">
        <w:rPr>
          <w:rFonts w:eastAsia="Times"/>
        </w:rPr>
        <w:t xml:space="preserve">hypertension can be </w:t>
      </w:r>
      <w:r w:rsidR="004F6415" w:rsidRPr="00D26526">
        <w:rPr>
          <w:rFonts w:eastAsia="Times"/>
        </w:rPr>
        <w:t xml:space="preserve">managed </w:t>
      </w:r>
      <w:r w:rsidRPr="00D26526">
        <w:rPr>
          <w:rFonts w:eastAsia="Times"/>
        </w:rPr>
        <w:t xml:space="preserve">if modifiable lifestyle factor changes are practiced. </w:t>
      </w:r>
    </w:p>
    <w:p w14:paraId="05B887D9" w14:textId="046C52BC" w:rsidR="008D03C0" w:rsidRPr="00D26526" w:rsidRDefault="008D03C0" w:rsidP="008D03C0">
      <w:pPr>
        <w:spacing w:line="480" w:lineRule="auto"/>
        <w:ind w:firstLine="720"/>
        <w:rPr>
          <w:rFonts w:eastAsia="Times"/>
        </w:rPr>
      </w:pPr>
      <w:r w:rsidRPr="00D26526">
        <w:rPr>
          <w:rFonts w:eastAsia="Times"/>
        </w:rPr>
        <w:t>The authors suggest</w:t>
      </w:r>
      <w:r w:rsidR="00633A51" w:rsidRPr="00D26526">
        <w:rPr>
          <w:rFonts w:eastAsia="Times"/>
        </w:rPr>
        <w:t>ed</w:t>
      </w:r>
      <w:r w:rsidRPr="00D26526">
        <w:rPr>
          <w:rFonts w:eastAsia="Times"/>
        </w:rPr>
        <w:t xml:space="preserve"> taking a targeted approach to promote the prevention of </w:t>
      </w:r>
      <w:r w:rsidR="00AF2B89" w:rsidRPr="00D26526">
        <w:rPr>
          <w:rFonts w:eastAsia="Times"/>
        </w:rPr>
        <w:t xml:space="preserve">primary </w:t>
      </w:r>
      <w:r w:rsidRPr="00D26526">
        <w:rPr>
          <w:rFonts w:eastAsia="Times"/>
        </w:rPr>
        <w:t>hypertension among normotensive individuals (Carey et al., 2018). The literature support</w:t>
      </w:r>
      <w:r w:rsidR="00633A51" w:rsidRPr="00D26526">
        <w:rPr>
          <w:rFonts w:eastAsia="Times"/>
        </w:rPr>
        <w:t>ed</w:t>
      </w:r>
      <w:r w:rsidRPr="00D26526">
        <w:rPr>
          <w:rFonts w:eastAsia="Times"/>
        </w:rPr>
        <w:t xml:space="preserve"> the use of an education-based intervention that aims to inform those experiencing health illiteracy in relation to </w:t>
      </w:r>
      <w:r w:rsidR="00AF2B89" w:rsidRPr="00D26526">
        <w:rPr>
          <w:rFonts w:eastAsia="Times"/>
        </w:rPr>
        <w:t xml:space="preserve">primary </w:t>
      </w:r>
      <w:r w:rsidRPr="00D26526">
        <w:rPr>
          <w:rFonts w:eastAsia="Times"/>
        </w:rPr>
        <w:t>hypertension. For instance, Azadi et al. (2021) conducted a quasi-experimental study to measure the effectiveness of educating a group of knowledge deficient normotensive staff, at the Iran University of Medical Sciences, about high blood pressure and preventive behaviors. The results of the study indicated statistically significant (</w:t>
      </w:r>
      <w:r w:rsidRPr="00D26526">
        <w:rPr>
          <w:rFonts w:eastAsia="Times"/>
          <w:i/>
          <w:iCs/>
        </w:rPr>
        <w:t>p</w:t>
      </w:r>
      <w:r w:rsidRPr="00D26526">
        <w:rPr>
          <w:rFonts w:eastAsia="Times"/>
        </w:rPr>
        <w:t>= 0.011) improvement in participants’ intent to take actions, signifying the effectiveness of the educational intervention that was implemented (Azadi et al., 2021). Additionally, Ozoemena et al. (2019) led a quasi-experimental study to assess the effectiveness of a health based educational intervention on promoting preventive behaviors, self-care habits and disease awareness among a group of elderly Nigerian retirees. The findings of the study revealed that the educational intervention successfully accomplished the desired outcomes (Ozoemena et al., 2019).</w:t>
      </w:r>
    </w:p>
    <w:p w14:paraId="13404A6E" w14:textId="77777777" w:rsidR="008D03C0" w:rsidRPr="00D26526" w:rsidRDefault="008D03C0" w:rsidP="008D03C0">
      <w:pPr>
        <w:spacing w:line="480" w:lineRule="auto"/>
        <w:rPr>
          <w:rFonts w:eastAsia="Times"/>
          <w:b/>
        </w:rPr>
      </w:pPr>
      <w:r w:rsidRPr="00D26526">
        <w:rPr>
          <w:rFonts w:eastAsia="Times"/>
          <w:b/>
        </w:rPr>
        <w:t>Significance</w:t>
      </w:r>
    </w:p>
    <w:p w14:paraId="3A331BA9" w14:textId="674457E9" w:rsidR="004E1F50" w:rsidRPr="00D26526" w:rsidRDefault="008D03C0" w:rsidP="004E1F50">
      <w:pPr>
        <w:spacing w:line="480" w:lineRule="auto"/>
        <w:ind w:firstLine="720"/>
        <w:rPr>
          <w:rFonts w:eastAsia="Times"/>
          <w:bCs/>
        </w:rPr>
      </w:pPr>
      <w:r w:rsidRPr="00D26526">
        <w:rPr>
          <w:rFonts w:eastAsia="Times"/>
          <w:bCs/>
        </w:rPr>
        <w:t>Thus far, the literature indicate</w:t>
      </w:r>
      <w:r w:rsidR="00633A51" w:rsidRPr="00D26526">
        <w:rPr>
          <w:rFonts w:eastAsia="Times"/>
          <w:bCs/>
        </w:rPr>
        <w:t>d</w:t>
      </w:r>
      <w:r w:rsidRPr="00D26526">
        <w:rPr>
          <w:rFonts w:eastAsia="Times"/>
          <w:bCs/>
        </w:rPr>
        <w:t xml:space="preserve"> that blood pressure remains a </w:t>
      </w:r>
      <w:r w:rsidR="00803990" w:rsidRPr="00D26526">
        <w:rPr>
          <w:rFonts w:eastAsia="Times"/>
          <w:bCs/>
        </w:rPr>
        <w:t>persistent</w:t>
      </w:r>
      <w:r w:rsidRPr="00D26526">
        <w:rPr>
          <w:rFonts w:eastAsia="Times"/>
          <w:bCs/>
        </w:rPr>
        <w:t xml:space="preserve"> issue with a projected increase rate in disease burden worldwide. It suggest</w:t>
      </w:r>
      <w:r w:rsidR="00633A51" w:rsidRPr="00D26526">
        <w:rPr>
          <w:rFonts w:eastAsia="Times"/>
          <w:bCs/>
        </w:rPr>
        <w:t>ed</w:t>
      </w:r>
      <w:r w:rsidRPr="00D26526">
        <w:rPr>
          <w:rFonts w:eastAsia="Times"/>
          <w:bCs/>
        </w:rPr>
        <w:t xml:space="preserve"> that due to significant health disparities and genetic predispositions, Black individuals are disproportionately affected by this issue. Disease prevention is a key element of health promotion. Therefore, ongoing education about the disease process, its severity, and preventive measures, can have positive outcomes on behavioral change. The aim of this scholarly practice project (SPP) </w:t>
      </w:r>
      <w:r w:rsidR="00633A51" w:rsidRPr="00D26526">
        <w:rPr>
          <w:rFonts w:eastAsia="Times"/>
          <w:bCs/>
        </w:rPr>
        <w:t>wa</w:t>
      </w:r>
      <w:r w:rsidRPr="00D26526">
        <w:rPr>
          <w:rFonts w:eastAsia="Times"/>
          <w:bCs/>
        </w:rPr>
        <w:t xml:space="preserve">s to </w:t>
      </w:r>
      <w:r w:rsidR="00AF2B89" w:rsidRPr="00D26526">
        <w:rPr>
          <w:rFonts w:eastAsia="Times"/>
          <w:bCs/>
        </w:rPr>
        <w:t xml:space="preserve">help manage the risks for primary </w:t>
      </w:r>
      <w:r w:rsidRPr="00D26526">
        <w:rPr>
          <w:rFonts w:eastAsia="Times"/>
          <w:bCs/>
        </w:rPr>
        <w:t xml:space="preserve">hypertension and promote health among </w:t>
      </w:r>
      <w:r w:rsidR="00AF2B89" w:rsidRPr="00D26526">
        <w:rPr>
          <w:rFonts w:eastAsia="Times"/>
          <w:bCs/>
        </w:rPr>
        <w:t>normotensive Non-</w:t>
      </w:r>
      <w:r w:rsidR="009919C0" w:rsidRPr="00D26526">
        <w:rPr>
          <w:rFonts w:eastAsia="Times"/>
          <w:bCs/>
        </w:rPr>
        <w:t>Hispanic</w:t>
      </w:r>
      <w:r w:rsidR="00AF2B89" w:rsidRPr="00D26526">
        <w:rPr>
          <w:rFonts w:eastAsia="Times"/>
          <w:bCs/>
        </w:rPr>
        <w:t xml:space="preserve"> (NH) </w:t>
      </w:r>
      <w:r w:rsidRPr="00D26526">
        <w:rPr>
          <w:rFonts w:eastAsia="Times"/>
          <w:bCs/>
        </w:rPr>
        <w:t xml:space="preserve">Black </w:t>
      </w:r>
      <w:r w:rsidRPr="00D26526">
        <w:rPr>
          <w:rFonts w:eastAsia="Times"/>
          <w:bCs/>
        </w:rPr>
        <w:lastRenderedPageBreak/>
        <w:t xml:space="preserve">adults. Such intervention is warranted due to the lack of improvement in blood pressure management, and the high prevalence of </w:t>
      </w:r>
      <w:r w:rsidR="00AF2B89" w:rsidRPr="00D26526">
        <w:rPr>
          <w:rFonts w:eastAsia="Times"/>
          <w:bCs/>
        </w:rPr>
        <w:t xml:space="preserve">primary </w:t>
      </w:r>
      <w:r w:rsidRPr="00D26526">
        <w:rPr>
          <w:rFonts w:eastAsia="Times"/>
          <w:bCs/>
        </w:rPr>
        <w:t xml:space="preserve">hypertension burden among that group as discussed in the </w:t>
      </w:r>
      <w:r w:rsidR="009919C0" w:rsidRPr="00D26526">
        <w:rPr>
          <w:rFonts w:eastAsia="Times"/>
          <w:bCs/>
        </w:rPr>
        <w:t>paragraphs</w:t>
      </w:r>
      <w:r w:rsidRPr="00D26526">
        <w:rPr>
          <w:rFonts w:eastAsia="Times"/>
          <w:bCs/>
        </w:rPr>
        <w:t xml:space="preserve">. </w:t>
      </w:r>
    </w:p>
    <w:p w14:paraId="140D0484" w14:textId="2CB1C083" w:rsidR="008D03C0" w:rsidRPr="00D26526" w:rsidRDefault="008D03C0" w:rsidP="008D03C0">
      <w:pPr>
        <w:spacing w:line="480" w:lineRule="auto"/>
        <w:rPr>
          <w:rFonts w:eastAsia="Times"/>
          <w:i/>
          <w:iCs/>
        </w:rPr>
      </w:pPr>
      <w:r w:rsidRPr="00D26526">
        <w:rPr>
          <w:rFonts w:eastAsia="Times"/>
          <w:b/>
          <w:bCs/>
          <w:i/>
          <w:iCs/>
        </w:rPr>
        <w:t xml:space="preserve">Nursing Practice </w:t>
      </w:r>
    </w:p>
    <w:p w14:paraId="52730768" w14:textId="1A5CE786" w:rsidR="008D03C0" w:rsidRPr="00D26526" w:rsidRDefault="008D03C0" w:rsidP="008D03C0">
      <w:pPr>
        <w:spacing w:line="480" w:lineRule="auto"/>
        <w:rPr>
          <w:rFonts w:eastAsia="Times"/>
        </w:rPr>
      </w:pPr>
      <w:r w:rsidRPr="00D26526">
        <w:rPr>
          <w:rFonts w:eastAsia="Times"/>
        </w:rPr>
        <w:tab/>
        <w:t xml:space="preserve">This scholarly practice project (SPP) can influence nursing practice by highlighting the importance of cultural awareness </w:t>
      </w:r>
      <w:proofErr w:type="gramStart"/>
      <w:r w:rsidRPr="00D26526">
        <w:rPr>
          <w:rFonts w:eastAsia="Times"/>
        </w:rPr>
        <w:t>in regard to</w:t>
      </w:r>
      <w:proofErr w:type="gramEnd"/>
      <w:r w:rsidRPr="00D26526">
        <w:rPr>
          <w:rFonts w:eastAsia="Times"/>
        </w:rPr>
        <w:t xml:space="preserve"> Black individuals, to better serve them and understand their health needs. Various nursing cultural theories, such as the transcultural theory (Alexander et al., 2020;</w:t>
      </w:r>
      <w:r w:rsidR="00AF2B89" w:rsidRPr="00D26526">
        <w:t xml:space="preserve"> </w:t>
      </w:r>
      <w:r w:rsidRPr="00D26526">
        <w:rPr>
          <w:rFonts w:eastAsia="Times"/>
        </w:rPr>
        <w:t>Tao et al., 2022</w:t>
      </w:r>
      <w:r w:rsidR="00AF2B89" w:rsidRPr="00D26526">
        <w:rPr>
          <w:rFonts w:eastAsia="Times"/>
        </w:rPr>
        <w:t>; Zarzycka et al., 2020</w:t>
      </w:r>
      <w:r w:rsidRPr="00D26526">
        <w:rPr>
          <w:rFonts w:eastAsia="Times"/>
        </w:rPr>
        <w:t xml:space="preserve">), emphasize the importance of understanding patients’ culture </w:t>
      </w:r>
      <w:proofErr w:type="gramStart"/>
      <w:r w:rsidRPr="00D26526">
        <w:rPr>
          <w:rFonts w:eastAsia="Times"/>
        </w:rPr>
        <w:t>in order to</w:t>
      </w:r>
      <w:proofErr w:type="gramEnd"/>
      <w:r w:rsidRPr="00D26526">
        <w:rPr>
          <w:rFonts w:eastAsia="Times"/>
        </w:rPr>
        <w:t xml:space="preserve"> provide them with the most appropriate information and assist them with optimizing their health. Foronda (2020) explains that it is important to “recognize diversity and apply cultural humility for successful outcomes” (abstract). This SPP will evaluate the effectiveness of educating Black adults about lifestyle changes and blood pressure prevention. The results can encourage nurses to provide culturally sensitive care to Black individuals and promote their health, based on guidelines found in the literature.</w:t>
      </w:r>
    </w:p>
    <w:p w14:paraId="21EFF740" w14:textId="77777777" w:rsidR="008D03C0" w:rsidRPr="00D26526" w:rsidRDefault="008D03C0" w:rsidP="008D03C0">
      <w:pPr>
        <w:spacing w:line="480" w:lineRule="auto"/>
        <w:rPr>
          <w:rFonts w:eastAsia="Times"/>
          <w:i/>
          <w:iCs/>
        </w:rPr>
      </w:pPr>
      <w:r w:rsidRPr="00D26526">
        <w:rPr>
          <w:rFonts w:eastAsia="Times"/>
          <w:b/>
          <w:bCs/>
          <w:i/>
          <w:iCs/>
        </w:rPr>
        <w:t xml:space="preserve">Nursing Research </w:t>
      </w:r>
    </w:p>
    <w:p w14:paraId="0DED1D42" w14:textId="77777777" w:rsidR="008D03C0" w:rsidRPr="00D26526" w:rsidRDefault="008D03C0" w:rsidP="008D03C0">
      <w:pPr>
        <w:spacing w:line="480" w:lineRule="auto"/>
        <w:rPr>
          <w:rFonts w:eastAsia="Times"/>
        </w:rPr>
      </w:pPr>
      <w:r w:rsidRPr="00D26526">
        <w:rPr>
          <w:rFonts w:eastAsia="Times"/>
        </w:rPr>
        <w:tab/>
        <w:t xml:space="preserve">This SPP will appraise nursing literature in search of evidence-based practices that can be implemented in the care of Black patients. It will influence nursing research by shedding light on the significant contributions that nursing scientists have made and continue to make on nursing practice through their revolutionary discoveries. This project may also highlight areas that further research should be focused on. </w:t>
      </w:r>
    </w:p>
    <w:p w14:paraId="5C8819A2" w14:textId="77777777" w:rsidR="008D03C0" w:rsidRPr="00D26526" w:rsidRDefault="008D03C0" w:rsidP="008D03C0">
      <w:pPr>
        <w:spacing w:line="480" w:lineRule="auto"/>
        <w:rPr>
          <w:rFonts w:eastAsia="Times"/>
          <w:b/>
          <w:bCs/>
          <w:i/>
          <w:iCs/>
        </w:rPr>
      </w:pPr>
      <w:r w:rsidRPr="00D26526">
        <w:rPr>
          <w:rFonts w:eastAsia="Times"/>
          <w:b/>
          <w:bCs/>
          <w:i/>
          <w:iCs/>
        </w:rPr>
        <w:t xml:space="preserve">Nursing Education </w:t>
      </w:r>
    </w:p>
    <w:p w14:paraId="7A83C88D" w14:textId="550EA86C" w:rsidR="004E1F50" w:rsidRPr="00D26526" w:rsidRDefault="008D03C0" w:rsidP="008D03C0">
      <w:pPr>
        <w:spacing w:line="480" w:lineRule="auto"/>
        <w:rPr>
          <w:rFonts w:eastAsia="Times"/>
        </w:rPr>
      </w:pPr>
      <w:r w:rsidRPr="00D26526">
        <w:rPr>
          <w:rFonts w:eastAsia="Times"/>
        </w:rPr>
        <w:tab/>
        <w:t xml:space="preserve">This project will impact nursing education by raising awareness on the severity and pervasiveness of hypertension among Black people. It will provide statistically sound </w:t>
      </w:r>
      <w:r w:rsidRPr="00D26526">
        <w:rPr>
          <w:rFonts w:eastAsia="Times"/>
        </w:rPr>
        <w:lastRenderedPageBreak/>
        <w:t>information meant to educate clinical staff about this clinical issue in relation to this vulnerable population. It will also encourage the development of enhanced training on culturally specific care and disease susceptibility among this group, for newly graduate nurses. This will expand on their theoretical knowledge and help them acquire cultural humility and sensitivity.</w:t>
      </w:r>
    </w:p>
    <w:p w14:paraId="443007E7" w14:textId="4D1A06CD" w:rsidR="008D03C0" w:rsidRPr="00D26526" w:rsidRDefault="008D03C0" w:rsidP="008D03C0">
      <w:pPr>
        <w:spacing w:line="480" w:lineRule="auto"/>
        <w:rPr>
          <w:rFonts w:eastAsia="Times"/>
          <w:i/>
          <w:iCs/>
        </w:rPr>
      </w:pPr>
      <w:r w:rsidRPr="00D26526">
        <w:rPr>
          <w:rFonts w:eastAsia="Times"/>
          <w:b/>
          <w:bCs/>
          <w:i/>
          <w:iCs/>
        </w:rPr>
        <w:t xml:space="preserve">Nursing Leadership/Administration </w:t>
      </w:r>
    </w:p>
    <w:p w14:paraId="01ABFB91" w14:textId="38CF5706" w:rsidR="008D03C0" w:rsidRPr="00D26526" w:rsidRDefault="008D03C0" w:rsidP="008D03C0">
      <w:pPr>
        <w:spacing w:line="480" w:lineRule="auto"/>
        <w:rPr>
          <w:rFonts w:eastAsia="Times"/>
        </w:rPr>
      </w:pPr>
      <w:r w:rsidRPr="00D26526">
        <w:rPr>
          <w:rFonts w:eastAsia="Times"/>
        </w:rPr>
        <w:tab/>
        <w:t>Nurses who hold a Doctor of Nursing Practice (DNP) degree are leaders tasked with utilizing their acquired skills to ameliorate patients’ quality of care and optimize their health. A DNP candidate practices that philosophy during their training, with the completion of a scholarly practice project (SPP)</w:t>
      </w:r>
      <w:r w:rsidR="00AF2B89" w:rsidRPr="00D26526">
        <w:rPr>
          <w:rFonts w:eastAsia="Times"/>
        </w:rPr>
        <w:t>,</w:t>
      </w:r>
      <w:r w:rsidRPr="00D26526">
        <w:rPr>
          <w:rFonts w:eastAsia="Times"/>
        </w:rPr>
        <w:t xml:space="preserve"> which aims to improve patients’ health and delivery of care. This SPP will impact nursing leadership and administration by providing education grounded in scientific findings, to the target patient population. It will also enhance nurses’ knowledge and understanding of Black patients’ beliefs and attitude towards</w:t>
      </w:r>
      <w:r w:rsidR="00AF2B89" w:rsidRPr="00D26526">
        <w:rPr>
          <w:rFonts w:eastAsia="Times"/>
        </w:rPr>
        <w:t xml:space="preserve"> primary</w:t>
      </w:r>
      <w:r w:rsidRPr="00D26526">
        <w:rPr>
          <w:rFonts w:eastAsia="Times"/>
        </w:rPr>
        <w:t xml:space="preserve"> hypertension, which will in turn promote better delivery of care. Additionally, this SPP may inspire others to be leaders in preventive community health.</w:t>
      </w:r>
    </w:p>
    <w:p w14:paraId="3DDEAA90" w14:textId="77777777" w:rsidR="008D03C0" w:rsidRPr="00D26526" w:rsidRDefault="008D03C0" w:rsidP="008D03C0">
      <w:pPr>
        <w:spacing w:line="480" w:lineRule="auto"/>
        <w:rPr>
          <w:rFonts w:eastAsia="Times"/>
          <w:bCs/>
        </w:rPr>
      </w:pPr>
      <w:r w:rsidRPr="00D26526">
        <w:rPr>
          <w:rFonts w:eastAsia="Times"/>
          <w:b/>
        </w:rPr>
        <w:t>Problem Statement</w:t>
      </w:r>
    </w:p>
    <w:p w14:paraId="22423BB2" w14:textId="28E5F62E" w:rsidR="008D03C0" w:rsidRPr="00D26526" w:rsidRDefault="008D03C0" w:rsidP="008D03C0">
      <w:pPr>
        <w:pStyle w:val="NormalWeb"/>
        <w:spacing w:before="0" w:beforeAutospacing="0" w:after="0" w:afterAutospacing="0" w:line="480" w:lineRule="auto"/>
        <w:ind w:firstLine="720"/>
        <w:rPr>
          <w:rFonts w:eastAsia="Times"/>
        </w:rPr>
      </w:pPr>
      <w:r w:rsidRPr="00D26526">
        <w:t xml:space="preserve">There is well founded evidence in the literature that indicate that Non-Hispanic (NH) Black individuals are more susceptible to developing </w:t>
      </w:r>
      <w:r w:rsidR="00694BF5" w:rsidRPr="00D26526">
        <w:t xml:space="preserve">primary </w:t>
      </w:r>
      <w:r w:rsidRPr="00D26526">
        <w:t>hypertension (HTN) at some point in their life (Abrahamowicz et al., 2023). Aggarwal et al. (2021) report that NH Black adults have a greater rate of hypertension (45.3%) and a poorer blood pressure (BP) control rate</w:t>
      </w:r>
      <w:r w:rsidR="0092217A" w:rsidRPr="00D26526">
        <w:t xml:space="preserve"> of</w:t>
      </w:r>
      <w:r w:rsidRPr="00D26526">
        <w:t xml:space="preserve"> (39.2%). These statistics are significant when compared to that of their NH white counterparts, who have a HTN prevalence rate of 31.4% and a BP control rate of 49% (Aggarwal et al. 2021). It is estimated that by 2025, over one billion of the world population will suffer from hypertension </w:t>
      </w:r>
      <w:r w:rsidRPr="00D26526">
        <w:rPr>
          <w:rFonts w:eastAsia="Times"/>
        </w:rPr>
        <w:t>(</w:t>
      </w:r>
      <w:r w:rsidRPr="00D26526">
        <w:t>Iqbal &amp; Jamal, 2022</w:t>
      </w:r>
      <w:r w:rsidRPr="00D26526">
        <w:rPr>
          <w:rFonts w:eastAsia="Times"/>
        </w:rPr>
        <w:t xml:space="preserve">). </w:t>
      </w:r>
    </w:p>
    <w:p w14:paraId="61F8DCED" w14:textId="7D18B05D" w:rsidR="008D03C0" w:rsidRPr="00D26526" w:rsidRDefault="008D03C0" w:rsidP="008D03C0">
      <w:pPr>
        <w:pStyle w:val="NormalWeb"/>
        <w:spacing w:before="0" w:beforeAutospacing="0" w:after="0" w:afterAutospacing="0" w:line="480" w:lineRule="auto"/>
        <w:ind w:firstLine="720"/>
      </w:pPr>
      <w:r w:rsidRPr="00D26526">
        <w:lastRenderedPageBreak/>
        <w:t>Although preventive, hypertension remains a pervasive global clinical problem that greatly affects this vulnerable group (Abrahamowicz et al., 2023). It is important to investigate this problem and implement preventative measures to m</w:t>
      </w:r>
      <w:r w:rsidR="00694BF5" w:rsidRPr="00D26526">
        <w:t>anage</w:t>
      </w:r>
      <w:r w:rsidRPr="00D26526">
        <w:t xml:space="preserve"> its risk</w:t>
      </w:r>
      <w:r w:rsidR="00694BF5" w:rsidRPr="00D26526">
        <w:t>s</w:t>
      </w:r>
      <w:r w:rsidRPr="00D26526">
        <w:t xml:space="preserve"> among that population</w:t>
      </w:r>
      <w:r w:rsidR="00694BF5" w:rsidRPr="00D26526">
        <w:t xml:space="preserve">, </w:t>
      </w:r>
      <w:r w:rsidRPr="00D26526">
        <w:t xml:space="preserve">because of its severe associated comorbidities. Per Abrahamowicz et al. (2023), NH Blacks “experience greater hypertension-related morbidity and mortality than NH White persons with 30% higher risk of fatal stroke, 50% higher risk of CVD mortality, and more than 4 times higher risk of end-stage renal disease…NH Black persons experience 4–5 times greater hypertension-related mortality when compared to NH White Americans” (p.18). </w:t>
      </w:r>
    </w:p>
    <w:p w14:paraId="234051F5" w14:textId="6790890A" w:rsidR="008D03C0" w:rsidRPr="00D26526" w:rsidRDefault="008D03C0" w:rsidP="008D03C0">
      <w:pPr>
        <w:pStyle w:val="NormalWeb"/>
        <w:spacing w:before="0" w:beforeAutospacing="0" w:after="0" w:afterAutospacing="0" w:line="480" w:lineRule="auto"/>
        <w:ind w:firstLine="720"/>
      </w:pPr>
      <w:r w:rsidRPr="00D26526">
        <w:t xml:space="preserve">Per Diaz et al. (2019), healthier lifestyle behaviors contribute to the prevention of </w:t>
      </w:r>
      <w:r w:rsidR="00694BF5" w:rsidRPr="00D26526">
        <w:t xml:space="preserve">primary </w:t>
      </w:r>
      <w:r w:rsidRPr="00D26526">
        <w:t>hypertension. Thus, educating the population about modifiable lifestyle factors can potentially promote a change in behavior and beliefs. It is, therefore, possible to promote hypertension preventive habits among Non-Hispanic Black adults by utilizing an educational program aimed at increasing their confidence and self-efficacy levels regarding hypertension.</w:t>
      </w:r>
    </w:p>
    <w:p w14:paraId="7594E005" w14:textId="77777777" w:rsidR="008D03C0" w:rsidRPr="00D26526" w:rsidRDefault="008D03C0" w:rsidP="008D03C0">
      <w:pPr>
        <w:spacing w:line="480" w:lineRule="auto"/>
        <w:rPr>
          <w:rFonts w:eastAsia="Times"/>
          <w:bCs/>
        </w:rPr>
      </w:pPr>
      <w:r w:rsidRPr="00D26526">
        <w:rPr>
          <w:rFonts w:eastAsia="Times"/>
          <w:b/>
        </w:rPr>
        <w:t>Clinical/Practice Question(s)</w:t>
      </w:r>
    </w:p>
    <w:p w14:paraId="6B630C9C" w14:textId="71E4A5B5" w:rsidR="008D03C0" w:rsidRPr="00D26526" w:rsidRDefault="00694BF5" w:rsidP="00694BF5">
      <w:pPr>
        <w:spacing w:line="480" w:lineRule="auto"/>
        <w:ind w:firstLine="360"/>
        <w:rPr>
          <w:rFonts w:eastAsia="Times"/>
        </w:rPr>
      </w:pPr>
      <w:r w:rsidRPr="00D26526">
        <w:rPr>
          <w:rFonts w:eastAsia="Times"/>
        </w:rPr>
        <w:t>Does a health education program about the management of modifiable risk factors for primary hypertension increase the knowledge, self-efficacy and confidence levels of normotensive Non-Hispanic Black adults</w:t>
      </w:r>
      <w:r w:rsidR="008D03C0" w:rsidRPr="00D26526">
        <w:rPr>
          <w:rFonts w:eastAsia="Times"/>
        </w:rPr>
        <w:t>?</w:t>
      </w:r>
    </w:p>
    <w:p w14:paraId="51E7B2FC" w14:textId="77777777" w:rsidR="008D03C0" w:rsidRPr="00D26526" w:rsidRDefault="008D03C0" w:rsidP="008D03C0">
      <w:pPr>
        <w:spacing w:line="480" w:lineRule="auto"/>
        <w:ind w:firstLine="360"/>
        <w:rPr>
          <w:rFonts w:eastAsia="Times"/>
          <w:bCs/>
        </w:rPr>
      </w:pPr>
      <w:r w:rsidRPr="00D26526">
        <w:rPr>
          <w:rFonts w:eastAsia="Times"/>
          <w:bCs/>
        </w:rPr>
        <w:t>The PICO question for this SPP is formatted as shown below,</w:t>
      </w:r>
    </w:p>
    <w:p w14:paraId="67F180D8" w14:textId="77777777" w:rsidR="00694BF5" w:rsidRPr="00D26526" w:rsidRDefault="00694BF5" w:rsidP="00694BF5">
      <w:pPr>
        <w:pStyle w:val="ListParagraph"/>
        <w:numPr>
          <w:ilvl w:val="0"/>
          <w:numId w:val="17"/>
        </w:numPr>
        <w:spacing w:line="480" w:lineRule="auto"/>
      </w:pPr>
      <w:r w:rsidRPr="00D26526">
        <w:t>P = Normotensive Non-Hispanic Black adults</w:t>
      </w:r>
    </w:p>
    <w:p w14:paraId="36E8DFDF" w14:textId="4D995D58" w:rsidR="00694BF5" w:rsidRPr="00D26526" w:rsidRDefault="00694BF5" w:rsidP="00694BF5">
      <w:pPr>
        <w:pStyle w:val="ListParagraph"/>
        <w:numPr>
          <w:ilvl w:val="0"/>
          <w:numId w:val="17"/>
        </w:numPr>
        <w:spacing w:line="480" w:lineRule="auto"/>
      </w:pPr>
      <w:r w:rsidRPr="00D26526">
        <w:t xml:space="preserve">I = Educational program on the management of primary hypertension modifiable risk factors </w:t>
      </w:r>
    </w:p>
    <w:p w14:paraId="1EE13C17" w14:textId="77777777" w:rsidR="00694BF5" w:rsidRPr="00D26526" w:rsidRDefault="00694BF5" w:rsidP="00694BF5">
      <w:pPr>
        <w:pStyle w:val="ListParagraph"/>
        <w:numPr>
          <w:ilvl w:val="0"/>
          <w:numId w:val="17"/>
        </w:numPr>
        <w:spacing w:line="480" w:lineRule="auto"/>
      </w:pPr>
      <w:r w:rsidRPr="00D26526">
        <w:t>C = None</w:t>
      </w:r>
    </w:p>
    <w:p w14:paraId="7250F537" w14:textId="0BC94311" w:rsidR="00694BF5" w:rsidRPr="00D26526" w:rsidRDefault="00E2787D" w:rsidP="00694BF5">
      <w:pPr>
        <w:pStyle w:val="ListParagraph"/>
        <w:numPr>
          <w:ilvl w:val="0"/>
          <w:numId w:val="17"/>
        </w:numPr>
        <w:spacing w:line="480" w:lineRule="auto"/>
      </w:pPr>
      <w:r w:rsidRPr="00D26526">
        <w:t>O</w:t>
      </w:r>
      <w:r w:rsidR="00694BF5" w:rsidRPr="00D26526">
        <w:t>= Increased knowledge, self-efficacy and confidence levels</w:t>
      </w:r>
    </w:p>
    <w:p w14:paraId="51C0A819" w14:textId="4C1C3CAF" w:rsidR="008D03C0" w:rsidRPr="00D26526" w:rsidRDefault="008D03C0" w:rsidP="004E1F50">
      <w:pPr>
        <w:spacing w:line="480" w:lineRule="auto"/>
      </w:pPr>
      <w:r w:rsidRPr="00D26526">
        <w:rPr>
          <w:rFonts w:eastAsia="Times"/>
          <w:b/>
          <w:bCs/>
        </w:rPr>
        <w:lastRenderedPageBreak/>
        <w:t>Purpose of the Project</w:t>
      </w:r>
    </w:p>
    <w:p w14:paraId="66FDA8A3" w14:textId="6DC1B6A0" w:rsidR="008D03C0" w:rsidRPr="00D26526" w:rsidRDefault="008D03C0" w:rsidP="008D03C0">
      <w:pPr>
        <w:pStyle w:val="NormalWeb"/>
        <w:spacing w:before="0" w:beforeAutospacing="0" w:after="0" w:afterAutospacing="0" w:line="480" w:lineRule="auto"/>
        <w:ind w:firstLine="720"/>
      </w:pPr>
      <w:r w:rsidRPr="00D26526">
        <w:t xml:space="preserve">This scholarly practice project (SPP) aims to educate </w:t>
      </w:r>
      <w:r w:rsidR="00694BF5" w:rsidRPr="00D26526">
        <w:t xml:space="preserve">normotensive Non-Hispanic </w:t>
      </w:r>
      <w:r w:rsidRPr="00D26526">
        <w:t>Black</w:t>
      </w:r>
      <w:r w:rsidR="00694BF5" w:rsidRPr="00D26526">
        <w:t>s</w:t>
      </w:r>
      <w:r w:rsidRPr="00D26526">
        <w:t xml:space="preserve"> bout the disease process of </w:t>
      </w:r>
      <w:r w:rsidR="00694BF5" w:rsidRPr="00D26526">
        <w:t xml:space="preserve">primary </w:t>
      </w:r>
      <w:r w:rsidRPr="00D26526">
        <w:t>hypertension and its risk factors. It also strives to inform them about the preventive strategies that can be employed in their daily life to m</w:t>
      </w:r>
      <w:r w:rsidR="00694BF5" w:rsidRPr="00D26526">
        <w:t>anage</w:t>
      </w:r>
      <w:r w:rsidRPr="00D26526">
        <w:t xml:space="preserve"> their risks </w:t>
      </w:r>
      <w:r w:rsidR="00694BF5" w:rsidRPr="00D26526">
        <w:t>for primary</w:t>
      </w:r>
      <w:r w:rsidRPr="00D26526">
        <w:t xml:space="preserve"> hypertension. This SPP endeavors to measure the influence of the educational intervention on their awareness level, their beliefs/attitude toward the disease, as well as their intent/willingness to change and embrace healthier habits.</w:t>
      </w:r>
    </w:p>
    <w:p w14:paraId="2C3B6216" w14:textId="77777777" w:rsidR="008D03C0" w:rsidRPr="00D26526" w:rsidRDefault="008D03C0" w:rsidP="008D03C0">
      <w:pPr>
        <w:spacing w:line="480" w:lineRule="auto"/>
        <w:rPr>
          <w:rFonts w:eastAsia="Times"/>
          <w:b/>
          <w:i/>
          <w:iCs/>
        </w:rPr>
      </w:pPr>
      <w:r w:rsidRPr="00D26526">
        <w:rPr>
          <w:rFonts w:eastAsia="Times"/>
          <w:b/>
          <w:i/>
          <w:iCs/>
        </w:rPr>
        <w:t xml:space="preserve">Project Aim/Measurable Objectives </w:t>
      </w:r>
    </w:p>
    <w:p w14:paraId="7D2EBCE8" w14:textId="34BC3A46" w:rsidR="008D03C0" w:rsidRPr="00D26526" w:rsidRDefault="008D03C0" w:rsidP="008D03C0">
      <w:pPr>
        <w:spacing w:line="480" w:lineRule="auto"/>
        <w:rPr>
          <w:rFonts w:eastAsia="Times"/>
        </w:rPr>
      </w:pPr>
      <w:r w:rsidRPr="00D26526">
        <w:rPr>
          <w:rFonts w:eastAsia="Times"/>
        </w:rPr>
        <w:tab/>
        <w:t xml:space="preserve">The aim of this SPP is to explore whether an educational approach about hypertension primary preventive measures will </w:t>
      </w:r>
      <w:r w:rsidR="00122ED4" w:rsidRPr="00D26526">
        <w:rPr>
          <w:rFonts w:eastAsia="Times"/>
        </w:rPr>
        <w:t>enhance the knowledge, self-efficacy and confidence levels</w:t>
      </w:r>
      <w:r w:rsidRPr="00D26526">
        <w:rPr>
          <w:rFonts w:eastAsia="Times"/>
        </w:rPr>
        <w:t xml:space="preserve"> </w:t>
      </w:r>
      <w:r w:rsidR="00122ED4" w:rsidRPr="00D26526">
        <w:rPr>
          <w:rFonts w:eastAsia="Times"/>
        </w:rPr>
        <w:t>of</w:t>
      </w:r>
      <w:r w:rsidRPr="00D26526">
        <w:rPr>
          <w:rFonts w:eastAsia="Times"/>
        </w:rPr>
        <w:t xml:space="preserve"> normotensive Non-Hispanic Black adults. The</w:t>
      </w:r>
      <w:r w:rsidR="00AB4B96" w:rsidRPr="00D26526">
        <w:rPr>
          <w:rFonts w:eastAsia="Times"/>
        </w:rPr>
        <w:t xml:space="preserve"> plan</w:t>
      </w:r>
      <w:r w:rsidRPr="00D26526">
        <w:rPr>
          <w:rFonts w:eastAsia="Times"/>
        </w:rPr>
        <w:t xml:space="preserve"> is to:</w:t>
      </w:r>
    </w:p>
    <w:p w14:paraId="05120519" w14:textId="0DA11466" w:rsidR="008D03C0" w:rsidRPr="00D26526" w:rsidRDefault="008D03C0" w:rsidP="008D03C0">
      <w:pPr>
        <w:pStyle w:val="ListParagraph"/>
        <w:numPr>
          <w:ilvl w:val="0"/>
          <w:numId w:val="13"/>
        </w:numPr>
        <w:spacing w:line="480" w:lineRule="auto"/>
        <w:rPr>
          <w:rFonts w:eastAsia="Times"/>
        </w:rPr>
      </w:pPr>
      <w:r w:rsidRPr="00D26526">
        <w:rPr>
          <w:rFonts w:eastAsia="Times"/>
        </w:rPr>
        <w:t xml:space="preserve"> </w:t>
      </w:r>
      <w:r w:rsidR="00E82EAA" w:rsidRPr="00D26526">
        <w:rPr>
          <w:rFonts w:eastAsia="Times"/>
        </w:rPr>
        <w:t>Develop a health</w:t>
      </w:r>
      <w:r w:rsidRPr="00D26526">
        <w:rPr>
          <w:rFonts w:eastAsia="Times"/>
        </w:rPr>
        <w:t xml:space="preserve"> educational intervention utilizing hypertension preventive guidelines that focus on lifestyle changes published by the CDC, MA department of public health, and the American Heart Association for Black adults.</w:t>
      </w:r>
    </w:p>
    <w:p w14:paraId="18D4FACB" w14:textId="77777777" w:rsidR="00AB4B96" w:rsidRPr="00D26526" w:rsidRDefault="008D03C0" w:rsidP="008D03C0">
      <w:pPr>
        <w:pStyle w:val="ListParagraph"/>
        <w:numPr>
          <w:ilvl w:val="0"/>
          <w:numId w:val="13"/>
        </w:numPr>
        <w:spacing w:line="480" w:lineRule="auto"/>
        <w:rPr>
          <w:rFonts w:eastAsia="Times"/>
        </w:rPr>
      </w:pPr>
      <w:r w:rsidRPr="00D26526">
        <w:rPr>
          <w:rFonts w:eastAsia="Times"/>
        </w:rPr>
        <w:t xml:space="preserve">Gather </w:t>
      </w:r>
      <w:r w:rsidR="00AB4B96" w:rsidRPr="00D26526">
        <w:rPr>
          <w:rFonts w:eastAsia="Times"/>
        </w:rPr>
        <w:t>quantitative data</w:t>
      </w:r>
    </w:p>
    <w:p w14:paraId="6B933917" w14:textId="3B7F6F57" w:rsidR="008D03C0" w:rsidRPr="00D26526" w:rsidRDefault="009919C0" w:rsidP="008D03C0">
      <w:pPr>
        <w:pStyle w:val="ListParagraph"/>
        <w:numPr>
          <w:ilvl w:val="0"/>
          <w:numId w:val="13"/>
        </w:numPr>
        <w:spacing w:line="480" w:lineRule="auto"/>
        <w:rPr>
          <w:rFonts w:eastAsia="Times"/>
        </w:rPr>
      </w:pPr>
      <w:r w:rsidRPr="00D26526">
        <w:rPr>
          <w:rFonts w:eastAsia="Times"/>
        </w:rPr>
        <w:t>Gather subjective</w:t>
      </w:r>
      <w:r w:rsidR="008D03C0" w:rsidRPr="00D26526">
        <w:rPr>
          <w:rFonts w:eastAsia="Times"/>
        </w:rPr>
        <w:t xml:space="preserve"> data about the barriers and challenges that affect their ability to improve their overall health.</w:t>
      </w:r>
    </w:p>
    <w:p w14:paraId="0A02180D" w14:textId="490A7AAE" w:rsidR="008D03C0" w:rsidRPr="00D26526" w:rsidRDefault="008D03C0" w:rsidP="008D03C0">
      <w:pPr>
        <w:pStyle w:val="ListParagraph"/>
        <w:numPr>
          <w:ilvl w:val="0"/>
          <w:numId w:val="13"/>
        </w:numPr>
        <w:spacing w:line="480" w:lineRule="auto"/>
        <w:rPr>
          <w:rFonts w:eastAsia="Times"/>
        </w:rPr>
      </w:pPr>
      <w:r w:rsidRPr="00D26526">
        <w:rPr>
          <w:rFonts w:eastAsia="Times"/>
        </w:rPr>
        <w:t xml:space="preserve">Recruit participants </w:t>
      </w:r>
      <w:r w:rsidR="00A527F0" w:rsidRPr="00D26526">
        <w:rPr>
          <w:rFonts w:eastAsia="Times"/>
        </w:rPr>
        <w:t xml:space="preserve">via </w:t>
      </w:r>
      <w:r w:rsidR="00AB4B96" w:rsidRPr="00D26526">
        <w:rPr>
          <w:rFonts w:eastAsia="Times"/>
        </w:rPr>
        <w:t>a virtual forum.</w:t>
      </w:r>
    </w:p>
    <w:p w14:paraId="3E39EE32" w14:textId="29E42C01" w:rsidR="00A527F0" w:rsidRPr="00D26526" w:rsidRDefault="00A527F0" w:rsidP="008D03C0">
      <w:pPr>
        <w:pStyle w:val="ListParagraph"/>
        <w:numPr>
          <w:ilvl w:val="0"/>
          <w:numId w:val="13"/>
        </w:numPr>
        <w:spacing w:line="480" w:lineRule="auto"/>
        <w:rPr>
          <w:rFonts w:eastAsia="Times"/>
        </w:rPr>
      </w:pPr>
      <w:r w:rsidRPr="00D26526">
        <w:rPr>
          <w:rFonts w:eastAsia="Times"/>
        </w:rPr>
        <w:t>Disseminate the findings to healthcare professionals</w:t>
      </w:r>
      <w:r w:rsidR="00AB4B96" w:rsidRPr="00D26526">
        <w:rPr>
          <w:rFonts w:eastAsia="Times"/>
        </w:rPr>
        <w:t xml:space="preserve"> and organizations (such as the American Nurses Association), as well as</w:t>
      </w:r>
      <w:r w:rsidRPr="00D26526">
        <w:rPr>
          <w:rFonts w:eastAsia="Times"/>
        </w:rPr>
        <w:t xml:space="preserve"> the general community by publishing the data via the </w:t>
      </w:r>
      <w:r w:rsidR="00AB4B96" w:rsidRPr="00D26526">
        <w:rPr>
          <w:rFonts w:eastAsia="Times"/>
        </w:rPr>
        <w:t xml:space="preserve">virtual </w:t>
      </w:r>
      <w:r w:rsidRPr="00D26526">
        <w:rPr>
          <w:rFonts w:eastAsia="Times"/>
        </w:rPr>
        <w:t>implementation sites.</w:t>
      </w:r>
    </w:p>
    <w:p w14:paraId="0D616565" w14:textId="2B42DDCC" w:rsidR="008D03C0" w:rsidRPr="00D26526" w:rsidRDefault="008D03C0" w:rsidP="008D03C0">
      <w:pPr>
        <w:pStyle w:val="ListParagraph"/>
        <w:spacing w:line="480" w:lineRule="auto"/>
        <w:ind w:left="0"/>
        <w:rPr>
          <w:rFonts w:eastAsia="Times"/>
        </w:rPr>
      </w:pPr>
      <w:r w:rsidRPr="00D26526">
        <w:rPr>
          <w:rFonts w:eastAsia="Times"/>
        </w:rPr>
        <w:tab/>
        <w:t xml:space="preserve">The findings of this project will be helpful in the primary care setting as it will show the merits in educating all NH Black patients on the importance of lifestyle changes to reduce their </w:t>
      </w:r>
      <w:r w:rsidRPr="00D26526">
        <w:rPr>
          <w:rFonts w:eastAsia="Times"/>
        </w:rPr>
        <w:lastRenderedPageBreak/>
        <w:t>risks for</w:t>
      </w:r>
      <w:r w:rsidR="00AB4B96" w:rsidRPr="00D26526">
        <w:rPr>
          <w:rFonts w:eastAsia="Times"/>
        </w:rPr>
        <w:t xml:space="preserve"> primary</w:t>
      </w:r>
      <w:r w:rsidRPr="00D26526">
        <w:rPr>
          <w:rFonts w:eastAsia="Times"/>
        </w:rPr>
        <w:t xml:space="preserve"> hypertension. The premise of this SPP is about educating the target population about their susceptibility to hypertension to promote better health habits. The results of this SPP will be shared with clinicians in primary care settings, to educate them about the benefits of early education on hypertension and preventive measures among susceptible normotensive </w:t>
      </w:r>
      <w:r w:rsidR="00A527F0" w:rsidRPr="00D26526">
        <w:rPr>
          <w:rFonts w:eastAsia="Times"/>
        </w:rPr>
        <w:t xml:space="preserve">NH </w:t>
      </w:r>
      <w:r w:rsidRPr="00D26526">
        <w:rPr>
          <w:rFonts w:eastAsia="Times"/>
        </w:rPr>
        <w:t xml:space="preserve">Black adults. Additionally, the findings from this SPP can be used to train and educate all clinical staff on the cultural differences and social disparities that exist </w:t>
      </w:r>
      <w:proofErr w:type="gramStart"/>
      <w:r w:rsidRPr="00D26526">
        <w:rPr>
          <w:rFonts w:eastAsia="Times"/>
        </w:rPr>
        <w:t>in regard to</w:t>
      </w:r>
      <w:proofErr w:type="gramEnd"/>
      <w:r w:rsidRPr="00D26526">
        <w:rPr>
          <w:rFonts w:eastAsia="Times"/>
        </w:rPr>
        <w:t xml:space="preserve"> hypertension among Black individuals. This will create an environment that promotes ongoing education for both staff and patients.</w:t>
      </w:r>
    </w:p>
    <w:p w14:paraId="6C7B8FC8" w14:textId="77777777" w:rsidR="008D03C0" w:rsidRPr="00D26526" w:rsidRDefault="008D03C0" w:rsidP="008D03C0">
      <w:pPr>
        <w:spacing w:line="480" w:lineRule="auto"/>
        <w:rPr>
          <w:rFonts w:eastAsia="Times"/>
          <w:bCs/>
        </w:rPr>
      </w:pPr>
      <w:r w:rsidRPr="00D26526">
        <w:rPr>
          <w:rFonts w:eastAsia="Times"/>
          <w:b/>
        </w:rPr>
        <w:t>Theoretical or Conceptual Framework</w:t>
      </w:r>
    </w:p>
    <w:p w14:paraId="5B47DF6B" w14:textId="731179DC" w:rsidR="008D03C0" w:rsidRPr="00D26526" w:rsidRDefault="008D03C0" w:rsidP="008D03C0">
      <w:pPr>
        <w:spacing w:line="480" w:lineRule="auto"/>
      </w:pPr>
      <w:r w:rsidRPr="00D26526">
        <w:rPr>
          <w:rFonts w:eastAsia="Times"/>
          <w:b/>
          <w:bCs/>
        </w:rPr>
        <w:tab/>
      </w:r>
      <w:r w:rsidRPr="00D26526">
        <w:rPr>
          <w:rFonts w:eastAsia="Times"/>
        </w:rPr>
        <w:t xml:space="preserve">This SPP is based on the principles of the Health Belief Model (HBM). </w:t>
      </w:r>
      <w:r w:rsidRPr="00D26526">
        <w:t xml:space="preserve">The HBM is a psychological theory founded by Hochbaum, Rosenstock, and Kirscht in the 1950s (Ghorbani-Dehbalaei et al., 2021). This theory was created with the aim of understanding the rationale behind the reluctance of people who did not partake in accessible preventative health programs (Boslaugh, 2022). HBM has six constructs which are, </w:t>
      </w:r>
      <w:r w:rsidRPr="00D26526">
        <w:rPr>
          <w:i/>
          <w:iCs/>
        </w:rPr>
        <w:t>perceived susceptibility, perceived severity, perceived benefits, perceived barriers, cues to actions and self-efficacy</w:t>
      </w:r>
      <w:r w:rsidRPr="00D26526">
        <w:t xml:space="preserve"> (Melkamu et al., 2021). This SPP will utilize a validated instrumentation that is based on the tenets of HBM to collect pre and post </w:t>
      </w:r>
      <w:r w:rsidR="00AB4B96" w:rsidRPr="00D26526">
        <w:t>test</w:t>
      </w:r>
      <w:r w:rsidRPr="00D26526">
        <w:t xml:space="preserve"> data (See Figure 1). The health belief model is a theory frequently used in the literature to investigate issues related to health promotion and behavioral change (See Appendi</w:t>
      </w:r>
      <w:r w:rsidR="00AB4B96" w:rsidRPr="00D26526">
        <w:t>ces</w:t>
      </w:r>
      <w:r w:rsidRPr="00D26526">
        <w:t xml:space="preserve"> A &amp; B). </w:t>
      </w:r>
    </w:p>
    <w:p w14:paraId="6F52FE22" w14:textId="0F09B4D2" w:rsidR="008D03C0" w:rsidRPr="00D26526" w:rsidRDefault="008D03C0" w:rsidP="008D03C0">
      <w:pPr>
        <w:spacing w:line="480" w:lineRule="auto"/>
        <w:rPr>
          <w:b/>
          <w:bCs/>
        </w:rPr>
      </w:pPr>
      <w:r w:rsidRPr="00D26526">
        <w:rPr>
          <w:b/>
          <w:bCs/>
        </w:rPr>
        <w:t>Figure 1</w:t>
      </w:r>
    </w:p>
    <w:p w14:paraId="5DEC5EA1" w14:textId="026AA892" w:rsidR="008D03C0" w:rsidRPr="00D26526" w:rsidRDefault="004E1F50" w:rsidP="008D03C0">
      <w:pPr>
        <w:spacing w:line="480" w:lineRule="auto"/>
        <w:rPr>
          <w:i/>
          <w:iCs/>
        </w:rPr>
      </w:pPr>
      <w:r w:rsidRPr="00D26526">
        <w:rPr>
          <w:noProof/>
        </w:rPr>
        <w:lastRenderedPageBreak/>
        <w:drawing>
          <wp:anchor distT="0" distB="0" distL="114300" distR="114300" simplePos="0" relativeHeight="251666432" behindDoc="0" locked="0" layoutInCell="1" allowOverlap="1" wp14:anchorId="7ED88B25" wp14:editId="5ABDD78B">
            <wp:simplePos x="0" y="0"/>
            <wp:positionH relativeFrom="column">
              <wp:posOffset>137795</wp:posOffset>
            </wp:positionH>
            <wp:positionV relativeFrom="paragraph">
              <wp:posOffset>438342</wp:posOffset>
            </wp:positionV>
            <wp:extent cx="3380105" cy="2610485"/>
            <wp:effectExtent l="63500" t="63500" r="125095" b="132715"/>
            <wp:wrapTopAndBottom/>
            <wp:docPr id="825371997" name="Picture 1" descr="There are boxes with text and links to show the relationshop between the variables, perceived beliefs, and likelihood of engaging health promoting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are boxes with text and links to show the relationshop between the variables, perceived beliefs, and likelihood of engaging health promoting behavi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0105" cy="2610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D03C0" w:rsidRPr="00D26526">
        <w:rPr>
          <w:i/>
          <w:iCs/>
        </w:rPr>
        <w:t>The Health Belief Model</w:t>
      </w:r>
    </w:p>
    <w:p w14:paraId="4FF71F21" w14:textId="1BA2380A" w:rsidR="008D03C0" w:rsidRPr="00D26526" w:rsidRDefault="008D03C0" w:rsidP="008D03C0">
      <w:pPr>
        <w:spacing w:line="480" w:lineRule="auto"/>
      </w:pPr>
      <w:r w:rsidRPr="00D26526">
        <w:fldChar w:fldCharType="begin"/>
      </w:r>
      <w:r w:rsidRPr="00D26526">
        <w:rPr>
          <w:lang w:val="da-DK"/>
        </w:rPr>
        <w:instrText xml:space="preserve"> INCLUDEPICTURE "https://psu.pb.unizin.org/app/uploads/sites/16/2017/08/The_Health_Belief_Model.pdf.jpg" \* MERGEFORMATINET </w:instrText>
      </w:r>
      <w:r w:rsidRPr="00D26526">
        <w:fldChar w:fldCharType="separate"/>
      </w:r>
      <w:r w:rsidRPr="00D26526">
        <w:fldChar w:fldCharType="end"/>
      </w:r>
      <w:r w:rsidRPr="00D26526">
        <w:tab/>
        <w:t>(Urich, 2017)</w:t>
      </w:r>
    </w:p>
    <w:p w14:paraId="56720A41" w14:textId="77777777" w:rsidR="008D03C0" w:rsidRPr="00D26526" w:rsidRDefault="008D03C0" w:rsidP="008D03C0">
      <w:pPr>
        <w:spacing w:line="480" w:lineRule="auto"/>
      </w:pPr>
      <w:r w:rsidRPr="00D26526">
        <w:t>For instance, Melkamu et al. (2021) conducted a study in which they used the notions of the health belief model to measure self-care practices among patients who suffered from diabetes. The authors explained,</w:t>
      </w:r>
    </w:p>
    <w:p w14:paraId="70005493" w14:textId="77777777" w:rsidR="008D03C0" w:rsidRPr="00D26526" w:rsidRDefault="008D03C0" w:rsidP="008D03C0">
      <w:pPr>
        <w:spacing w:line="480" w:lineRule="auto"/>
        <w:ind w:left="720"/>
      </w:pPr>
      <w:r w:rsidRPr="00D26526">
        <w:t>According to the model, for the behavior (self-care practice) to succeed, patients must feel threatened by their poor self-care practice (perceived susceptibility and severity), believe that change in self-care practice result in a valued outcome at an acceptable cost (perceived benefit), and feel competent (self-efficacy) to overcome perceived barriers to action. This means, patient’s engagement in self-care practices increase with high perceived susceptible to the illness, greater severity of the illness and its complications, high perceived benefit of and lower barrier to self-care practices, more cues to action and greater self-efficacy (Melkamu et al., 2021, p. 2147).</w:t>
      </w:r>
    </w:p>
    <w:p w14:paraId="57B979FF" w14:textId="77777777" w:rsidR="008D03C0" w:rsidRPr="00D26526" w:rsidRDefault="008D03C0" w:rsidP="008D03C0">
      <w:pPr>
        <w:spacing w:line="480" w:lineRule="auto"/>
      </w:pPr>
      <w:r w:rsidRPr="00D26526">
        <w:t xml:space="preserve">The authors used validated questionnaires that are based on HBM concepts to collect their statistics and measure their outcomes. The results of the study indicated that those with </w:t>
      </w:r>
      <w:r w:rsidRPr="00D26526">
        <w:lastRenderedPageBreak/>
        <w:t>awareness of the disease or who have some degree of health literacy, were more likely to practice self-care habits (Melkamu et al., 2021).</w:t>
      </w:r>
    </w:p>
    <w:p w14:paraId="018A0960" w14:textId="3EC2F076" w:rsidR="008D03C0" w:rsidRPr="00D26526" w:rsidRDefault="008D03C0" w:rsidP="008D03C0">
      <w:pPr>
        <w:spacing w:line="480" w:lineRule="auto"/>
        <w:rPr>
          <w:rFonts w:eastAsia="Times"/>
        </w:rPr>
      </w:pPr>
      <w:r w:rsidRPr="00D26526">
        <w:tab/>
        <w:t xml:space="preserve">Another </w:t>
      </w:r>
      <w:r w:rsidR="00AB4B96" w:rsidRPr="00D26526">
        <w:t xml:space="preserve">relevant </w:t>
      </w:r>
      <w:r w:rsidRPr="00D26526">
        <w:t xml:space="preserve">example is the </w:t>
      </w:r>
      <w:r w:rsidR="00AB4B96" w:rsidRPr="00D26526">
        <w:t xml:space="preserve">findings of the </w:t>
      </w:r>
      <w:r w:rsidRPr="00D26526">
        <w:t>study performed by Azadi</w:t>
      </w:r>
      <w:r w:rsidRPr="00D26526">
        <w:rPr>
          <w:rFonts w:eastAsia="Times"/>
        </w:rPr>
        <w:t xml:space="preserve"> et al. (2021). They led a quasi-experimental study that intended to explore the impacts of education-based interventions, stemming from the doctrines of the health belief model, on promoting preventive hypertension behaviors among Iranian employees. The authors stated that,</w:t>
      </w:r>
    </w:p>
    <w:p w14:paraId="27966445" w14:textId="77777777" w:rsidR="008D03C0" w:rsidRPr="00D26526" w:rsidRDefault="008D03C0" w:rsidP="008D03C0">
      <w:pPr>
        <w:spacing w:line="480" w:lineRule="auto"/>
        <w:ind w:left="720"/>
        <w:rPr>
          <w:rFonts w:eastAsia="Times"/>
        </w:rPr>
      </w:pPr>
      <w:r w:rsidRPr="00D26526">
        <w:t>the health belief model (HBM) refers to one of the affective educational models in preventing chronic diseases and health promotion and acted as a practical framework for designing educational interventions and promoting preventive behaviors. This model is a comprehensive model that plays a significant role in disease prevention (Azadi</w:t>
      </w:r>
      <w:r w:rsidRPr="00D26526">
        <w:rPr>
          <w:rFonts w:eastAsia="Times"/>
        </w:rPr>
        <w:t xml:space="preserve"> et al. 2021, p.2).</w:t>
      </w:r>
    </w:p>
    <w:p w14:paraId="4F916DFA" w14:textId="77777777" w:rsidR="008D03C0" w:rsidRPr="00D26526" w:rsidRDefault="008D03C0" w:rsidP="008D03C0">
      <w:pPr>
        <w:spacing w:line="480" w:lineRule="auto"/>
        <w:rPr>
          <w:rFonts w:eastAsia="Times"/>
        </w:rPr>
      </w:pPr>
      <w:proofErr w:type="gramStart"/>
      <w:r w:rsidRPr="00D26526">
        <w:rPr>
          <w:rFonts w:eastAsia="Times"/>
        </w:rPr>
        <w:t>Similar to</w:t>
      </w:r>
      <w:proofErr w:type="gramEnd"/>
      <w:r w:rsidRPr="00D26526">
        <w:rPr>
          <w:rFonts w:eastAsia="Times"/>
        </w:rPr>
        <w:t xml:space="preserve"> the previous study, </w:t>
      </w:r>
      <w:r w:rsidRPr="00D26526">
        <w:t>Azadi</w:t>
      </w:r>
      <w:r w:rsidRPr="00D26526">
        <w:rPr>
          <w:rFonts w:eastAsia="Times"/>
        </w:rPr>
        <w:t xml:space="preserve"> et al. (2021) used validated pre-test and post-test questionnaires for data collection. The results demonstrated the effectiveness of the implemented educational intervention in promoting behavioral changes among the target population.</w:t>
      </w:r>
    </w:p>
    <w:p w14:paraId="1934FD08" w14:textId="77777777" w:rsidR="008D03C0" w:rsidRPr="00D26526" w:rsidRDefault="008D03C0" w:rsidP="008D03C0">
      <w:pPr>
        <w:spacing w:line="480" w:lineRule="auto"/>
        <w:rPr>
          <w:rFonts w:eastAsia="Times"/>
          <w:i/>
          <w:iCs/>
        </w:rPr>
      </w:pPr>
      <w:r w:rsidRPr="00D26526">
        <w:rPr>
          <w:rFonts w:eastAsia="Times"/>
          <w:b/>
          <w:i/>
          <w:iCs/>
        </w:rPr>
        <w:t xml:space="preserve">Philosophical Assumptions </w:t>
      </w:r>
    </w:p>
    <w:p w14:paraId="20DBD89A" w14:textId="015AB556" w:rsidR="008D03C0" w:rsidRPr="00D26526" w:rsidRDefault="008D03C0" w:rsidP="008D03C0">
      <w:pPr>
        <w:spacing w:line="480" w:lineRule="auto"/>
        <w:ind w:firstLine="720"/>
      </w:pPr>
      <w:r w:rsidRPr="00D26526">
        <w:t xml:space="preserve">The philosophical assumption of HBM is that an individual will likely endorse a recommended health behavior if they believe that the illness/disease is a threat to them, and that the recommended behavior is effective and plausible (Melkamu et al., 2021). </w:t>
      </w:r>
    </w:p>
    <w:p w14:paraId="2D11445E" w14:textId="500C3B1B" w:rsidR="008D03C0" w:rsidRPr="00D26526" w:rsidRDefault="008D03C0" w:rsidP="008D03C0">
      <w:pPr>
        <w:spacing w:line="480" w:lineRule="auto"/>
        <w:ind w:firstLine="720"/>
      </w:pPr>
      <w:r w:rsidRPr="00D26526">
        <w:t xml:space="preserve">In terms of hypertension literacy and awareness, Spikes et al. (2019) explained that African Americans (AA)’ beliefs on hypertension are different from that of clinicians. Some AA patients believe that high blood pressure is a genetic condition that thickens one’s blood, or it’s a response to an extreme emotional state, or a stress response induced by their social conditions (such as poverty and other difficulties) (Spikes et al., 2019). Three of the tenets </w:t>
      </w:r>
      <w:r w:rsidR="00546140" w:rsidRPr="00D26526">
        <w:t>from</w:t>
      </w:r>
      <w:r w:rsidRPr="00D26526">
        <w:t xml:space="preserve"> the HBM</w:t>
      </w:r>
      <w:r w:rsidR="00546140" w:rsidRPr="00D26526">
        <w:t xml:space="preserve"> </w:t>
      </w:r>
      <w:r w:rsidR="00546140" w:rsidRPr="00D26526">
        <w:lastRenderedPageBreak/>
        <w:t xml:space="preserve">are </w:t>
      </w:r>
      <w:r w:rsidRPr="00D26526">
        <w:rPr>
          <w:i/>
          <w:iCs/>
        </w:rPr>
        <w:t>perceived susceptibility, perceived severity, perceived benefits-</w:t>
      </w:r>
      <w:r w:rsidRPr="00D26526">
        <w:t xml:space="preserve"> will help with designing the intervention for this SPP as they will provide insights into the perceptions related to Black individuals’ understanding of the disease, their susceptibility to it, and the preventive measures that they can practice </w:t>
      </w:r>
      <w:r w:rsidR="009919C0" w:rsidRPr="00D26526">
        <w:t>managing</w:t>
      </w:r>
      <w:r w:rsidRPr="00D26526">
        <w:t xml:space="preserve"> their risks </w:t>
      </w:r>
      <w:r w:rsidR="00AB4B96" w:rsidRPr="00D26526">
        <w:t xml:space="preserve">for </w:t>
      </w:r>
      <w:r w:rsidRPr="00D26526">
        <w:t xml:space="preserve">developing </w:t>
      </w:r>
      <w:r w:rsidR="00AB4B96" w:rsidRPr="00D26526">
        <w:t xml:space="preserve">primary </w:t>
      </w:r>
      <w:r w:rsidRPr="00D26526">
        <w:t>hypertension.</w:t>
      </w:r>
    </w:p>
    <w:p w14:paraId="0A789B60" w14:textId="77777777" w:rsidR="008D03C0" w:rsidRPr="00D26526" w:rsidRDefault="008D03C0" w:rsidP="008D03C0">
      <w:pPr>
        <w:spacing w:line="480" w:lineRule="auto"/>
        <w:rPr>
          <w:rFonts w:eastAsia="Times"/>
          <w:bCs/>
        </w:rPr>
      </w:pPr>
      <w:r w:rsidRPr="00D26526">
        <w:rPr>
          <w:rFonts w:eastAsia="Times"/>
          <w:b/>
        </w:rPr>
        <w:t>Evidence-based Practice (EBP) Model</w:t>
      </w:r>
    </w:p>
    <w:p w14:paraId="4FED6174" w14:textId="77777777" w:rsidR="008D03C0" w:rsidRPr="00D26526" w:rsidRDefault="008D03C0" w:rsidP="008D03C0">
      <w:pPr>
        <w:spacing w:line="480" w:lineRule="auto"/>
        <w:ind w:firstLine="720"/>
      </w:pPr>
      <w:r w:rsidRPr="00D26526">
        <w:t>Li et al. (2019) define evidence-based practice (EBP) as the best available knowledge that is grounded in strong scientific findings. EBP strives to support a specific practice or procedure, with the objective of improving patient care. Additionally, Katowa-Mukwato et al. (2021) explain that the incorporation of evidence-based guidelines into one’s practice has yielded greater patient satisfaction, reduced hospital cost, and enhanced overall patient care/safety.</w:t>
      </w:r>
    </w:p>
    <w:p w14:paraId="60C08617" w14:textId="0608B3D2" w:rsidR="008D03C0" w:rsidRPr="00D26526" w:rsidRDefault="008D03C0" w:rsidP="008D03C0">
      <w:pPr>
        <w:spacing w:line="480" w:lineRule="auto"/>
        <w:ind w:firstLine="720"/>
      </w:pPr>
      <w:r w:rsidRPr="00D26526">
        <w:t>The EBP model that will be used in this SPP is the Johns Hopkins EBP (JHEBP) nursing model (See Figure 2). Per Brunt and Morris (2023), the John</w:t>
      </w:r>
      <w:r w:rsidR="004D3759" w:rsidRPr="00D26526">
        <w:t>s</w:t>
      </w:r>
      <w:r w:rsidRPr="00D26526">
        <w:t xml:space="preserve"> Hopkins model is “a problem-solving approach to clinical decision-making with user-friendly tools to guide individual or group use” (para 15). Brunt and Morris (2023) explicated that this model primarily consists of a 3-step process named PET which is defined as practice question, evidence, and translation (See Appendix C &amp; D). The JHEBP process starts with an inquiry, which means assessing for an issue. Once the issue is identified, the PET process then starts, which should yield best practices. These guidelines are then implemented into practice for improvement, which is then constantly reflected on to evaluate the effectiveness. As more insights are gained from these reflections, the JHEBP cycle repeats itself. This is why this EBP model is a recurrent, dynamic process. Overall, it is a relatively straight forward process which tells the user to identify the issue, find evidence in the literature to support the issue and a solution to solve it, then apply those findings into practice.</w:t>
      </w:r>
    </w:p>
    <w:p w14:paraId="54E51039" w14:textId="77777777" w:rsidR="008D03C0" w:rsidRPr="00D26526" w:rsidRDefault="008D03C0" w:rsidP="008D03C0">
      <w:pPr>
        <w:spacing w:line="480" w:lineRule="auto"/>
        <w:rPr>
          <w:b/>
          <w:bCs/>
        </w:rPr>
      </w:pPr>
      <w:r w:rsidRPr="00D26526">
        <w:rPr>
          <w:b/>
          <w:bCs/>
        </w:rPr>
        <w:lastRenderedPageBreak/>
        <w:t>Figure 2</w:t>
      </w:r>
    </w:p>
    <w:p w14:paraId="72AC3BD0" w14:textId="77777777" w:rsidR="008D03C0" w:rsidRPr="00D26526" w:rsidRDefault="008D03C0" w:rsidP="008D03C0">
      <w:pPr>
        <w:spacing w:line="480" w:lineRule="auto"/>
        <w:rPr>
          <w:i/>
          <w:iCs/>
        </w:rPr>
      </w:pPr>
      <w:r w:rsidRPr="00D26526">
        <w:rPr>
          <w:i/>
          <w:iCs/>
        </w:rPr>
        <w:t>Johns Hopkins Evidence Based Practice Model</w:t>
      </w:r>
    </w:p>
    <w:p w14:paraId="547F83FC" w14:textId="77777777" w:rsidR="008D03C0" w:rsidRPr="00D26526" w:rsidRDefault="008D03C0" w:rsidP="008D03C0">
      <w:pPr>
        <w:spacing w:line="480" w:lineRule="auto"/>
        <w:ind w:left="720" w:hanging="720"/>
        <w:contextualSpacing/>
      </w:pPr>
      <w:r w:rsidRPr="00D26526">
        <w:rPr>
          <w:noProof/>
        </w:rPr>
        <w:drawing>
          <wp:anchor distT="0" distB="0" distL="114300" distR="114300" simplePos="0" relativeHeight="251665408" behindDoc="0" locked="0" layoutInCell="1" allowOverlap="1" wp14:anchorId="5B62021F" wp14:editId="59F83E92">
            <wp:simplePos x="0" y="0"/>
            <wp:positionH relativeFrom="column">
              <wp:posOffset>460375</wp:posOffset>
            </wp:positionH>
            <wp:positionV relativeFrom="paragraph">
              <wp:posOffset>635</wp:posOffset>
            </wp:positionV>
            <wp:extent cx="4552545" cy="2321020"/>
            <wp:effectExtent l="0" t="0" r="0" b="3175"/>
            <wp:wrapTopAndBottom/>
            <wp:docPr id="1296419805" name="Picture 1296419805" descr="A diagram of a work in interprofessiona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6638" name="Picture 1" descr="A diagram of a work in interprofessional te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2545" cy="2321020"/>
                    </a:xfrm>
                    <a:prstGeom prst="rect">
                      <a:avLst/>
                    </a:prstGeom>
                  </pic:spPr>
                </pic:pic>
              </a:graphicData>
            </a:graphic>
            <wp14:sizeRelH relativeFrom="page">
              <wp14:pctWidth>0</wp14:pctWidth>
            </wp14:sizeRelH>
            <wp14:sizeRelV relativeFrom="page">
              <wp14:pctHeight>0</wp14:pctHeight>
            </wp14:sizeRelV>
          </wp:anchor>
        </w:drawing>
      </w:r>
      <w:r w:rsidRPr="00D26526">
        <w:t xml:space="preserve"> Dang, D., Dearholt, S., Bissett, K., Ascenzi, J., &amp; Whalen, M. (2022). </w:t>
      </w:r>
    </w:p>
    <w:p w14:paraId="3AF74A44" w14:textId="77777777" w:rsidR="008D03C0" w:rsidRPr="00D26526" w:rsidRDefault="008D03C0" w:rsidP="008D03C0">
      <w:pPr>
        <w:rPr>
          <w:rFonts w:eastAsia="Times"/>
        </w:rPr>
      </w:pPr>
    </w:p>
    <w:p w14:paraId="3BE8E5E0" w14:textId="7A52BC29" w:rsidR="008D03C0" w:rsidRPr="00D26526" w:rsidRDefault="008D03C0" w:rsidP="008D03C0">
      <w:pPr>
        <w:spacing w:line="480" w:lineRule="auto"/>
        <w:ind w:firstLine="720"/>
      </w:pPr>
      <w:r w:rsidRPr="00D26526">
        <w:t>The clinical question for this SPP seeks to measure the influence of an educational intervention about modifiable hypertension risk factors on</w:t>
      </w:r>
      <w:r w:rsidR="007D14E3" w:rsidRPr="00D26526">
        <w:t xml:space="preserve"> the knowledge, self-efficacy and confidence levels of</w:t>
      </w:r>
      <w:r w:rsidRPr="00D26526">
        <w:t xml:space="preserve"> normotensive </w:t>
      </w:r>
      <w:r w:rsidR="00BD0D03" w:rsidRPr="00D26526">
        <w:t xml:space="preserve">Non-Hispanic </w:t>
      </w:r>
      <w:r w:rsidRPr="00D26526">
        <w:t xml:space="preserve">Black adults. As demonstrated in the previous section, this project is grounded in the ideals of the health belief model (HBM) which posits that once one understands their susceptibility to a disease, its effect on their health, and their likelihood for success if they strive for change, then they are likely to endorse healthier habits to promote their health. </w:t>
      </w:r>
    </w:p>
    <w:p w14:paraId="70C78DAD" w14:textId="5CA9E1E3" w:rsidR="008D03C0" w:rsidRPr="00D26526" w:rsidRDefault="008D03C0" w:rsidP="008D03C0">
      <w:pPr>
        <w:spacing w:line="480" w:lineRule="auto"/>
        <w:ind w:firstLine="720"/>
      </w:pPr>
      <w:r w:rsidRPr="00D26526">
        <w:t xml:space="preserve">Utilizing the Johns Hopkins EBP model in the context of this SPP is a forthright process. The first step entails the </w:t>
      </w:r>
      <w:proofErr w:type="gramStart"/>
      <w:r w:rsidRPr="00D26526">
        <w:t>aforementioned PICO</w:t>
      </w:r>
      <w:proofErr w:type="gramEnd"/>
      <w:r w:rsidRPr="00D26526">
        <w:t xml:space="preserve"> question, which is used to scope the literature in search of evidence as dictated by the second step in the process. That evidence should effectively support the identified knowledge deficit in relation to the HBM constructs, and the effectiveness of the proposed intervention in bringing about positive change. In the third step of the model, the evidence is translated into practice which will happen in this SPP once the intervention is </w:t>
      </w:r>
      <w:r w:rsidRPr="00D26526">
        <w:lastRenderedPageBreak/>
        <w:t xml:space="preserve">implemented among </w:t>
      </w:r>
      <w:r w:rsidR="007D14E3" w:rsidRPr="00D26526">
        <w:t>the participants</w:t>
      </w:r>
      <w:r w:rsidRPr="00D26526">
        <w:t xml:space="preserve"> and the results are analyzed to measure for effectiveness and sustainability. The findings will be shared with </w:t>
      </w:r>
      <w:r w:rsidR="007D14E3" w:rsidRPr="00D26526">
        <w:t xml:space="preserve">the American Nursing Association (ANA) and </w:t>
      </w:r>
      <w:r w:rsidRPr="00D26526">
        <w:t xml:space="preserve">community health providers to continue to engage the community in primary preventive behaviors to </w:t>
      </w:r>
      <w:r w:rsidR="007D14E3" w:rsidRPr="00D26526">
        <w:t>manage</w:t>
      </w:r>
      <w:r w:rsidRPr="00D26526">
        <w:t xml:space="preserve"> their </w:t>
      </w:r>
      <w:r w:rsidR="007D14E3" w:rsidRPr="00D26526">
        <w:t xml:space="preserve">primary </w:t>
      </w:r>
      <w:r w:rsidRPr="00D26526">
        <w:t>hypertension risks.</w:t>
      </w:r>
    </w:p>
    <w:p w14:paraId="329314BE" w14:textId="77777777" w:rsidR="008D03C0" w:rsidRPr="00D26526" w:rsidRDefault="008D03C0" w:rsidP="008D03C0">
      <w:pPr>
        <w:spacing w:line="480" w:lineRule="auto"/>
        <w:rPr>
          <w:rFonts w:eastAsia="Times"/>
          <w:b/>
          <w:bCs/>
        </w:rPr>
      </w:pPr>
      <w:r w:rsidRPr="00D26526">
        <w:rPr>
          <w:rFonts w:eastAsia="Times"/>
          <w:b/>
          <w:bCs/>
        </w:rPr>
        <w:t>Conclusion</w:t>
      </w:r>
    </w:p>
    <w:p w14:paraId="4F8F9045" w14:textId="5A14020F" w:rsidR="008D03C0" w:rsidRDefault="008D03C0" w:rsidP="008D03C0">
      <w:pPr>
        <w:spacing w:line="480" w:lineRule="auto"/>
        <w:ind w:firstLine="720"/>
        <w:rPr>
          <w:rFonts w:eastAsia="Times"/>
          <w:bCs/>
        </w:rPr>
      </w:pPr>
      <w:r w:rsidRPr="00D26526">
        <w:rPr>
          <w:rFonts w:eastAsia="Times"/>
          <w:bCs/>
        </w:rPr>
        <w:t>Non-Hispanic (NH) Black individuals are more susceptible to</w:t>
      </w:r>
      <w:r w:rsidR="007D14E3" w:rsidRPr="00D26526">
        <w:rPr>
          <w:rFonts w:eastAsia="Times"/>
          <w:bCs/>
        </w:rPr>
        <w:t xml:space="preserve"> primary</w:t>
      </w:r>
      <w:r w:rsidRPr="00D26526">
        <w:rPr>
          <w:rFonts w:eastAsia="Times"/>
          <w:bCs/>
        </w:rPr>
        <w:t xml:space="preserve"> hypertension and its sequelae in comparison to their counterparts. Research findings suggest that primary prevention measures are effective in preventing, managing, and controlling</w:t>
      </w:r>
      <w:r w:rsidR="007D14E3" w:rsidRPr="00D26526">
        <w:rPr>
          <w:rFonts w:eastAsia="Times"/>
          <w:bCs/>
        </w:rPr>
        <w:t xml:space="preserve"> primary</w:t>
      </w:r>
      <w:r w:rsidRPr="00D26526">
        <w:rPr>
          <w:rFonts w:eastAsia="Times"/>
          <w:bCs/>
        </w:rPr>
        <w:t xml:space="preserve"> hypertension. Educational interventions based on the principles of the health belief model are shown to effectively enhance disease awareness and promote behavioral changes. In brief, this scholarly practice project will explore the effectiveness of an education-based intervention regarding hypertension, on promoting better health habits among normotensive NH Blacks. In addition, a mixed method design will be used to gather open-ended questions for the participants about their likelihood of engaging in health promoting behavior.</w:t>
      </w:r>
    </w:p>
    <w:p w14:paraId="13A0AC17" w14:textId="77777777" w:rsidR="00C9081D" w:rsidRDefault="00C9081D" w:rsidP="008D03C0">
      <w:pPr>
        <w:spacing w:line="480" w:lineRule="auto"/>
        <w:ind w:firstLine="720"/>
        <w:rPr>
          <w:rFonts w:eastAsia="Times"/>
          <w:bCs/>
        </w:rPr>
      </w:pPr>
    </w:p>
    <w:p w14:paraId="31100109" w14:textId="77777777" w:rsidR="00C9081D" w:rsidRDefault="00C9081D" w:rsidP="008D03C0">
      <w:pPr>
        <w:spacing w:line="480" w:lineRule="auto"/>
        <w:ind w:firstLine="720"/>
        <w:rPr>
          <w:rFonts w:eastAsia="Times"/>
          <w:bCs/>
        </w:rPr>
      </w:pPr>
    </w:p>
    <w:p w14:paraId="1EE2E1D0" w14:textId="77777777" w:rsidR="00C9081D" w:rsidRDefault="00C9081D" w:rsidP="008D03C0">
      <w:pPr>
        <w:spacing w:line="480" w:lineRule="auto"/>
        <w:ind w:firstLine="720"/>
        <w:rPr>
          <w:rFonts w:eastAsia="Times"/>
          <w:bCs/>
        </w:rPr>
      </w:pPr>
    </w:p>
    <w:p w14:paraId="1FBC1640" w14:textId="77777777" w:rsidR="00C9081D" w:rsidRDefault="00C9081D" w:rsidP="008D03C0">
      <w:pPr>
        <w:spacing w:line="480" w:lineRule="auto"/>
        <w:ind w:firstLine="720"/>
        <w:rPr>
          <w:rFonts w:eastAsia="Times"/>
          <w:bCs/>
        </w:rPr>
      </w:pPr>
    </w:p>
    <w:p w14:paraId="754DC088" w14:textId="77777777" w:rsidR="00C9081D" w:rsidRDefault="00C9081D" w:rsidP="008D03C0">
      <w:pPr>
        <w:spacing w:line="480" w:lineRule="auto"/>
        <w:ind w:firstLine="720"/>
        <w:rPr>
          <w:rFonts w:eastAsia="Times"/>
          <w:bCs/>
        </w:rPr>
      </w:pPr>
    </w:p>
    <w:p w14:paraId="27642E57" w14:textId="77777777" w:rsidR="00C9081D" w:rsidRDefault="00C9081D" w:rsidP="008D03C0">
      <w:pPr>
        <w:spacing w:line="480" w:lineRule="auto"/>
        <w:ind w:firstLine="720"/>
        <w:rPr>
          <w:rFonts w:eastAsia="Times"/>
          <w:bCs/>
        </w:rPr>
      </w:pPr>
    </w:p>
    <w:p w14:paraId="7C3DD0FA" w14:textId="77777777" w:rsidR="00C9081D" w:rsidRDefault="00C9081D" w:rsidP="008D03C0">
      <w:pPr>
        <w:spacing w:line="480" w:lineRule="auto"/>
        <w:ind w:firstLine="720"/>
        <w:rPr>
          <w:rFonts w:eastAsia="Times"/>
          <w:bCs/>
        </w:rPr>
      </w:pPr>
    </w:p>
    <w:p w14:paraId="58B527E5" w14:textId="77777777" w:rsidR="00C9081D" w:rsidRDefault="00C9081D" w:rsidP="008D03C0">
      <w:pPr>
        <w:spacing w:line="480" w:lineRule="auto"/>
        <w:ind w:firstLine="720"/>
        <w:rPr>
          <w:rFonts w:eastAsia="Times"/>
          <w:bCs/>
        </w:rPr>
      </w:pPr>
    </w:p>
    <w:p w14:paraId="1F115E3D" w14:textId="42D1A1BE" w:rsidR="00495DF1" w:rsidRDefault="00495DF1" w:rsidP="008D03C0">
      <w:pPr>
        <w:rPr>
          <w:rFonts w:eastAsia="Times"/>
          <w:bCs/>
        </w:rPr>
      </w:pPr>
    </w:p>
    <w:p w14:paraId="563FE86B" w14:textId="77777777" w:rsidR="00C9081D" w:rsidRPr="00D26526" w:rsidRDefault="00C9081D" w:rsidP="008D03C0">
      <w:pPr>
        <w:rPr>
          <w:rFonts w:eastAsia="Times"/>
          <w:b/>
        </w:rPr>
      </w:pPr>
    </w:p>
    <w:p w14:paraId="491B463C" w14:textId="77777777" w:rsidR="008D03C0" w:rsidRPr="00D26526" w:rsidRDefault="008D03C0" w:rsidP="008D03C0">
      <w:pPr>
        <w:spacing w:line="480" w:lineRule="auto"/>
        <w:jc w:val="center"/>
        <w:rPr>
          <w:rFonts w:eastAsia="Times"/>
        </w:rPr>
      </w:pPr>
      <w:r w:rsidRPr="00D26526">
        <w:rPr>
          <w:rFonts w:eastAsia="Times"/>
          <w:b/>
        </w:rPr>
        <w:lastRenderedPageBreak/>
        <w:t>Chapter II:  Review of Literature</w:t>
      </w:r>
    </w:p>
    <w:p w14:paraId="36624F4D" w14:textId="77777777" w:rsidR="008D03C0" w:rsidRPr="00D26526" w:rsidRDefault="008D03C0" w:rsidP="008D03C0">
      <w:pPr>
        <w:spacing w:line="480" w:lineRule="auto"/>
        <w:ind w:firstLine="720"/>
        <w:rPr>
          <w:rFonts w:eastAsia="Times"/>
          <w:bCs/>
        </w:rPr>
      </w:pPr>
      <w:r w:rsidRPr="00D26526">
        <w:rPr>
          <w:rFonts w:eastAsia="Times"/>
        </w:rPr>
        <w:t xml:space="preserve">For this literature review, various databases were explored in search of prevalent and recent articles on hypertension and its risk factors. The databases searched were </w:t>
      </w:r>
      <w:r w:rsidRPr="00D26526">
        <w:rPr>
          <w:rFonts w:eastAsia="Times"/>
          <w:bCs/>
        </w:rPr>
        <w:t xml:space="preserve">Google Scholar; PubMed; CINAHL; Regis College Library Power Search; Elsevier; Cochrane Library; NIH. The assistance of the librarians at Regis College and the project site were utilized. Grey literature was retrieved from organizations such as CDC, WHO, and AHA. </w:t>
      </w:r>
    </w:p>
    <w:p w14:paraId="6124BB08" w14:textId="77777777" w:rsidR="002463A0" w:rsidRPr="002463A0" w:rsidRDefault="008D03C0" w:rsidP="002463A0">
      <w:pPr>
        <w:spacing w:line="480" w:lineRule="auto"/>
        <w:ind w:firstLine="720"/>
        <w:rPr>
          <w:bCs/>
        </w:rPr>
      </w:pPr>
      <w:r w:rsidRPr="00D26526">
        <w:rPr>
          <w:rFonts w:eastAsia="Times"/>
          <w:bCs/>
        </w:rPr>
        <w:t>Search terms used were “primary prevention”; “preventive measures”; “exercise”; “diet”; “nutrition”; “lifestyle changes”; “education”; “health coaching”; “healthy adults”; “hypertension”; “HTN”; “hypertension risk”; “high blood pressure”; “blood pressure”; “normotensive”; “normal blood pressure”; “African American”; “AA”; “Black”; “adults”; “health education”; “exercise”; “physical activity”; aerobic”; “HIIT”;CVD”; “Cardiovascular diseases”. This search was conducted over the course of Fall 2023, from September to December</w:t>
      </w:r>
      <w:r w:rsidR="00E2787D" w:rsidRPr="00D26526">
        <w:rPr>
          <w:rFonts w:eastAsia="Times"/>
          <w:bCs/>
        </w:rPr>
        <w:t xml:space="preserve"> on the following dates:</w:t>
      </w:r>
      <w:r w:rsidR="00E2787D" w:rsidRPr="00D26526">
        <w:rPr>
          <w:b/>
        </w:rPr>
        <w:t xml:space="preserve"> </w:t>
      </w:r>
      <w:r w:rsidR="002463A0" w:rsidRPr="002463A0">
        <w:rPr>
          <w:bCs/>
        </w:rPr>
        <w:t xml:space="preserve">09/08/2023; 09/15/2023; 09/22/2023; 10/06/2023; 10/11/2023; 10/20/2023; 10/27/2023; 11/03/2023; 11/10/2023; 11/17/2023; 11/24/2023; 12/1/5/2023; 12/08/2023; 12/09/2023 </w:t>
      </w:r>
    </w:p>
    <w:p w14:paraId="74891F33" w14:textId="59281226" w:rsidR="008D03C0" w:rsidRPr="00D26526" w:rsidRDefault="008D03C0" w:rsidP="008D03C0">
      <w:pPr>
        <w:spacing w:line="480" w:lineRule="auto"/>
        <w:ind w:firstLine="720"/>
        <w:rPr>
          <w:rFonts w:eastAsia="Times"/>
        </w:rPr>
      </w:pPr>
      <w:r w:rsidRPr="00D26526">
        <w:rPr>
          <w:rFonts w:eastAsia="Times"/>
          <w:bCs/>
        </w:rPr>
        <w:t>.</w:t>
      </w:r>
    </w:p>
    <w:p w14:paraId="4B7EECC0" w14:textId="6FD2CDD6" w:rsidR="008D03C0" w:rsidRPr="00D26526" w:rsidRDefault="00B375CB" w:rsidP="008D03C0">
      <w:pPr>
        <w:spacing w:line="480" w:lineRule="auto"/>
        <w:ind w:firstLine="720"/>
        <w:rPr>
          <w:rFonts w:eastAsia="Times"/>
        </w:rPr>
      </w:pPr>
      <w:r w:rsidRPr="00D26526">
        <w:rPr>
          <w:rFonts w:eastAsia="Times"/>
        </w:rPr>
        <w:t>Primary h</w:t>
      </w:r>
      <w:r w:rsidR="008D03C0" w:rsidRPr="00D26526">
        <w:rPr>
          <w:rFonts w:eastAsia="Times"/>
        </w:rPr>
        <w:t>ypertension (HTN) is ramping across the globe and is recognized as a public health crisis (Pius, 2021). It is currently one of the most prominent risk factors for cardiovascular diseases (Joubert et al., 2021; Pius et al, 2021;</w:t>
      </w:r>
      <w:r w:rsidR="008D03C0" w:rsidRPr="00D26526">
        <w:rPr>
          <w:rFonts w:eastAsiaTheme="minorHAnsi"/>
          <w:color w:val="000000"/>
          <w:kern w:val="2"/>
          <w14:ligatures w14:val="standardContextual"/>
        </w:rPr>
        <w:t xml:space="preserve"> </w:t>
      </w:r>
      <w:r w:rsidR="008D03C0" w:rsidRPr="00D26526">
        <w:rPr>
          <w:rFonts w:eastAsia="Times"/>
        </w:rPr>
        <w:t xml:space="preserve">Ogunniyi et al., 2021). The authors explained that the burden of cardiovascular diseases, </w:t>
      </w:r>
      <w:proofErr w:type="gramStart"/>
      <w:r w:rsidR="008D03C0" w:rsidRPr="00D26526">
        <w:rPr>
          <w:rFonts w:eastAsia="Times"/>
        </w:rPr>
        <w:t>as a result of</w:t>
      </w:r>
      <w:proofErr w:type="gramEnd"/>
      <w:r w:rsidR="008D03C0" w:rsidRPr="00D26526">
        <w:rPr>
          <w:rFonts w:eastAsia="Times"/>
        </w:rPr>
        <w:t xml:space="preserve"> </w:t>
      </w:r>
      <w:r w:rsidRPr="00D26526">
        <w:rPr>
          <w:rFonts w:eastAsia="Times"/>
        </w:rPr>
        <w:t xml:space="preserve">primary </w:t>
      </w:r>
      <w:r w:rsidR="008D03C0" w:rsidRPr="00D26526">
        <w:rPr>
          <w:rFonts w:eastAsia="Times"/>
        </w:rPr>
        <w:t xml:space="preserve">hypertension, is projected to significantly increase over the years, with a rise in the toll of fatalities. </w:t>
      </w:r>
      <w:r w:rsidRPr="00D26526">
        <w:rPr>
          <w:rFonts w:eastAsia="Times"/>
        </w:rPr>
        <w:t>Primary h</w:t>
      </w:r>
      <w:r w:rsidR="008D03C0" w:rsidRPr="00D26526">
        <w:rPr>
          <w:rFonts w:eastAsia="Times"/>
        </w:rPr>
        <w:t xml:space="preserve">ypertension is mostly prevalent among Black individuals. Studies showed high percentages of the disease in countries in the African continent such as South Africa, Nigeria, Ghana and many more (Sharma </w:t>
      </w:r>
      <w:r w:rsidR="008D03C0" w:rsidRPr="00D26526">
        <w:rPr>
          <w:rFonts w:eastAsia="Times"/>
        </w:rPr>
        <w:lastRenderedPageBreak/>
        <w:t>et al., 2021;</w:t>
      </w:r>
      <w:r w:rsidR="008D03C0" w:rsidRPr="00D26526">
        <w:rPr>
          <w:color w:val="000000"/>
        </w:rPr>
        <w:t xml:space="preserve"> </w:t>
      </w:r>
      <w:r w:rsidR="008D03C0" w:rsidRPr="00D26526">
        <w:rPr>
          <w:rFonts w:eastAsia="Times"/>
        </w:rPr>
        <w:t xml:space="preserve">Okello et al., 2020). According to the authors, many of the factors that contribute to such disparity in disease distribution are related to knowledge deficit concerning the disease process, and adverse elements of social determinants of health. In the United States (U.S.), it is well documented that those from African descent (Non-Hispanic Blacks) suffer the most from this non-communicable disease (Spence &amp; Rayner, 2018; Ogunniyi et al., 2021). </w:t>
      </w:r>
      <w:r w:rsidRPr="00D26526">
        <w:rPr>
          <w:rFonts w:eastAsia="Times"/>
        </w:rPr>
        <w:t>Primary h</w:t>
      </w:r>
      <w:r w:rsidR="008D03C0" w:rsidRPr="00D26526">
        <w:rPr>
          <w:rFonts w:eastAsia="Times"/>
        </w:rPr>
        <w:t>ypertension can result from modifiable factors such as genetic predispositions, race and family history, and non-modifiable factors such as lifestyle influences as well as psychosocial elements. It is paramount that health professionals, policy makers, public health specialists and other stakeholders continue to strive for the prevention of</w:t>
      </w:r>
      <w:r w:rsidRPr="00D26526">
        <w:rPr>
          <w:rFonts w:eastAsia="Times"/>
        </w:rPr>
        <w:t xml:space="preserve"> primary</w:t>
      </w:r>
      <w:r w:rsidR="008D03C0" w:rsidRPr="00D26526">
        <w:rPr>
          <w:rFonts w:eastAsia="Times"/>
        </w:rPr>
        <w:t xml:space="preserve"> hypertension by encouraging the endorsement of healthier habits and by continuing to raise awareness on the severity of the disease (Princewel et al., 2019). This literature review will delve further into the risk factors of </w:t>
      </w:r>
      <w:r w:rsidRPr="00D26526">
        <w:rPr>
          <w:rFonts w:eastAsia="Times"/>
        </w:rPr>
        <w:t xml:space="preserve">primary </w:t>
      </w:r>
      <w:r w:rsidR="008D03C0" w:rsidRPr="00D26526">
        <w:rPr>
          <w:rFonts w:eastAsia="Times"/>
        </w:rPr>
        <w:t>hypertension as a principal causative agent for cardiovascular diseases, which will support the need for preventive outreach efforts.</w:t>
      </w:r>
    </w:p>
    <w:p w14:paraId="5F4D5A17" w14:textId="77777777" w:rsidR="008D03C0" w:rsidRPr="00D26526" w:rsidRDefault="008D03C0" w:rsidP="008D03C0">
      <w:pPr>
        <w:spacing w:line="480" w:lineRule="auto"/>
        <w:jc w:val="center"/>
        <w:rPr>
          <w:rFonts w:eastAsia="Times"/>
        </w:rPr>
      </w:pPr>
      <w:r w:rsidRPr="00D26526">
        <w:rPr>
          <w:rFonts w:eastAsia="Times"/>
          <w:b/>
          <w:bCs/>
        </w:rPr>
        <w:t>Comprehensive Literature Review</w:t>
      </w:r>
    </w:p>
    <w:p w14:paraId="3586041D" w14:textId="77777777" w:rsidR="008D03C0" w:rsidRPr="00D26526" w:rsidRDefault="008D03C0" w:rsidP="008D03C0">
      <w:pPr>
        <w:spacing w:line="480" w:lineRule="auto"/>
        <w:rPr>
          <w:rFonts w:eastAsia="Times"/>
          <w:b/>
          <w:bCs/>
        </w:rPr>
      </w:pPr>
      <w:r w:rsidRPr="00D26526">
        <w:rPr>
          <w:rFonts w:eastAsia="Times"/>
          <w:b/>
          <w:bCs/>
        </w:rPr>
        <w:t xml:space="preserve">Genetic Factors </w:t>
      </w:r>
    </w:p>
    <w:p w14:paraId="7158AB9E" w14:textId="77777777" w:rsidR="008D03C0" w:rsidRPr="00D26526" w:rsidRDefault="008D03C0" w:rsidP="008D03C0">
      <w:pPr>
        <w:spacing w:line="480" w:lineRule="auto"/>
        <w:ind w:firstLine="720"/>
        <w:rPr>
          <w:rFonts w:eastAsia="Times"/>
        </w:rPr>
      </w:pPr>
      <w:r w:rsidRPr="00D26526">
        <w:rPr>
          <w:rFonts w:eastAsia="Times"/>
        </w:rPr>
        <w:t xml:space="preserve">Genetic predisposition significantly contributes to Non-Hispanic (NH) Black individuals’ susceptibility to hypertension (HTN). Black people are innately more sensitive to sodium than their White counterparts. A descriptive review about hormones and biological processes associated with blood pressure regulation, conducted by Zilbermint et al (2019), indicated that Black people’s renal genetic make-up functions differently as it relates to blood pressure control. Another descriptive review by Elijovich et al. (2023) on the genetic history of salt sensitivity in NH Black people suggested that social determinants of health, genetics and epigenetics all play a role in Black people’s renal ability to regulate their blood pressure. In their review, Spence and </w:t>
      </w:r>
      <w:r w:rsidRPr="00D26526">
        <w:rPr>
          <w:rFonts w:eastAsia="Times"/>
        </w:rPr>
        <w:lastRenderedPageBreak/>
        <w:t>Rayner (2018) delved further into the biological processes of the kidneys and explained the reasons why Black individuals are prone to retaining salt and water, which contribute to the development of high blood pressure.</w:t>
      </w:r>
    </w:p>
    <w:p w14:paraId="71BCB97E" w14:textId="77777777" w:rsidR="008D03C0" w:rsidRPr="00D26526" w:rsidRDefault="008D03C0" w:rsidP="008D03C0">
      <w:pPr>
        <w:spacing w:line="480" w:lineRule="auto"/>
        <w:rPr>
          <w:rFonts w:eastAsia="Times"/>
          <w:b/>
          <w:bCs/>
          <w:i/>
          <w:iCs/>
        </w:rPr>
      </w:pPr>
      <w:r w:rsidRPr="00D26526">
        <w:rPr>
          <w:rFonts w:eastAsia="Times"/>
          <w:b/>
          <w:bCs/>
          <w:i/>
          <w:iCs/>
        </w:rPr>
        <w:t>Renin-Aldosterone-Angiotensin-System (RAAS)</w:t>
      </w:r>
    </w:p>
    <w:p w14:paraId="70250298" w14:textId="77777777" w:rsidR="008D03C0" w:rsidRPr="00D26526" w:rsidRDefault="008D03C0" w:rsidP="008D03C0">
      <w:pPr>
        <w:spacing w:line="480" w:lineRule="auto"/>
        <w:ind w:firstLine="720"/>
        <w:rPr>
          <w:rFonts w:eastAsia="Times"/>
        </w:rPr>
      </w:pPr>
      <w:r w:rsidRPr="00D26526">
        <w:rPr>
          <w:rFonts w:eastAsia="Times"/>
        </w:rPr>
        <w:t xml:space="preserve">The risk factors of hypertension among Black people should be understood </w:t>
      </w:r>
      <w:proofErr w:type="gramStart"/>
      <w:r w:rsidRPr="00D26526">
        <w:rPr>
          <w:rFonts w:eastAsia="Times"/>
        </w:rPr>
        <w:t>in order to</w:t>
      </w:r>
      <w:proofErr w:type="gramEnd"/>
      <w:r w:rsidRPr="00D26526">
        <w:rPr>
          <w:rFonts w:eastAsia="Times"/>
        </w:rPr>
        <w:t xml:space="preserve"> develop intervention measures to curtail the ongoing rampage. Behavioral, biological, and environmental factors all play a role in an individual’s risk for hypertension (Sharma et al., 2021). The genetic risk factors among individuals of African heritage are not well researched </w:t>
      </w:r>
      <w:proofErr w:type="gramStart"/>
      <w:r w:rsidRPr="00D26526">
        <w:rPr>
          <w:rFonts w:eastAsia="Times"/>
        </w:rPr>
        <w:t>but yet</w:t>
      </w:r>
      <w:proofErr w:type="gramEnd"/>
      <w:r w:rsidRPr="00D26526">
        <w:rPr>
          <w:rFonts w:eastAsia="Times"/>
        </w:rPr>
        <w:t xml:space="preserve"> is an important element that can help better understand their susceptibility to this chronic disease (Zilbermint et al 2019). In the renal system, the renin-aldosterone-angiotensin system (RAAS) plays a significant role in normalizing the blood pressure and blood volume in the body. RAAS consists of a mixture of hormones (Aldosterone and Angiotensin II) and enzymes (Renin) that work harmoniously to maintain homeostasis of the body by excreting and reabsorbing water and electrolytes such as sodium and potassium (Zilbermint et al 2019; Spence &amp; Rayner, 2018); Elijovich et al., 2023). In African Americans, the RAAS pathway works at a slower pace, which makes them retain water and expulse sodium out of their system much slower than other races (Zilbermint et al 2019; Spence &amp; Rayner, 2018; Elijovich et al., 2023). Such phenomenon thus leads to elevated blood pressure.</w:t>
      </w:r>
    </w:p>
    <w:p w14:paraId="56E169BE" w14:textId="77777777" w:rsidR="008D03C0" w:rsidRPr="00D26526" w:rsidRDefault="008D03C0" w:rsidP="008D03C0">
      <w:pPr>
        <w:spacing w:line="480" w:lineRule="auto"/>
        <w:rPr>
          <w:rFonts w:eastAsia="Times"/>
          <w:b/>
          <w:bCs/>
          <w:i/>
          <w:iCs/>
        </w:rPr>
      </w:pPr>
      <w:r w:rsidRPr="00D26526">
        <w:rPr>
          <w:rFonts w:eastAsia="Times"/>
          <w:b/>
          <w:bCs/>
          <w:i/>
          <w:iCs/>
        </w:rPr>
        <w:t>Trans-Atlantic Slave Trade Adaptation Notion</w:t>
      </w:r>
    </w:p>
    <w:p w14:paraId="20A286DA" w14:textId="77777777" w:rsidR="008D03C0" w:rsidRPr="00D26526" w:rsidRDefault="008D03C0" w:rsidP="008D03C0">
      <w:pPr>
        <w:spacing w:line="480" w:lineRule="auto"/>
        <w:rPr>
          <w:rFonts w:eastAsia="Times"/>
        </w:rPr>
      </w:pPr>
      <w:r w:rsidRPr="00D26526">
        <w:rPr>
          <w:rFonts w:eastAsia="Times"/>
        </w:rPr>
        <w:tab/>
        <w:t xml:space="preserve">Another hereditary cause of hypertension in Black people is related to the concept of gene adaptation during the Trans-Atlantic slave trade. Such event seems to have occurred to enhance the likelihood of survival during their passage from Africa to America via ship (Zilbermint et al., 2019; Spence &amp; Rayner, 2018; Elijovich et al., 2023). The conditions on the </w:t>
      </w:r>
      <w:r w:rsidRPr="00D26526">
        <w:rPr>
          <w:rFonts w:eastAsia="Times"/>
        </w:rPr>
        <w:lastRenderedPageBreak/>
        <w:t>ship decks were extremely arid and coupled with the scorching heat, they caused an increase in illnesses leading to severe dehydration (Zilbermint et al., 2019). It is postulated that the process of natural selection caused the mutation of certain renal gene alleles (i.e epithelial sodium channel- ENaC) to promote the retention of water by heightening the reabsorption process of sodium through the renal system (Zilbermint et al., 2019; Spence &amp; Rayner, 2018; Elijovich et al., 2023). Consequentially, Black people of African descents are found to have a high prevalence of Liddle phenotype (Zilbermint et al., 2019; Spence &amp; Rayner, 2018). Liddle phenotype is defined as low level of renin and low level of aldosterone due to the hyperactivity of the ENaC gene, which results in the impairment of the sodium reabsorption process and enhances the body’s responsiveness to salt (Zilbermint et al., 2019; Spence &amp; Rayner, 2018). Such was noted among both normotensive and hypertensive Black individuals (Spence &amp; Rayner, 2018). This emphasizes the dormant genetic hypertension risk that Black individuals inherently have, despite being in a heathy physical state. Due to this genetic mutation phenomenon, those of African lineage born in America are more likely to suffer from hypertension compared to those born in the homeland (Spence &amp; Rayner, 2018).</w:t>
      </w:r>
    </w:p>
    <w:p w14:paraId="161C1118" w14:textId="77777777" w:rsidR="008D03C0" w:rsidRPr="00D26526" w:rsidRDefault="008D03C0" w:rsidP="008D03C0">
      <w:pPr>
        <w:spacing w:line="480" w:lineRule="auto"/>
        <w:rPr>
          <w:rFonts w:eastAsia="Times"/>
        </w:rPr>
      </w:pPr>
      <w:r w:rsidRPr="00D26526">
        <w:rPr>
          <w:rFonts w:eastAsia="Times"/>
        </w:rPr>
        <w:tab/>
        <w:t xml:space="preserve">Overall, </w:t>
      </w:r>
      <w:proofErr w:type="gramStart"/>
      <w:r w:rsidRPr="00D26526">
        <w:rPr>
          <w:rFonts w:eastAsia="Times"/>
        </w:rPr>
        <w:t>in regard to</w:t>
      </w:r>
      <w:proofErr w:type="gramEnd"/>
      <w:r w:rsidRPr="00D26526">
        <w:rPr>
          <w:rFonts w:eastAsia="Times"/>
        </w:rPr>
        <w:t xml:space="preserve"> hypertension, the biological processes between NH Black individuals and other races vary vastly. The renal system which is a key player in the natural regulation of the body’s blood pressure, excretes sodium at a much slower rate in Black people than in White people. As demonstrated in the three articles that were reviewed in this section, Black people are more likely to suffer from hypertension due to sodium retention and salt sensitivity.</w:t>
      </w:r>
    </w:p>
    <w:p w14:paraId="4DC88C87" w14:textId="77777777" w:rsidR="008D03C0" w:rsidRPr="00D26526" w:rsidRDefault="008D03C0" w:rsidP="008D03C0">
      <w:pPr>
        <w:spacing w:line="480" w:lineRule="auto"/>
        <w:rPr>
          <w:rFonts w:eastAsia="Times"/>
          <w:b/>
          <w:bCs/>
        </w:rPr>
      </w:pPr>
      <w:r w:rsidRPr="00D26526">
        <w:rPr>
          <w:rFonts w:eastAsia="Times"/>
          <w:b/>
          <w:bCs/>
        </w:rPr>
        <w:t xml:space="preserve">Lifestyle Factors </w:t>
      </w:r>
    </w:p>
    <w:p w14:paraId="21C3E379" w14:textId="77777777" w:rsidR="008D03C0" w:rsidRPr="00D26526" w:rsidRDefault="008D03C0" w:rsidP="008D03C0">
      <w:pPr>
        <w:spacing w:line="480" w:lineRule="auto"/>
        <w:rPr>
          <w:rFonts w:eastAsia="Times"/>
        </w:rPr>
      </w:pPr>
      <w:r w:rsidRPr="00D26526">
        <w:rPr>
          <w:rFonts w:eastAsia="Times"/>
        </w:rPr>
        <w:lastRenderedPageBreak/>
        <w:tab/>
        <w:t>A hypertension (HTN) diagnosis can potentially be fatal, considering the severe secondary health outcomes (kidney disease, CVD, stroke…) that it can spur on (Sharma et al., 2021). It is well established that the hereditary factors cannot be modified to prevent the risk of hypertension among susceptible NH Blacks. However, the modifiable factors that are behavioral such as fitness level and dietary habits, can be adjusted to promote health and prevent hypertension among NH Blacks (Sharma et al., 2021). Therefore, primary preventive measures such as early HTN screenings and ongoing education about lifestyle improvement, should be reinforced to prevent HTN diagnosis and mitigate the risks.</w:t>
      </w:r>
    </w:p>
    <w:p w14:paraId="72FA56EC" w14:textId="77777777" w:rsidR="008D03C0" w:rsidRPr="00D26526" w:rsidRDefault="008D03C0" w:rsidP="008D03C0">
      <w:pPr>
        <w:spacing w:line="480" w:lineRule="auto"/>
        <w:rPr>
          <w:rFonts w:eastAsia="Times"/>
          <w:b/>
          <w:bCs/>
        </w:rPr>
      </w:pPr>
      <w:r w:rsidRPr="00D26526">
        <w:rPr>
          <w:rFonts w:eastAsia="Times"/>
          <w:b/>
          <w:bCs/>
          <w:i/>
          <w:iCs/>
        </w:rPr>
        <w:t>Nutrition/Diet</w:t>
      </w:r>
      <w:r w:rsidRPr="00D26526">
        <w:rPr>
          <w:rFonts w:eastAsia="Times"/>
          <w:b/>
          <w:bCs/>
        </w:rPr>
        <w:t xml:space="preserve"> </w:t>
      </w:r>
    </w:p>
    <w:p w14:paraId="08E57DE5" w14:textId="77777777" w:rsidR="008D03C0" w:rsidRPr="00D26526" w:rsidRDefault="008D03C0" w:rsidP="008D03C0">
      <w:pPr>
        <w:spacing w:line="480" w:lineRule="auto"/>
        <w:rPr>
          <w:rFonts w:eastAsia="Times"/>
        </w:rPr>
      </w:pPr>
      <w:r w:rsidRPr="00D26526">
        <w:rPr>
          <w:rFonts w:eastAsia="Times"/>
          <w:b/>
          <w:bCs/>
        </w:rPr>
        <w:tab/>
      </w:r>
      <w:r w:rsidRPr="00D26526">
        <w:t xml:space="preserve">Nutrition plays a vital role in ensuring the body’s homeostasis. As such, a well-balanced diet is important in the maintenance of normal blood pressure values, as well as the overall prevention of hypertension. There exist various dietary options that can positively influence one’s health outcomes. Research has shown that some are more effective than others at improving blood pressure outcomes and inevitably reduce risk factors for cardiovascular diseases (Ferreira et al., 2021; Filippou et al., 2020; </w:t>
      </w:r>
      <w:r w:rsidRPr="00D26526">
        <w:rPr>
          <w:rFonts w:eastAsia="Times"/>
        </w:rPr>
        <w:t>Howard et al., 2018; Tyson et al., 2019</w:t>
      </w:r>
      <w:r w:rsidRPr="00D26526">
        <w:t xml:space="preserve">). </w:t>
      </w:r>
      <w:r w:rsidRPr="00D26526">
        <w:rPr>
          <w:shd w:val="clear" w:color="auto" w:fill="FFFFFF"/>
        </w:rPr>
        <w:t xml:space="preserve">Filippou et al. (2020) and Ferreira et al. (2021) conducted systematic reviews and meta-analysis studies of moderate level of randomized control trials (RCTs) to measure the differential effects of the Dietary Approaches to Stop Hypertension (DASH) diet compared to a control diet on blood pressure outcomes among hypertensive and normotensive adults. The findings indicated statistically significant improvement in both systolic and diastolic blood pressure values among participants in the DASH treatment group. More specific to the target population of this project, </w:t>
      </w:r>
      <w:r w:rsidRPr="00D26526">
        <w:rPr>
          <w:rFonts w:eastAsia="Times"/>
        </w:rPr>
        <w:t xml:space="preserve">the Jackson Heart cross-sectional comparative study by Tyson et al. (2019) showed the DASH diet effectively reduced blood pressure values significantly more among Back individuals than </w:t>
      </w:r>
      <w:r w:rsidRPr="00D26526">
        <w:rPr>
          <w:rFonts w:eastAsia="Times"/>
        </w:rPr>
        <w:lastRenderedPageBreak/>
        <w:t xml:space="preserve">other races. </w:t>
      </w:r>
      <w:r w:rsidRPr="00D26526">
        <w:rPr>
          <w:shd w:val="clear" w:color="auto" w:fill="FFFFFF"/>
        </w:rPr>
        <w:t xml:space="preserve">Conversely, </w:t>
      </w:r>
      <w:r w:rsidRPr="00D26526">
        <w:rPr>
          <w:rFonts w:eastAsia="Times"/>
        </w:rPr>
        <w:t xml:space="preserve">Howard et al.’s (2018) longitudinal prospective study evaluated the influence of certain social factors, such as the Southern diet and dietary intake of sodium/potassium, on the development of hypertension among Black and White participants. The results suggested a higher likelihood of hypertension diagnosis among Blacks in relation to those factors. </w:t>
      </w:r>
    </w:p>
    <w:p w14:paraId="671B6BDE" w14:textId="77777777" w:rsidR="008D03C0" w:rsidRPr="00D26526" w:rsidRDefault="008D03C0" w:rsidP="008D03C0">
      <w:pPr>
        <w:spacing w:line="480" w:lineRule="auto"/>
        <w:ind w:firstLine="720"/>
        <w:rPr>
          <w:shd w:val="clear" w:color="auto" w:fill="FFFFFF"/>
        </w:rPr>
      </w:pPr>
      <w:r w:rsidRPr="00D26526">
        <w:rPr>
          <w:shd w:val="clear" w:color="auto" w:fill="FFFFFF"/>
        </w:rPr>
        <w:t>The DASH diet which contains high level of fruits, vegetables/legumes, whole grains and low level of saturated/trans-fat and sodium, is a healthier and more sustainable dietary regimen that yields positive health benefits, particularly in respect to decreasing blood pressure values (</w:t>
      </w:r>
      <w:r w:rsidRPr="00D26526">
        <w:t xml:space="preserve">Filippou et al., 2020; </w:t>
      </w:r>
      <w:r w:rsidRPr="00D26526">
        <w:rPr>
          <w:rFonts w:eastAsia="Times"/>
        </w:rPr>
        <w:t>Tyson et al., 2019)</w:t>
      </w:r>
      <w:r w:rsidRPr="00D26526">
        <w:rPr>
          <w:shd w:val="clear" w:color="auto" w:fill="FFFFFF"/>
        </w:rPr>
        <w:t>. Another dietary routine which is also a part of the DASH diet is the pulse diet, which Ferreira et al. (2021) explained is derived from plants and primarily consists of a variety of beans and legumes. Considering dietary contents affect the equilibrium of the body because they interact with chemicals produced by the body, both the DASH and pulse diet were shown to positively influence the kidneys’ functions as it relates to hypertension control (</w:t>
      </w:r>
      <w:r w:rsidRPr="00D26526">
        <w:rPr>
          <w:rFonts w:eastAsia="Times"/>
        </w:rPr>
        <w:t xml:space="preserve">Tyson et al., 2019; </w:t>
      </w:r>
      <w:r w:rsidRPr="00D26526">
        <w:t>Filippou et al., 2020; Ferreira et al., 2021</w:t>
      </w:r>
      <w:r w:rsidRPr="00D26526">
        <w:rPr>
          <w:rFonts w:eastAsia="Times"/>
        </w:rPr>
        <w:t>)</w:t>
      </w:r>
      <w:r w:rsidRPr="00D26526">
        <w:rPr>
          <w:shd w:val="clear" w:color="auto" w:fill="FFFFFF"/>
        </w:rPr>
        <w:t xml:space="preserve">. Both diets contain electrolytes/minerals (i.e. potassium) that enhance the excretion of sodium, resulting in improved blood pressure outcomes (Ferreira et al., 2021; Filippou et al., 2020). It is well documented in the literature that electrolyte (such as sodium and potassium) imbalance greatly impact blood pressure regulation </w:t>
      </w:r>
      <w:r w:rsidRPr="00D26526">
        <w:t xml:space="preserve">(Ferreira et al., 2021; Filippou et al., 2020; </w:t>
      </w:r>
      <w:r w:rsidRPr="00D26526">
        <w:rPr>
          <w:rFonts w:eastAsia="Times"/>
        </w:rPr>
        <w:t>Howard et al., 2018; Tyson et al., 2019</w:t>
      </w:r>
      <w:r w:rsidRPr="00D26526">
        <w:t xml:space="preserve">). As per previous discussion, Black individuals’ biological processes make them susceptible to poor blood pressure regulation, due to the ineffective excretion and balance of the level of sodium/potassium in their system. Unlike the DASH and pulse dietary patterns which are primarily low in fat/sugar and high in fruits/vegetables/whole grains/healthy dairy, the Southern diet is the complete opposite as it consists of fried/processed food, red meat, and lot of </w:t>
      </w:r>
      <w:r w:rsidRPr="00D26526">
        <w:lastRenderedPageBreak/>
        <w:t>sugary/fatty substances that negatively affect blood pressure level and increase CVD risks (</w:t>
      </w:r>
      <w:r w:rsidRPr="00D26526">
        <w:rPr>
          <w:rFonts w:eastAsia="Times"/>
        </w:rPr>
        <w:t>Howard et al., 2018)</w:t>
      </w:r>
      <w:r w:rsidRPr="00D26526">
        <w:t>. Black individuals were said to be the highest consumers of this diet, which research showed accounted for over 50% of the contributing factors to hypertension development among that population (</w:t>
      </w:r>
      <w:r w:rsidRPr="00D26526">
        <w:rPr>
          <w:rFonts w:eastAsia="Times"/>
        </w:rPr>
        <w:t>Howard et al., 2018).</w:t>
      </w:r>
    </w:p>
    <w:p w14:paraId="22060DE6" w14:textId="77777777" w:rsidR="008D03C0" w:rsidRPr="00D26526" w:rsidRDefault="008D03C0" w:rsidP="008D03C0">
      <w:pPr>
        <w:spacing w:line="480" w:lineRule="auto"/>
        <w:ind w:firstLine="720"/>
      </w:pPr>
      <w:r w:rsidRPr="00D26526">
        <w:rPr>
          <w:shd w:val="clear" w:color="auto" w:fill="FFFFFF"/>
        </w:rPr>
        <w:t>In sum, these studies emphasized the importance of a healthy and well-balanced dietary regimen. Such dietary patterns play a significant role in the prevention and management of hypertension. They are shown to work effectively among both hypertensive and normotensive groups.</w:t>
      </w:r>
    </w:p>
    <w:p w14:paraId="5D4FF9C2" w14:textId="77777777" w:rsidR="008D03C0" w:rsidRPr="00D26526" w:rsidRDefault="008D03C0" w:rsidP="008D03C0">
      <w:pPr>
        <w:spacing w:line="480" w:lineRule="auto"/>
        <w:rPr>
          <w:rFonts w:eastAsia="Times"/>
          <w:b/>
          <w:bCs/>
        </w:rPr>
      </w:pPr>
      <w:r w:rsidRPr="00D26526">
        <w:rPr>
          <w:rFonts w:eastAsia="Times"/>
          <w:b/>
          <w:bCs/>
          <w:i/>
          <w:iCs/>
        </w:rPr>
        <w:t>Physical Fitness</w:t>
      </w:r>
      <w:r w:rsidRPr="00D26526">
        <w:rPr>
          <w:rFonts w:eastAsia="Times"/>
          <w:b/>
          <w:bCs/>
        </w:rPr>
        <w:t xml:space="preserve"> </w:t>
      </w:r>
    </w:p>
    <w:p w14:paraId="602D7312" w14:textId="582B3914" w:rsidR="008D03C0" w:rsidRPr="00D26526" w:rsidRDefault="008D03C0" w:rsidP="008D03C0">
      <w:pPr>
        <w:spacing w:line="480" w:lineRule="auto"/>
      </w:pPr>
      <w:r w:rsidRPr="00D26526">
        <w:rPr>
          <w:rFonts w:eastAsia="Times"/>
          <w:b/>
          <w:bCs/>
        </w:rPr>
        <w:tab/>
      </w:r>
      <w:r w:rsidRPr="00D26526">
        <w:rPr>
          <w:rFonts w:eastAsia="Times"/>
        </w:rPr>
        <w:t>A sedentary lifestyle is one of the major risk factors for obesity, which is of a public health priority due to its global prevalence. There is a significant burden of obesity among the Black population (</w:t>
      </w:r>
      <w:r w:rsidRPr="00D26526">
        <w:rPr>
          <w:shd w:val="clear" w:color="auto" w:fill="FFFFFF"/>
        </w:rPr>
        <w:t>Maseko et al., 2018;</w:t>
      </w:r>
      <w:r w:rsidRPr="00D26526">
        <w:t xml:space="preserve"> Hornbuckle et al., 2018;</w:t>
      </w:r>
      <w:r w:rsidRPr="00D26526">
        <w:rPr>
          <w:shd w:val="clear" w:color="auto" w:fill="FFFFFF"/>
        </w:rPr>
        <w:t>)</w:t>
      </w:r>
      <w:r w:rsidRPr="00D26526">
        <w:rPr>
          <w:rFonts w:eastAsia="Times"/>
        </w:rPr>
        <w:t>. Obesity is one of the risk factors for hypertension (HTN) and cardiovascular diseases (CVD), which are also prevalent among this group. Numerous studies have shown that physical activity effectively reduces weights/BMIs (obesity risks), blood pressure values and accordingly decreases the risks of CVD (</w:t>
      </w:r>
      <w:r w:rsidRPr="00D26526">
        <w:t xml:space="preserve">Hong et al., 2018; Hornbuckle et al., 2018; Aghaei Bahmanbeglou et al., 2019; Soltani et al., 2020; Ko et al., 2021; Wilbur et al., </w:t>
      </w:r>
      <w:r w:rsidR="009919C0" w:rsidRPr="00D26526">
        <w:t>2019; Annesi</w:t>
      </w:r>
      <w:r w:rsidRPr="00D26526">
        <w:t>, 2021).</w:t>
      </w:r>
    </w:p>
    <w:p w14:paraId="4AA47372" w14:textId="77777777" w:rsidR="008D03C0" w:rsidRPr="00D26526" w:rsidRDefault="008D03C0" w:rsidP="008D03C0">
      <w:pPr>
        <w:spacing w:line="480" w:lineRule="auto"/>
        <w:rPr>
          <w:rFonts w:eastAsia="Times"/>
          <w:b/>
          <w:bCs/>
        </w:rPr>
      </w:pPr>
      <w:r w:rsidRPr="00D26526">
        <w:rPr>
          <w:rFonts w:eastAsia="Times"/>
          <w:b/>
          <w:bCs/>
        </w:rPr>
        <w:tab/>
        <w:t xml:space="preserve">Aerobic Exercises. </w:t>
      </w:r>
    </w:p>
    <w:p w14:paraId="21EDCA90" w14:textId="77777777" w:rsidR="008D03C0" w:rsidRPr="00D26526" w:rsidRDefault="008D03C0" w:rsidP="008D03C0">
      <w:pPr>
        <w:spacing w:line="480" w:lineRule="auto"/>
      </w:pPr>
      <w:r w:rsidRPr="00D26526">
        <w:rPr>
          <w:rFonts w:eastAsia="Times"/>
          <w:b/>
          <w:bCs/>
        </w:rPr>
        <w:tab/>
      </w:r>
      <w:r w:rsidRPr="00D26526">
        <w:rPr>
          <w:rFonts w:eastAsia="Times"/>
        </w:rPr>
        <w:t xml:space="preserve">Aerobic exercises (such as running, brisk walking, swimming, biking…) have commonly been encouraged to promote increase movement to prevent certain chronic diseases such as HTN and CVD </w:t>
      </w:r>
      <w:r w:rsidRPr="00D26526">
        <w:t xml:space="preserve">(Ko et al., 2021; Wilbur et al., 2019; Annesi, 2021). The following randomized control trials have shown the positive correlation between aerobic exercises, weight loss and reduction in blood pressure values. Ko et al. (2021) compared the effectiveness of stretching (as a form of </w:t>
      </w:r>
      <w:r w:rsidRPr="00D26526">
        <w:lastRenderedPageBreak/>
        <w:t>exercise) with brisk walking, on reducing blood pressure level. Wilbur et al. (2019) analyzed the effects of lifestyle walking on blood pressure (BP) control/reduction among a large sample of sedentary African American women. Annesi’s prospective study (2021) examined the correlation between increased exercise output, and decreased BP level, weight loss and mood stabilization.</w:t>
      </w:r>
    </w:p>
    <w:p w14:paraId="3A80AA3D" w14:textId="77777777" w:rsidR="008D03C0" w:rsidRPr="00D26526" w:rsidRDefault="008D03C0" w:rsidP="008D03C0">
      <w:pPr>
        <w:spacing w:line="480" w:lineRule="auto"/>
        <w:rPr>
          <w:rFonts w:eastAsia="Times"/>
        </w:rPr>
      </w:pPr>
      <w:r w:rsidRPr="00D26526">
        <w:tab/>
        <w:t>Aerobic exercises are physical activities of moderate intensity that increase heart rate and oxygen consumption in the body. This category of exercise, which is more recognized and endorsed, significantly impacts mood regulation, body composition and blood pressure control (Ko et al., 2021; Wilbur et al., 2019; Annesi, 2021). Walking is the easiest and most recommended form of aerobic exercise by clinicians because it is a more effective method to encourage adherence, increase physical fitness level and it is a more sustainable physical activity to engage in (Wilbur et al., 2019; Annesi, 2021). However, despite acknowledging that a sustained walking exercise routine results in a reduction in waist circumference, Ko et al. (2021) argued that stretching is proven to be more effective in decreasing blood pressure values than brisk walking. Of such, they highly recommended incorporating the two types of exercises into one routine for greater and more comprehensive health benefits. Mood such as anxiety and depression were found to be linked with high blood pressure, particularly in overweight and obese individuals (Annesi, 2021). According to the author, those who partook in aerobic exercises were found to have enhanced mood, lower blood pressure values, and a decrease in body fat composition, which overall lessened their risk factors for cardiovascular diseases.</w:t>
      </w:r>
    </w:p>
    <w:p w14:paraId="750FBB47" w14:textId="77777777" w:rsidR="008D03C0" w:rsidRPr="00D26526" w:rsidRDefault="008D03C0" w:rsidP="008D03C0">
      <w:pPr>
        <w:spacing w:line="480" w:lineRule="auto"/>
        <w:rPr>
          <w:rFonts w:eastAsia="Times"/>
          <w:b/>
          <w:bCs/>
        </w:rPr>
      </w:pPr>
      <w:r w:rsidRPr="00D26526">
        <w:rPr>
          <w:rFonts w:eastAsia="Times"/>
        </w:rPr>
        <w:tab/>
      </w:r>
      <w:r w:rsidRPr="00D26526">
        <w:rPr>
          <w:rFonts w:eastAsia="Times"/>
          <w:b/>
          <w:bCs/>
        </w:rPr>
        <w:t>High Intensity Interval Training (HIIT) Exercises.</w:t>
      </w:r>
    </w:p>
    <w:p w14:paraId="779079D1" w14:textId="77777777" w:rsidR="008D03C0" w:rsidRPr="00D26526" w:rsidRDefault="008D03C0" w:rsidP="008D03C0">
      <w:pPr>
        <w:spacing w:line="480" w:lineRule="auto"/>
      </w:pPr>
      <w:r w:rsidRPr="00D26526">
        <w:rPr>
          <w:rFonts w:eastAsia="Times"/>
        </w:rPr>
        <w:tab/>
        <w:t xml:space="preserve">A different category of exercises that is increasing in popularity is HIIT. In a pilot randomized controlled trial (RCT), </w:t>
      </w:r>
      <w:r w:rsidRPr="00D26526">
        <w:t xml:space="preserve">Hornbuckle et al. (2018) demonstrated that HIIT exercises effectively decreased circumferential fat and increased fitness level among a small sample size of </w:t>
      </w:r>
      <w:r w:rsidRPr="00D26526">
        <w:lastRenderedPageBreak/>
        <w:t xml:space="preserve">young overweight/obese African American women. Other small sized RCTs about HIIT exercises showed that this type of exercise significantly influences the improvement in blood pressure values, weight loss and reduction of CVD risks. RCTs conducted by Aghaei Bahmanbeglou et al. (2019) and Soltani et al. (2020) among a group of hypertensive men, suggested that any duration of HIIT positively affected BP level, although shorter durations were found to be more significantly effective in Aghaei Bahmanbeglou et al.’s study (2019). </w:t>
      </w:r>
    </w:p>
    <w:p w14:paraId="7C9E3DD5" w14:textId="77777777" w:rsidR="008D03C0" w:rsidRPr="00D26526" w:rsidRDefault="008D03C0" w:rsidP="008D03C0">
      <w:pPr>
        <w:spacing w:line="480" w:lineRule="auto"/>
      </w:pPr>
      <w:r w:rsidRPr="00D26526">
        <w:tab/>
        <w:t>These recent studies have indicated that high intensity interval training (HIIT) is integral in the improvement of fitness level as well as in the prevention/management of lifestyle-based diseases such as obesity, CVD and HTN (Hornbuckle et al., 2018; Aghaei Bahmanbeglou et al., 2019; Soltani et al., 2020). In short, HIIT consists of periods of highly intensive exercises followed by short periods of rest. This training pattern is shown to be more effective at promoting fat loss, which consequentially improves blood pressure values and other CVD markers (Hornbuckle et al., 2018; Aghaei Bahmanbeglou et al., 2019; Soltani et al., 2020). Although any duration of HIIT exercises results in positive health benefits and yields significant favorable blood pressure values (Hornbuckle et al., 2018; Aghaei Bahmanbeglou et al., 2019), the promotion of short duration of HIIT exercises is however encouraged particularly among overweight/obese and physically inactive individuals, to ensure adherence to the training program (Soltani et al., 2020).</w:t>
      </w:r>
    </w:p>
    <w:p w14:paraId="5DB71EC5" w14:textId="10532382" w:rsidR="008D03C0" w:rsidRPr="00D26526" w:rsidRDefault="008D03C0" w:rsidP="008D03C0">
      <w:pPr>
        <w:spacing w:line="480" w:lineRule="auto"/>
        <w:rPr>
          <w:rFonts w:eastAsia="Times"/>
        </w:rPr>
      </w:pPr>
      <w:r w:rsidRPr="00D26526">
        <w:tab/>
        <w:t xml:space="preserve">Overall, </w:t>
      </w:r>
      <w:r w:rsidR="00FB2A9B" w:rsidRPr="00D26526">
        <w:t>all</w:t>
      </w:r>
      <w:r w:rsidRPr="00D26526">
        <w:t xml:space="preserve"> the studies highlighted the benefits of physical activities in the prevention/management of obesity and high blood pressure, which are major risk factors for cardiovascular diseases. Both aerobic and HIIT activities, when performed consistently and sustainably, are shown to either reduce the risks of developing those conditions or help to better </w:t>
      </w:r>
      <w:r w:rsidRPr="00D26526">
        <w:lastRenderedPageBreak/>
        <w:t xml:space="preserve">manage them. Black individuals were found to be the greatest sufferers of these chronic </w:t>
      </w:r>
      <w:r w:rsidR="00FB2A9B" w:rsidRPr="00D26526">
        <w:t>illnesses,</w:t>
      </w:r>
      <w:r w:rsidRPr="00D26526">
        <w:t xml:space="preserve"> and they were the least likely to participate in physical activities. </w:t>
      </w:r>
    </w:p>
    <w:p w14:paraId="55245849" w14:textId="77777777" w:rsidR="008D03C0" w:rsidRPr="00D26526" w:rsidRDefault="008D03C0" w:rsidP="008D03C0">
      <w:pPr>
        <w:spacing w:line="480" w:lineRule="auto"/>
        <w:rPr>
          <w:rFonts w:eastAsia="Times"/>
          <w:b/>
          <w:bCs/>
          <w:i/>
          <w:iCs/>
        </w:rPr>
      </w:pPr>
      <w:r w:rsidRPr="00D26526">
        <w:rPr>
          <w:rFonts w:eastAsia="Times"/>
          <w:b/>
          <w:bCs/>
          <w:i/>
          <w:iCs/>
        </w:rPr>
        <w:t>Stress</w:t>
      </w:r>
    </w:p>
    <w:p w14:paraId="6E5BD7DC" w14:textId="77777777" w:rsidR="008D03C0" w:rsidRPr="00D26526" w:rsidRDefault="008D03C0" w:rsidP="008D03C0">
      <w:pPr>
        <w:spacing w:line="480" w:lineRule="auto"/>
        <w:rPr>
          <w:rFonts w:eastAsia="Times"/>
          <w:color w:val="000000"/>
        </w:rPr>
      </w:pPr>
      <w:r w:rsidRPr="00D26526">
        <w:rPr>
          <w:rFonts w:eastAsia="Times"/>
        </w:rPr>
        <w:tab/>
        <w:t>Stress is another lifestyle factor that affects blood pressure regulation. Numerous studies have shown the effects of stress and stress reducing activities on blood pressure values in hypertensive individuals (</w:t>
      </w:r>
      <w:r w:rsidRPr="00D26526">
        <w:rPr>
          <w:rFonts w:eastAsia="Times"/>
          <w:color w:val="000000"/>
        </w:rPr>
        <w:t xml:space="preserve">Kang et al., 2018; Adams et al., 2018; Burroughs Peña et al., 2019; Spruill et al., 2019; Schneider et al., 2021). </w:t>
      </w:r>
      <w:r w:rsidRPr="00D26526">
        <w:rPr>
          <w:rFonts w:eastAsia="Times"/>
        </w:rPr>
        <w:t>Black individuals (particularly Black women) are understood to suffer significantly more from psychosocial stressors (job and financial insecurity, discrimination…) than their White counterparts (</w:t>
      </w:r>
      <w:r w:rsidRPr="00D26526">
        <w:rPr>
          <w:rFonts w:eastAsia="Times"/>
          <w:color w:val="000000"/>
        </w:rPr>
        <w:t>Burroughs Peña et al., 2019; Spruill et al., 2019; Schneider et al., 2021)</w:t>
      </w:r>
      <w:r w:rsidRPr="00D26526">
        <w:rPr>
          <w:rFonts w:eastAsia="Times"/>
        </w:rPr>
        <w:t>. As discussed in previous paragraphs, Black people have the highest percentage of hypertension diagnosis than other races (White, Asian…). Therefore, the high prevalence of stress among this group corroborates their susceptibility to hypertension. Some cross-sectional and cohort observational studies indicated that high level of stress is positively associated with hypertension (</w:t>
      </w:r>
      <w:r w:rsidRPr="00D26526">
        <w:rPr>
          <w:rFonts w:eastAsia="Times"/>
          <w:color w:val="000000"/>
        </w:rPr>
        <w:t>Kang et al., 2018; Burroughs Peña et al., 2019; Spruill et al., 2019). A couple of randomized control trials suggested that mindfulness activities such as meditation can significantly lower blood pressure values in hypertensive adults (Adams et al., 2018; Schneider et al., 2021).</w:t>
      </w:r>
    </w:p>
    <w:p w14:paraId="54750FFA" w14:textId="77777777" w:rsidR="008D03C0" w:rsidRPr="00D26526" w:rsidRDefault="008D03C0" w:rsidP="008D03C0">
      <w:pPr>
        <w:spacing w:line="480" w:lineRule="auto"/>
        <w:rPr>
          <w:rFonts w:eastAsia="Times"/>
          <w:color w:val="000000"/>
        </w:rPr>
      </w:pPr>
      <w:r w:rsidRPr="00D26526">
        <w:rPr>
          <w:rFonts w:eastAsia="Times"/>
          <w:color w:val="000000"/>
        </w:rPr>
        <w:tab/>
        <w:t>Chronic stress is associated with higher rate of hypertension and increased risk of developing hypertension (Kang et al., 2018; Spruill et al., 2019). Many studies emphasized the prevalence of psychosocial stress among Black women (Kang et al., 2018, Burroughs Peña et al., 2019; Schneider et al., 2021). Although, the specific stressors are not identified, it is posited that social constructs and social factors (caregiving, race-related, financial issues…) contribute to enhanced stress level in Black people, with an emphasis on Black women (</w:t>
      </w:r>
      <w:r w:rsidRPr="00D26526">
        <w:rPr>
          <w:color w:val="000000"/>
        </w:rPr>
        <w:t xml:space="preserve">Kalinowski et al., </w:t>
      </w:r>
      <w:r w:rsidRPr="00D26526">
        <w:rPr>
          <w:color w:val="000000"/>
        </w:rPr>
        <w:lastRenderedPageBreak/>
        <w:t>2021)</w:t>
      </w:r>
      <w:r w:rsidRPr="00D26526">
        <w:rPr>
          <w:rFonts w:eastAsia="Times"/>
          <w:color w:val="000000"/>
        </w:rPr>
        <w:t>. The higher the stress level, the greater the systolic blood pressure value was found to be (Kang et al., 2018). To remedy that, research recommends the practice of meditation, which was said to have empirically shown significant effectiveness on reducing blood pressure values (Adams et al., 2018). Although, there was no significant finding on the impact of meditation on blood pressure values in normotensive individuals (Schneider et al., 2021), it was however found that it significantly reduced systolic values in hypertensive adults (Schneider et al., 2021; Adams et al., 2018). Meditation was found to be beneficial even at the lowest duration, however higher duration was found to have greater positive BP outcomes (Adams et al., 2018).</w:t>
      </w:r>
    </w:p>
    <w:p w14:paraId="29F2C9CE" w14:textId="77777777" w:rsidR="008D03C0" w:rsidRPr="00D26526" w:rsidRDefault="008D03C0" w:rsidP="008D03C0">
      <w:pPr>
        <w:spacing w:line="480" w:lineRule="auto"/>
        <w:rPr>
          <w:rFonts w:eastAsia="Times"/>
        </w:rPr>
      </w:pPr>
      <w:r w:rsidRPr="00D26526">
        <w:rPr>
          <w:rFonts w:eastAsia="Times"/>
          <w:color w:val="000000"/>
        </w:rPr>
        <w:tab/>
        <w:t>In summary, these studies highlighted the negative impacts of stress on blood pressure values, particularly among Black women. They acknowledged that social determinants of health are amplified stressors that can cause chronic stress among that group. They indicated that stress-relieving activities such as meditation, significantly reduced blood pressure values in hypertensive individuals. They recommended utilizing this intervention as a primary prevention measure in normotensive individuals as well, despite the lack of significant data about its effect among that group.</w:t>
      </w:r>
    </w:p>
    <w:p w14:paraId="6234B176" w14:textId="77777777" w:rsidR="008D03C0" w:rsidRPr="00D26526" w:rsidRDefault="008D03C0" w:rsidP="008D03C0">
      <w:pPr>
        <w:spacing w:line="480" w:lineRule="auto"/>
        <w:rPr>
          <w:rFonts w:eastAsia="Times"/>
          <w:b/>
          <w:bCs/>
        </w:rPr>
      </w:pPr>
      <w:r w:rsidRPr="00D26526">
        <w:rPr>
          <w:rFonts w:eastAsia="Times"/>
          <w:b/>
          <w:bCs/>
        </w:rPr>
        <w:t>Health Education</w:t>
      </w:r>
    </w:p>
    <w:p w14:paraId="1A88DC9A" w14:textId="77777777" w:rsidR="008D03C0" w:rsidRPr="00D26526" w:rsidRDefault="008D03C0" w:rsidP="008D03C0">
      <w:pPr>
        <w:spacing w:line="480" w:lineRule="auto"/>
      </w:pPr>
      <w:r w:rsidRPr="00D26526">
        <w:rPr>
          <w:rFonts w:eastAsia="Times"/>
        </w:rPr>
        <w:tab/>
        <w:t xml:space="preserve">Numerous studies have indicated that health education is an effective intervention that raises awareness about hypertension, its risks factors and secondary health outcomes </w:t>
      </w:r>
      <w:r w:rsidRPr="00D26526">
        <w:rPr>
          <w:rFonts w:eastAsia="Times"/>
          <w:bCs/>
        </w:rPr>
        <w:t>(</w:t>
      </w:r>
      <w:r w:rsidRPr="00D26526">
        <w:t>Ozoemena et al., 2019; Lynch et al., 2019; Shin et al., 2021;</w:t>
      </w:r>
      <w:r w:rsidRPr="00D26526">
        <w:rPr>
          <w:color w:val="000000"/>
        </w:rPr>
        <w:t xml:space="preserve"> Azadi et al., 2021;</w:t>
      </w:r>
      <w:r w:rsidRPr="00D26526">
        <w:t xml:space="preserve"> Mhlaba et al., 2022; </w:t>
      </w:r>
      <w:r w:rsidRPr="00D26526">
        <w:rPr>
          <w:rFonts w:eastAsiaTheme="minorHAnsi"/>
        </w:rPr>
        <w:t>Akuiyibo et al., 2022</w:t>
      </w:r>
      <w:r w:rsidRPr="00D26526">
        <w:t xml:space="preserve">). Various descriptive (qualitative) and analytical (quasi-experimental) studies performed in some African countries (i.e. Nigeria, South Africa) demonstrated the positive effects of hypertension education on health behaviors/perceptions among young and older Black adults </w:t>
      </w:r>
      <w:r w:rsidRPr="00D26526">
        <w:rPr>
          <w:rFonts w:eastAsia="Times"/>
          <w:bCs/>
        </w:rPr>
        <w:t>(</w:t>
      </w:r>
      <w:r w:rsidRPr="00D26526">
        <w:t>Ozoemena et al., 2019; Lynch et al., 2019; Shin et al., 2021</w:t>
      </w:r>
      <w:r w:rsidRPr="00D26526">
        <w:rPr>
          <w:color w:val="000000"/>
        </w:rPr>
        <w:t>;</w:t>
      </w:r>
      <w:r w:rsidRPr="00D26526">
        <w:t xml:space="preserve"> Mhlaba et al., </w:t>
      </w:r>
      <w:r w:rsidRPr="00D26526">
        <w:lastRenderedPageBreak/>
        <w:t xml:space="preserve">2022; </w:t>
      </w:r>
      <w:r w:rsidRPr="00D26526">
        <w:rPr>
          <w:rFonts w:eastAsiaTheme="minorHAnsi"/>
        </w:rPr>
        <w:t>Akuiyibo et al., 2022</w:t>
      </w:r>
      <w:r w:rsidRPr="00D26526">
        <w:t>). Many of these studies emphasized the benefits of grounding these educational interventions in the constructs of the Health Belief Model (HBM) to promote sustainable changes in health habits (Ozoemena et al., 2019; Lynch et al., 2019</w:t>
      </w:r>
      <w:r w:rsidRPr="00D26526">
        <w:rPr>
          <w:color w:val="000000"/>
        </w:rPr>
        <w:t>; Azadi et al., 2021;</w:t>
      </w:r>
      <w:r w:rsidRPr="00D26526">
        <w:rPr>
          <w:rFonts w:eastAsiaTheme="minorHAnsi"/>
        </w:rPr>
        <w:t xml:space="preserve"> Akuiyibo et al., 2022</w:t>
      </w:r>
      <w:r w:rsidRPr="00D26526">
        <w:t>; Mhlaba et al., 2022).</w:t>
      </w:r>
    </w:p>
    <w:p w14:paraId="0F83C688" w14:textId="77777777" w:rsidR="008D03C0" w:rsidRPr="00D26526" w:rsidRDefault="008D03C0" w:rsidP="008D03C0">
      <w:pPr>
        <w:spacing w:line="480" w:lineRule="auto"/>
      </w:pPr>
      <w:r w:rsidRPr="00D26526">
        <w:tab/>
        <w:t xml:space="preserve">Health promotion measures, such as educational interventions, are crucial to public health efforts that aim to manage, prevent, and reduce the prevalence/incidence of hypertension among Black adults (Shin et al., 2021). Per Ozoemena et al. (2019), knowledge deficit in relation to HTN and its associated risks contributed to infrequent participation in preventive activities. Even in regions with high level of hypertension awareness, </w:t>
      </w:r>
      <w:r w:rsidRPr="00D26526">
        <w:rPr>
          <w:rFonts w:eastAsiaTheme="minorHAnsi"/>
        </w:rPr>
        <w:t xml:space="preserve">Akuiyibo et al. (2022) reported that a health education strategy significantly increased knowledge about HTN and secondary health effects. </w:t>
      </w:r>
      <w:r w:rsidRPr="00D26526">
        <w:t xml:space="preserve">Studies have suggested that in addition to enhancing individuals’ awareness about hypertension and its severity, health education measures also increase confidence level and motivation to endorse healthier habits </w:t>
      </w:r>
      <w:r w:rsidRPr="00D26526">
        <w:rPr>
          <w:rFonts w:eastAsia="Times"/>
          <w:bCs/>
        </w:rPr>
        <w:t>(</w:t>
      </w:r>
      <w:r w:rsidRPr="00D26526">
        <w:t>Ozoemena et al., 2019; Lynch et al., 2019; Shin et al., 2021;</w:t>
      </w:r>
      <w:r w:rsidRPr="00D26526">
        <w:rPr>
          <w:color w:val="000000"/>
        </w:rPr>
        <w:t xml:space="preserve"> Azadi et al., 2021;</w:t>
      </w:r>
      <w:r w:rsidRPr="00D26526">
        <w:t xml:space="preserve"> Mhlaba et al., 2022; </w:t>
      </w:r>
      <w:r w:rsidRPr="00D26526">
        <w:rPr>
          <w:rFonts w:eastAsiaTheme="minorHAnsi"/>
        </w:rPr>
        <w:t>Akuiyibo et al., 2022</w:t>
      </w:r>
      <w:r w:rsidRPr="00D26526">
        <w:t>). Those who partook in health education initiatives were found to have greater level of self-awareness, enriched understanding of their susceptibility to HTN, and higher confidence level in their ability to change certain lifestyle factors that can mitigate their risks for HTN and its sequelae (Mhlaba et al., 2022).</w:t>
      </w:r>
    </w:p>
    <w:p w14:paraId="4D6406ED" w14:textId="77777777" w:rsidR="008D03C0" w:rsidRPr="00D26526" w:rsidRDefault="008D03C0" w:rsidP="008D03C0">
      <w:pPr>
        <w:spacing w:line="480" w:lineRule="auto"/>
        <w:rPr>
          <w:rFonts w:eastAsia="Times"/>
        </w:rPr>
      </w:pPr>
      <w:r w:rsidRPr="00D26526">
        <w:tab/>
        <w:t>In short, these studies support the implementation of hypertension educational health interventions to promote disease prevention and health maintenance. They demonstrated statistically significant outcomes resulting in change of behavior, attitude, and perspective. They reinforced the importance of outreach efforts in the fight against hypertension.</w:t>
      </w:r>
    </w:p>
    <w:p w14:paraId="5D866A1D" w14:textId="77777777" w:rsidR="00C9081D" w:rsidRDefault="00C9081D" w:rsidP="008D03C0">
      <w:pPr>
        <w:spacing w:line="480" w:lineRule="auto"/>
        <w:jc w:val="center"/>
        <w:rPr>
          <w:rFonts w:eastAsia="Times"/>
          <w:b/>
        </w:rPr>
      </w:pPr>
    </w:p>
    <w:p w14:paraId="116AA2CB" w14:textId="4FADE711" w:rsidR="008D03C0" w:rsidRPr="00D26526" w:rsidRDefault="008D03C0" w:rsidP="008D03C0">
      <w:pPr>
        <w:spacing w:line="480" w:lineRule="auto"/>
        <w:jc w:val="center"/>
        <w:rPr>
          <w:rFonts w:eastAsia="Times"/>
          <w:b/>
        </w:rPr>
      </w:pPr>
      <w:r w:rsidRPr="00D26526">
        <w:rPr>
          <w:rFonts w:eastAsia="Times"/>
          <w:b/>
        </w:rPr>
        <w:lastRenderedPageBreak/>
        <w:t>Supporting Literature</w:t>
      </w:r>
    </w:p>
    <w:p w14:paraId="42F4006A" w14:textId="0E453F7C" w:rsidR="008D03C0" w:rsidRPr="00D26526" w:rsidRDefault="008D03C0" w:rsidP="008D03C0">
      <w:pPr>
        <w:spacing w:line="480" w:lineRule="auto"/>
        <w:rPr>
          <w:rFonts w:eastAsia="Times"/>
          <w:i/>
          <w:iCs/>
        </w:rPr>
      </w:pPr>
      <w:r w:rsidRPr="00D26526">
        <w:rPr>
          <w:rFonts w:eastAsia="Times"/>
        </w:rPr>
        <w:tab/>
        <w:t xml:space="preserve">  The prevalence of hypertension among Black individuals is well supported in empirical and supplemental research. One of the key prevention factors that is emphatically universally discussed is changes in lifestyle practices. The World Health Organization (WHO) stated that primary and secondary prevention measures should be prioritized globally in all primary care settings to cost-effectively prevent and manage hypertension (2023). The updated 2017 hypertension guidelines released by the American Heart Association (AHA, n.d.) recommend lifestyle changes for all the BP categories (normotensive and hypertensive). Additionally, the Center for Disease Control and Prevention (CDC, 2020) highlights the benefits and effectiveness of public health initiatives such as education and community partnership with organizations such as </w:t>
      </w:r>
      <w:r w:rsidRPr="00D26526">
        <w:rPr>
          <w:rFonts w:eastAsia="Times"/>
          <w:i/>
          <w:iCs/>
        </w:rPr>
        <w:t xml:space="preserve">Church Community Health Awareness Programs (CHAMPS); Healthy Heart Community Prevention Project (HHCPP); and the faith-based Give God a Hand project </w:t>
      </w:r>
      <w:r w:rsidRPr="00D26526">
        <w:rPr>
          <w:rFonts w:eastAsia="Times"/>
        </w:rPr>
        <w:t xml:space="preserve">in predominantly Black neighborhoods to enhance access to care and promote adherence to anti-hypertensive medications. One </w:t>
      </w:r>
      <w:r w:rsidR="00FB2A9B" w:rsidRPr="00D26526">
        <w:rPr>
          <w:rFonts w:eastAsia="Times"/>
        </w:rPr>
        <w:t>approach</w:t>
      </w:r>
      <w:r w:rsidRPr="00D26526">
        <w:rPr>
          <w:rFonts w:eastAsia="Times"/>
        </w:rPr>
        <w:t xml:space="preserve"> which focuses on coaching and lifestyle changes that the CDC (2020) reports to have been proven effective in that community is the </w:t>
      </w:r>
      <w:r w:rsidRPr="00D26526">
        <w:rPr>
          <w:rFonts w:eastAsia="Times"/>
          <w:i/>
          <w:iCs/>
        </w:rPr>
        <w:t>Faith Based Approaches in the Treatment of Hypertension (FAITH).</w:t>
      </w:r>
    </w:p>
    <w:p w14:paraId="25C0C4F7" w14:textId="77777777" w:rsidR="008D03C0" w:rsidRPr="00D26526" w:rsidRDefault="008D03C0" w:rsidP="008D03C0">
      <w:pPr>
        <w:spacing w:line="480" w:lineRule="auto"/>
        <w:ind w:firstLine="720"/>
        <w:rPr>
          <w:rFonts w:eastAsia="Times"/>
        </w:rPr>
      </w:pPr>
      <w:r w:rsidRPr="00D26526">
        <w:rPr>
          <w:rFonts w:eastAsia="Times"/>
          <w:i/>
          <w:iCs/>
        </w:rPr>
        <w:t xml:space="preserve"> </w:t>
      </w:r>
      <w:r w:rsidRPr="00D26526">
        <w:rPr>
          <w:rFonts w:eastAsia="Times"/>
        </w:rPr>
        <w:t xml:space="preserve">A noteworthy article by Kaiser Permanente (2022) (a U.S. based healthcare company) discussed the results of an analytical study that was done with Black hypertensive patients who received care at that health facility. They reported that patients who were in the lifestyle coaching group had statistically significant positive blood pressure results than patients who were in the medication and routine care group. More interestingly, they discovered that even after the study and no further contact with the participants, those patients in the intervention group continued to have good blood pressure control likely by maintaining the new health habits </w:t>
      </w:r>
      <w:r w:rsidRPr="00D26526">
        <w:rPr>
          <w:rFonts w:eastAsia="Times"/>
        </w:rPr>
        <w:lastRenderedPageBreak/>
        <w:t xml:space="preserve">they had endorsed. Health education about hypertension and its secondary health events should be routinely provided in primary care settings. However, some of the barriers which Baldwin et al. (2023) for instance noted at the Lafayette VA Medical Center which have hindered delivery/quality of patient care are, burnout (700-900 patient workload per nurse practitioners) leading to high turnover rate, and lengthy hiring process which worsens the staffing shortage issue. Additionally, all the tedious administrative tasks (such as documentations, insurance claims, clinical reminders…) detract the time to perform preventive health education. However, as discussed in the above paragraphs, research shows the benefits of health education in the improvement of blood pressure values. Therefore, it should not be disregarded, particularly with the ever-changing blood pressure guidelines. At the very least, the authors recommended the implementation of telehealth visits for blood pressure management/education among hypertensive patients, as their pilot study showed such intervention to be effective among the participants who completed the study (Baldwin et al., 2023). </w:t>
      </w:r>
    </w:p>
    <w:p w14:paraId="6F510521" w14:textId="77777777" w:rsidR="008D03C0" w:rsidRPr="00D26526" w:rsidRDefault="008D03C0" w:rsidP="004E1F50">
      <w:pPr>
        <w:spacing w:line="480" w:lineRule="auto"/>
        <w:rPr>
          <w:rFonts w:eastAsia="Times"/>
          <w:b/>
        </w:rPr>
      </w:pPr>
      <w:r w:rsidRPr="00D26526">
        <w:rPr>
          <w:rFonts w:eastAsia="Times"/>
          <w:b/>
        </w:rPr>
        <w:t>Conclusion</w:t>
      </w:r>
    </w:p>
    <w:p w14:paraId="123EB52F" w14:textId="78E1C275" w:rsidR="008D03C0" w:rsidRPr="00D26526" w:rsidRDefault="008D03C0" w:rsidP="008D03C0">
      <w:pPr>
        <w:spacing w:line="480" w:lineRule="auto"/>
        <w:ind w:firstLine="720"/>
        <w:rPr>
          <w:rFonts w:eastAsia="Times"/>
          <w:bCs/>
        </w:rPr>
      </w:pPr>
      <w:r w:rsidRPr="00D26526">
        <w:rPr>
          <w:rFonts w:eastAsia="Times"/>
          <w:bCs/>
        </w:rPr>
        <w:t xml:space="preserve">In closing, these studies discussed the non-modifiable and modifiable factors that increase </w:t>
      </w:r>
      <w:r w:rsidR="003D5062" w:rsidRPr="00D26526">
        <w:rPr>
          <w:rFonts w:eastAsia="Times"/>
          <w:bCs/>
        </w:rPr>
        <w:t xml:space="preserve">NH </w:t>
      </w:r>
      <w:r w:rsidRPr="00D26526">
        <w:rPr>
          <w:rFonts w:eastAsia="Times"/>
          <w:bCs/>
        </w:rPr>
        <w:t xml:space="preserve">Black people’s susceptibility to </w:t>
      </w:r>
      <w:r w:rsidR="003D5062" w:rsidRPr="00D26526">
        <w:rPr>
          <w:rFonts w:eastAsia="Times"/>
          <w:bCs/>
        </w:rPr>
        <w:t xml:space="preserve">primary </w:t>
      </w:r>
      <w:r w:rsidRPr="00D26526">
        <w:rPr>
          <w:rFonts w:eastAsia="Times"/>
          <w:bCs/>
        </w:rPr>
        <w:t xml:space="preserve">hypertension. Most of the studies and guidelines that were reviewed in this chapter underlined the importance of lifestyle changes such as healthy diet, increased physical activity, and stress management to prevent or control high blood pressure. They suggested that educational interventions which center on health promotion, are important measures to raise awareness and encourage behavioral changes among at risk, ill and healthy individuals. The findings support the goals of this Scholarly Practice Project (SPP), which are to enhance normotensive </w:t>
      </w:r>
      <w:r w:rsidR="003D5062" w:rsidRPr="00D26526">
        <w:rPr>
          <w:rFonts w:eastAsia="Times"/>
          <w:bCs/>
        </w:rPr>
        <w:t xml:space="preserve">NH </w:t>
      </w:r>
      <w:r w:rsidRPr="00D26526">
        <w:rPr>
          <w:rFonts w:eastAsia="Times"/>
          <w:bCs/>
        </w:rPr>
        <w:t xml:space="preserve">Black people’s </w:t>
      </w:r>
      <w:r w:rsidR="003D5062" w:rsidRPr="00D26526">
        <w:rPr>
          <w:rFonts w:eastAsia="Times"/>
          <w:bCs/>
        </w:rPr>
        <w:t xml:space="preserve">primary </w:t>
      </w:r>
      <w:r w:rsidRPr="00D26526">
        <w:rPr>
          <w:rFonts w:eastAsia="Times"/>
          <w:bCs/>
        </w:rPr>
        <w:t xml:space="preserve">hypertension knowledge, </w:t>
      </w:r>
      <w:r w:rsidRPr="00D26526">
        <w:rPr>
          <w:rFonts w:eastAsia="Times"/>
        </w:rPr>
        <w:t xml:space="preserve">self-efficacy, and confidence levels by educating them on the risk factors of hypertension, its </w:t>
      </w:r>
      <w:r w:rsidRPr="00D26526">
        <w:rPr>
          <w:rFonts w:eastAsia="Times"/>
        </w:rPr>
        <w:lastRenderedPageBreak/>
        <w:t xml:space="preserve">sequalae and their susceptibility to the disease. </w:t>
      </w:r>
      <w:r w:rsidRPr="00D26526">
        <w:rPr>
          <w:rFonts w:eastAsia="Times"/>
          <w:bCs/>
        </w:rPr>
        <w:t>Many of the studies that were reviewed were conducted with the goal to yield new knowledge based on gaps found in the literature. While it is still research that will be implemented in a sample group, the objectives of the reviewed research articles nonetheless differ from the purpose of this project, which is to utilize existing evidence-based knowledge extracted from the literature, to raise awareness on hypertension and promote behavioral changes among at risk individuals.</w:t>
      </w:r>
    </w:p>
    <w:p w14:paraId="0AB978A9" w14:textId="77777777" w:rsidR="008D03C0" w:rsidRPr="00D26526" w:rsidRDefault="008D03C0" w:rsidP="008D03C0">
      <w:pPr>
        <w:rPr>
          <w:rFonts w:eastAsia="Times"/>
          <w:b/>
        </w:rPr>
      </w:pPr>
    </w:p>
    <w:p w14:paraId="0856A1CC" w14:textId="77777777" w:rsidR="008D03C0" w:rsidRPr="00D26526" w:rsidRDefault="008D03C0" w:rsidP="008D03C0">
      <w:pPr>
        <w:rPr>
          <w:rFonts w:eastAsia="Times"/>
          <w:b/>
        </w:rPr>
      </w:pPr>
      <w:r w:rsidRPr="00D26526">
        <w:rPr>
          <w:rFonts w:eastAsia="Times"/>
          <w:b/>
        </w:rPr>
        <w:br w:type="page"/>
      </w:r>
    </w:p>
    <w:p w14:paraId="7E89BDA3" w14:textId="77777777" w:rsidR="008D03C0" w:rsidRPr="00D26526" w:rsidRDefault="008D03C0" w:rsidP="004E1F50">
      <w:pPr>
        <w:spacing w:line="480" w:lineRule="auto"/>
        <w:jc w:val="center"/>
        <w:rPr>
          <w:rFonts w:eastAsia="Times"/>
        </w:rPr>
      </w:pPr>
      <w:r w:rsidRPr="00D26526">
        <w:rPr>
          <w:rFonts w:eastAsia="Times"/>
          <w:b/>
        </w:rPr>
        <w:lastRenderedPageBreak/>
        <w:t>Chapter III:  Methodology</w:t>
      </w:r>
    </w:p>
    <w:p w14:paraId="053D0EB4" w14:textId="01C507C7" w:rsidR="008D03C0" w:rsidRPr="00D26526" w:rsidRDefault="004E1F50" w:rsidP="004E1F50">
      <w:pPr>
        <w:spacing w:line="480" w:lineRule="auto"/>
        <w:rPr>
          <w:rFonts w:eastAsia="Times"/>
          <w:b/>
          <w:bCs/>
        </w:rPr>
      </w:pPr>
      <w:r w:rsidRPr="00D26526">
        <w:rPr>
          <w:rFonts w:eastAsia="Times"/>
          <w:b/>
          <w:bCs/>
        </w:rPr>
        <w:t>Introduction</w:t>
      </w:r>
    </w:p>
    <w:p w14:paraId="1269C5DE" w14:textId="774F1C5C" w:rsidR="008D03C0" w:rsidRPr="00D26526" w:rsidRDefault="008D03C0" w:rsidP="004E1F50">
      <w:pPr>
        <w:spacing w:line="480" w:lineRule="auto"/>
        <w:ind w:firstLine="720"/>
        <w:rPr>
          <w:rFonts w:eastAsia="Times"/>
        </w:rPr>
      </w:pPr>
      <w:r w:rsidRPr="00D26526">
        <w:rPr>
          <w:rFonts w:eastAsia="Times"/>
        </w:rPr>
        <w:t>This scholarly practice project (SPP) utilize</w:t>
      </w:r>
      <w:r w:rsidR="00C45267" w:rsidRPr="00D26526">
        <w:rPr>
          <w:rFonts w:eastAsia="Times"/>
        </w:rPr>
        <w:t>d</w:t>
      </w:r>
      <w:r w:rsidRPr="00D26526">
        <w:rPr>
          <w:rFonts w:eastAsia="Times"/>
        </w:rPr>
        <w:t xml:space="preserve"> a</w:t>
      </w:r>
      <w:r w:rsidR="008F774B" w:rsidRPr="00D26526">
        <w:rPr>
          <w:rFonts w:eastAsia="Times"/>
        </w:rPr>
        <w:t xml:space="preserve"> health</w:t>
      </w:r>
      <w:r w:rsidRPr="00D26526">
        <w:rPr>
          <w:rFonts w:eastAsia="Times"/>
        </w:rPr>
        <w:t xml:space="preserve"> education</w:t>
      </w:r>
      <w:r w:rsidR="007B0796" w:rsidRPr="00D26526">
        <w:rPr>
          <w:rFonts w:eastAsia="Times"/>
        </w:rPr>
        <w:t xml:space="preserve"> </w:t>
      </w:r>
      <w:r w:rsidRPr="00D26526">
        <w:rPr>
          <w:rFonts w:eastAsia="Times"/>
        </w:rPr>
        <w:t xml:space="preserve">intervention to provide reinforced teaching to normotensive </w:t>
      </w:r>
      <w:r w:rsidR="009919C0" w:rsidRPr="00D26526">
        <w:rPr>
          <w:rFonts w:eastAsia="Times"/>
        </w:rPr>
        <w:t>Non-Hispanic</w:t>
      </w:r>
      <w:r w:rsidR="007B0796" w:rsidRPr="00D26526">
        <w:rPr>
          <w:rFonts w:eastAsia="Times"/>
        </w:rPr>
        <w:t xml:space="preserve"> </w:t>
      </w:r>
      <w:r w:rsidRPr="00D26526">
        <w:rPr>
          <w:rFonts w:eastAsia="Times"/>
        </w:rPr>
        <w:t>Black adults, with the aim of increasing their hypertension (HTN) knowledge, self-efficacy, and confidence levels. These variables were specifically selected because as shown in the literature review, they help</w:t>
      </w:r>
      <w:r w:rsidR="00C45267" w:rsidRPr="00D26526">
        <w:rPr>
          <w:rFonts w:eastAsia="Times"/>
        </w:rPr>
        <w:t>ed</w:t>
      </w:r>
      <w:r w:rsidRPr="00D26526">
        <w:rPr>
          <w:rFonts w:eastAsia="Times"/>
        </w:rPr>
        <w:t xml:space="preserve"> m</w:t>
      </w:r>
      <w:r w:rsidR="003D5062" w:rsidRPr="00D26526">
        <w:rPr>
          <w:rFonts w:eastAsia="Times"/>
        </w:rPr>
        <w:t>anag</w:t>
      </w:r>
      <w:r w:rsidRPr="00D26526">
        <w:rPr>
          <w:rFonts w:eastAsia="Times"/>
        </w:rPr>
        <w:t>e the target population’s risks of developing HTN, which is influenced by their heightened susceptibility resulting from inherent and environmental factors. This methodology section</w:t>
      </w:r>
      <w:r w:rsidR="00C45267" w:rsidRPr="00D26526">
        <w:rPr>
          <w:rFonts w:eastAsia="Times"/>
        </w:rPr>
        <w:t xml:space="preserve"> </w:t>
      </w:r>
      <w:r w:rsidRPr="00D26526">
        <w:rPr>
          <w:rFonts w:eastAsia="Times"/>
        </w:rPr>
        <w:t>expound</w:t>
      </w:r>
      <w:r w:rsidR="00C45267" w:rsidRPr="00D26526">
        <w:rPr>
          <w:rFonts w:eastAsia="Times"/>
        </w:rPr>
        <w:t>ed</w:t>
      </w:r>
      <w:r w:rsidRPr="00D26526">
        <w:rPr>
          <w:rFonts w:eastAsia="Times"/>
        </w:rPr>
        <w:t xml:space="preserve"> on the project design and the data collection process. </w:t>
      </w:r>
    </w:p>
    <w:p w14:paraId="1FB6C925" w14:textId="2D353616" w:rsidR="005E1B5A" w:rsidRPr="00D26526" w:rsidRDefault="00700ED0" w:rsidP="00CC7EDC">
      <w:pPr>
        <w:spacing w:line="480" w:lineRule="auto"/>
        <w:rPr>
          <w:rFonts w:eastAsia="Times"/>
          <w:b/>
          <w:bCs/>
        </w:rPr>
      </w:pPr>
      <w:r w:rsidRPr="00D26526">
        <w:rPr>
          <w:rFonts w:eastAsia="Times"/>
          <w:b/>
          <w:bCs/>
        </w:rPr>
        <w:t>Project Design</w:t>
      </w:r>
    </w:p>
    <w:p w14:paraId="7508F1FA" w14:textId="61C07B37" w:rsidR="004C2788" w:rsidRPr="00D26526" w:rsidRDefault="007F7EA7" w:rsidP="00C47C1C">
      <w:pPr>
        <w:spacing w:line="480" w:lineRule="auto"/>
        <w:ind w:firstLine="720"/>
        <w:rPr>
          <w:rFonts w:eastAsia="Times"/>
        </w:rPr>
      </w:pPr>
      <w:r w:rsidRPr="00D26526">
        <w:rPr>
          <w:rFonts w:eastAsia="Times"/>
        </w:rPr>
        <w:t xml:space="preserve">This </w:t>
      </w:r>
      <w:r w:rsidR="00C45267" w:rsidRPr="00D26526">
        <w:rPr>
          <w:rFonts w:eastAsia="Times"/>
        </w:rPr>
        <w:t>was</w:t>
      </w:r>
      <w:r w:rsidRPr="00D26526">
        <w:rPr>
          <w:rFonts w:eastAsia="Times"/>
        </w:rPr>
        <w:t xml:space="preserve"> </w:t>
      </w:r>
      <w:r w:rsidR="004023C1" w:rsidRPr="00D26526">
        <w:rPr>
          <w:rFonts w:eastAsia="Times"/>
        </w:rPr>
        <w:t xml:space="preserve">an evidence-based practice (EBP) </w:t>
      </w:r>
      <w:r w:rsidR="009424BC" w:rsidRPr="00D26526">
        <w:rPr>
          <w:rFonts w:eastAsia="Times"/>
        </w:rPr>
        <w:t>project</w:t>
      </w:r>
      <w:r w:rsidR="009D7DC7" w:rsidRPr="00D26526">
        <w:rPr>
          <w:rFonts w:eastAsia="Times"/>
        </w:rPr>
        <w:t xml:space="preserve">, with a </w:t>
      </w:r>
      <w:r w:rsidR="00A87E39" w:rsidRPr="00D26526">
        <w:rPr>
          <w:rFonts w:eastAsia="Times"/>
        </w:rPr>
        <w:t>quantitative</w:t>
      </w:r>
      <w:r w:rsidR="009D7DC7" w:rsidRPr="00D26526">
        <w:rPr>
          <w:rFonts w:eastAsia="Times"/>
        </w:rPr>
        <w:t xml:space="preserve"> </w:t>
      </w:r>
      <w:r w:rsidR="002D22CD" w:rsidRPr="00D26526">
        <w:rPr>
          <w:rFonts w:eastAsia="Times"/>
        </w:rPr>
        <w:t xml:space="preserve">pre and </w:t>
      </w:r>
      <w:r w:rsidR="009919C0" w:rsidRPr="00D26526">
        <w:rPr>
          <w:rFonts w:eastAsia="Times"/>
        </w:rPr>
        <w:t>posttest</w:t>
      </w:r>
      <w:r w:rsidR="003D5062" w:rsidRPr="00D26526">
        <w:rPr>
          <w:rFonts w:eastAsia="Times"/>
        </w:rPr>
        <w:t xml:space="preserve"> </w:t>
      </w:r>
      <w:r w:rsidR="009D7DC7" w:rsidRPr="00D26526">
        <w:rPr>
          <w:rFonts w:eastAsia="Times"/>
        </w:rPr>
        <w:t xml:space="preserve">design. </w:t>
      </w:r>
      <w:r w:rsidR="002A601D" w:rsidRPr="00D26526">
        <w:rPr>
          <w:rFonts w:eastAsia="Times"/>
        </w:rPr>
        <w:t xml:space="preserve">The goal of the project </w:t>
      </w:r>
      <w:r w:rsidR="00C45267" w:rsidRPr="00D26526">
        <w:rPr>
          <w:rFonts w:eastAsia="Times"/>
        </w:rPr>
        <w:t>wa</w:t>
      </w:r>
      <w:r w:rsidR="002A601D" w:rsidRPr="00D26526">
        <w:rPr>
          <w:rFonts w:eastAsia="Times"/>
        </w:rPr>
        <w:t xml:space="preserve">s </w:t>
      </w:r>
      <w:r w:rsidR="00563A7D" w:rsidRPr="00D26526">
        <w:rPr>
          <w:rFonts w:eastAsia="Times"/>
        </w:rPr>
        <w:t>to evaluate</w:t>
      </w:r>
      <w:r w:rsidR="002A601D" w:rsidRPr="00D26526">
        <w:rPr>
          <w:rFonts w:eastAsia="Times"/>
        </w:rPr>
        <w:t xml:space="preserve"> </w:t>
      </w:r>
      <w:r w:rsidR="00162A90" w:rsidRPr="00D26526">
        <w:rPr>
          <w:rFonts w:eastAsia="Times"/>
        </w:rPr>
        <w:t xml:space="preserve">the effectiveness </w:t>
      </w:r>
      <w:r w:rsidR="002A601D" w:rsidRPr="00D26526">
        <w:rPr>
          <w:rFonts w:eastAsia="Times"/>
        </w:rPr>
        <w:t xml:space="preserve">of </w:t>
      </w:r>
      <w:r w:rsidR="00162A90" w:rsidRPr="00D26526">
        <w:rPr>
          <w:rFonts w:eastAsia="Times"/>
        </w:rPr>
        <w:t xml:space="preserve">evidence-based teaching about </w:t>
      </w:r>
      <w:r w:rsidR="003D5062" w:rsidRPr="00D26526">
        <w:rPr>
          <w:rFonts w:eastAsia="Times"/>
        </w:rPr>
        <w:t xml:space="preserve">primary </w:t>
      </w:r>
      <w:r w:rsidR="00162A90" w:rsidRPr="00D26526">
        <w:rPr>
          <w:rFonts w:eastAsia="Times"/>
        </w:rPr>
        <w:t xml:space="preserve">hypertension on </w:t>
      </w:r>
      <w:r w:rsidR="003D5062" w:rsidRPr="00D26526">
        <w:rPr>
          <w:rFonts w:eastAsia="Times"/>
        </w:rPr>
        <w:t>enhancing the knowledge, self-efficacy and confidence level</w:t>
      </w:r>
      <w:r w:rsidR="00C45267" w:rsidRPr="00D26526">
        <w:rPr>
          <w:rFonts w:eastAsia="Times"/>
        </w:rPr>
        <w:t>s</w:t>
      </w:r>
      <w:r w:rsidR="003D5062" w:rsidRPr="00D26526">
        <w:rPr>
          <w:rFonts w:eastAsia="Times"/>
        </w:rPr>
        <w:t xml:space="preserve"> of normotensive </w:t>
      </w:r>
      <w:r w:rsidR="00162A90" w:rsidRPr="00D26526">
        <w:rPr>
          <w:rFonts w:eastAsia="Times"/>
        </w:rPr>
        <w:t>non-Hispanic (NH) Black adults.</w:t>
      </w:r>
      <w:r w:rsidR="00837759" w:rsidRPr="00D26526">
        <w:rPr>
          <w:rFonts w:eastAsia="Times"/>
        </w:rPr>
        <w:t xml:space="preserve"> </w:t>
      </w:r>
      <w:r w:rsidR="00A527F0" w:rsidRPr="00D26526">
        <w:rPr>
          <w:rFonts w:eastAsia="Times"/>
        </w:rPr>
        <w:t xml:space="preserve">Additionally, </w:t>
      </w:r>
      <w:r w:rsidR="00C45267" w:rsidRPr="00D26526">
        <w:rPr>
          <w:rFonts w:eastAsia="Times"/>
        </w:rPr>
        <w:t>o</w:t>
      </w:r>
      <w:r w:rsidR="00A527F0" w:rsidRPr="00D26526">
        <w:rPr>
          <w:rFonts w:eastAsia="Times"/>
        </w:rPr>
        <w:t xml:space="preserve">pen-ended </w:t>
      </w:r>
      <w:r w:rsidR="00CF040F" w:rsidRPr="00D26526">
        <w:rPr>
          <w:rFonts w:eastAsia="Times"/>
        </w:rPr>
        <w:t>questions</w:t>
      </w:r>
      <w:r w:rsidR="00A527F0" w:rsidRPr="00D26526">
        <w:rPr>
          <w:rFonts w:eastAsia="Times"/>
        </w:rPr>
        <w:t xml:space="preserve"> </w:t>
      </w:r>
      <w:r w:rsidR="00C45267" w:rsidRPr="00D26526">
        <w:rPr>
          <w:rFonts w:eastAsia="Times"/>
        </w:rPr>
        <w:t>were</w:t>
      </w:r>
      <w:r w:rsidR="00A527F0" w:rsidRPr="00D26526">
        <w:rPr>
          <w:rFonts w:eastAsia="Times"/>
        </w:rPr>
        <w:t xml:space="preserve"> incorporated to</w:t>
      </w:r>
      <w:r w:rsidR="00CF040F" w:rsidRPr="00D26526">
        <w:rPr>
          <w:rFonts w:eastAsia="Times"/>
        </w:rPr>
        <w:t xml:space="preserve"> </w:t>
      </w:r>
      <w:r w:rsidR="00A527F0" w:rsidRPr="00D26526">
        <w:rPr>
          <w:rFonts w:eastAsia="Times"/>
        </w:rPr>
        <w:t xml:space="preserve">obtain </w:t>
      </w:r>
      <w:r w:rsidR="00CF040F" w:rsidRPr="00D26526">
        <w:rPr>
          <w:rFonts w:eastAsia="Times"/>
        </w:rPr>
        <w:t>insights into the participants’ experience</w:t>
      </w:r>
      <w:r w:rsidR="00A527F0" w:rsidRPr="00D26526">
        <w:rPr>
          <w:rFonts w:eastAsia="Times"/>
        </w:rPr>
        <w:t xml:space="preserve"> and enlighten this author and other stakeholders about subjective barriers that the participants</w:t>
      </w:r>
      <w:r w:rsidR="00C45267" w:rsidRPr="00D26526">
        <w:rPr>
          <w:rFonts w:eastAsia="Times"/>
        </w:rPr>
        <w:t xml:space="preserve"> e</w:t>
      </w:r>
      <w:r w:rsidR="00A527F0" w:rsidRPr="00D26526">
        <w:rPr>
          <w:rFonts w:eastAsia="Times"/>
        </w:rPr>
        <w:t>ncounter</w:t>
      </w:r>
      <w:r w:rsidR="00C45267" w:rsidRPr="00D26526">
        <w:rPr>
          <w:rFonts w:eastAsia="Times"/>
        </w:rPr>
        <w:t xml:space="preserve"> in daily life</w:t>
      </w:r>
      <w:r w:rsidR="00A527F0" w:rsidRPr="00D26526">
        <w:rPr>
          <w:rFonts w:eastAsia="Times"/>
        </w:rPr>
        <w:t xml:space="preserve">. </w:t>
      </w:r>
      <w:r w:rsidR="00C47C1C" w:rsidRPr="00D26526">
        <w:rPr>
          <w:rFonts w:eastAsia="Times"/>
        </w:rPr>
        <w:t xml:space="preserve">The overall effectiveness of the project </w:t>
      </w:r>
      <w:r w:rsidR="00C45267" w:rsidRPr="00D26526">
        <w:rPr>
          <w:rFonts w:eastAsia="Times"/>
        </w:rPr>
        <w:t>was</w:t>
      </w:r>
      <w:r w:rsidR="00C47C1C" w:rsidRPr="00D26526">
        <w:rPr>
          <w:rFonts w:eastAsia="Times"/>
        </w:rPr>
        <w:t xml:space="preserve"> </w:t>
      </w:r>
      <w:r w:rsidR="00DB2BBA" w:rsidRPr="00D26526">
        <w:rPr>
          <w:rFonts w:eastAsia="Times"/>
        </w:rPr>
        <w:t>evaluated</w:t>
      </w:r>
      <w:r w:rsidR="00C47C1C" w:rsidRPr="00D26526">
        <w:rPr>
          <w:rFonts w:eastAsia="Times"/>
        </w:rPr>
        <w:t xml:space="preserve"> </w:t>
      </w:r>
      <w:r w:rsidR="00C45267" w:rsidRPr="00D26526">
        <w:rPr>
          <w:rFonts w:eastAsia="Times"/>
        </w:rPr>
        <w:t>using</w:t>
      </w:r>
      <w:r w:rsidR="00C47C1C" w:rsidRPr="00D26526">
        <w:rPr>
          <w:rFonts w:eastAsia="Times"/>
        </w:rPr>
        <w:t xml:space="preserve"> a pre/</w:t>
      </w:r>
      <w:r w:rsidR="009919C0" w:rsidRPr="00D26526">
        <w:rPr>
          <w:rFonts w:eastAsia="Times"/>
        </w:rPr>
        <w:t>posttest</w:t>
      </w:r>
      <w:r w:rsidR="00C45267" w:rsidRPr="00D26526">
        <w:rPr>
          <w:rFonts w:eastAsia="Times"/>
        </w:rPr>
        <w:t xml:space="preserve"> format</w:t>
      </w:r>
      <w:r w:rsidR="003D5062" w:rsidRPr="00D26526">
        <w:rPr>
          <w:rFonts w:eastAsia="Times"/>
        </w:rPr>
        <w:t>.</w:t>
      </w:r>
    </w:p>
    <w:p w14:paraId="325703C5" w14:textId="24411F91" w:rsidR="004C2788" w:rsidRPr="00D26526" w:rsidRDefault="004C2788" w:rsidP="00A728E3">
      <w:pPr>
        <w:spacing w:line="480" w:lineRule="auto"/>
        <w:rPr>
          <w:rFonts w:eastAsia="Times"/>
          <w:b/>
        </w:rPr>
      </w:pPr>
      <w:r w:rsidRPr="00D26526">
        <w:rPr>
          <w:rFonts w:eastAsia="Times"/>
          <w:b/>
        </w:rPr>
        <w:t>Project Methods</w:t>
      </w:r>
      <w:r w:rsidR="00B27C2D" w:rsidRPr="00D26526">
        <w:rPr>
          <w:rFonts w:eastAsia="Times"/>
          <w:b/>
        </w:rPr>
        <w:t>/Plan and Procedures</w:t>
      </w:r>
    </w:p>
    <w:p w14:paraId="2E4394A2" w14:textId="59078668" w:rsidR="002878DE" w:rsidRPr="00D26526" w:rsidRDefault="002878DE" w:rsidP="000E2C42">
      <w:pPr>
        <w:spacing w:line="480" w:lineRule="auto"/>
        <w:ind w:firstLine="720"/>
        <w:rPr>
          <w:rFonts w:eastAsia="Times"/>
        </w:rPr>
      </w:pPr>
      <w:r w:rsidRPr="00D26526">
        <w:rPr>
          <w:rFonts w:eastAsia="Times"/>
        </w:rPr>
        <w:t>The</w:t>
      </w:r>
      <w:r w:rsidR="00A728E3" w:rsidRPr="00D26526">
        <w:rPr>
          <w:rFonts w:eastAsia="Times"/>
        </w:rPr>
        <w:t xml:space="preserve"> </w:t>
      </w:r>
      <w:r w:rsidR="00530765" w:rsidRPr="00D26526">
        <w:rPr>
          <w:rFonts w:eastAsia="Times"/>
        </w:rPr>
        <w:t>evidence-based</w:t>
      </w:r>
      <w:r w:rsidR="00986F52" w:rsidRPr="00D26526">
        <w:rPr>
          <w:rFonts w:eastAsia="Times"/>
        </w:rPr>
        <w:t xml:space="preserve"> practice (EBP)</w:t>
      </w:r>
      <w:r w:rsidR="00A728E3" w:rsidRPr="00D26526">
        <w:rPr>
          <w:rFonts w:eastAsia="Times"/>
        </w:rPr>
        <w:t xml:space="preserve"> framework that </w:t>
      </w:r>
      <w:r w:rsidR="00C45267" w:rsidRPr="00D26526">
        <w:rPr>
          <w:rFonts w:eastAsia="Times"/>
        </w:rPr>
        <w:t>was</w:t>
      </w:r>
      <w:r w:rsidR="00A728E3" w:rsidRPr="00D26526">
        <w:rPr>
          <w:rFonts w:eastAsia="Times"/>
        </w:rPr>
        <w:t xml:space="preserve"> utilized in this project </w:t>
      </w:r>
      <w:r w:rsidR="00C45267" w:rsidRPr="00D26526">
        <w:rPr>
          <w:rFonts w:eastAsia="Times"/>
        </w:rPr>
        <w:t>was</w:t>
      </w:r>
      <w:r w:rsidR="00A728E3" w:rsidRPr="00D26526">
        <w:rPr>
          <w:rFonts w:eastAsia="Times"/>
        </w:rPr>
        <w:t xml:space="preserve"> the John</w:t>
      </w:r>
      <w:r w:rsidR="00F1252D" w:rsidRPr="00D26526">
        <w:rPr>
          <w:rFonts w:eastAsia="Times"/>
        </w:rPr>
        <w:t>s</w:t>
      </w:r>
      <w:r w:rsidR="00A728E3" w:rsidRPr="00D26526">
        <w:rPr>
          <w:rFonts w:eastAsia="Times"/>
        </w:rPr>
        <w:t xml:space="preserve"> Hopkins</w:t>
      </w:r>
      <w:r w:rsidR="00530765" w:rsidRPr="00D26526">
        <w:rPr>
          <w:rFonts w:eastAsia="Times"/>
        </w:rPr>
        <w:t xml:space="preserve"> (JH)</w:t>
      </w:r>
      <w:r w:rsidR="00A728E3" w:rsidRPr="00D26526">
        <w:rPr>
          <w:rFonts w:eastAsia="Times"/>
        </w:rPr>
        <w:t xml:space="preserve"> EBP model. </w:t>
      </w:r>
      <w:r w:rsidR="00530765" w:rsidRPr="00D26526">
        <w:rPr>
          <w:rFonts w:eastAsia="Times"/>
        </w:rPr>
        <w:t xml:space="preserve">This framework is concise and has user friendly </w:t>
      </w:r>
      <w:r w:rsidR="00BC5C6C" w:rsidRPr="00D26526">
        <w:rPr>
          <w:rFonts w:eastAsia="Times"/>
        </w:rPr>
        <w:t>instructions.</w:t>
      </w:r>
      <w:r w:rsidRPr="00D26526">
        <w:rPr>
          <w:rFonts w:eastAsia="Times"/>
        </w:rPr>
        <w:t xml:space="preserve"> It</w:t>
      </w:r>
      <w:r w:rsidR="0090603C" w:rsidRPr="00D26526">
        <w:rPr>
          <w:rFonts w:eastAsia="Times"/>
        </w:rPr>
        <w:t xml:space="preserve"> </w:t>
      </w:r>
      <w:r w:rsidRPr="00D26526">
        <w:rPr>
          <w:rFonts w:eastAsia="Times"/>
        </w:rPr>
        <w:t xml:space="preserve">primarily </w:t>
      </w:r>
      <w:r w:rsidR="0090603C" w:rsidRPr="00D26526">
        <w:rPr>
          <w:rFonts w:eastAsia="Times"/>
        </w:rPr>
        <w:t xml:space="preserve">consists of </w:t>
      </w:r>
      <w:r w:rsidRPr="00D26526">
        <w:rPr>
          <w:rFonts w:eastAsia="Times"/>
        </w:rPr>
        <w:t>a three-step process referred to as PET (practice question-evidence-translation)</w:t>
      </w:r>
      <w:r w:rsidR="0090603C" w:rsidRPr="00D26526">
        <w:rPr>
          <w:rFonts w:eastAsia="Times"/>
        </w:rPr>
        <w:t xml:space="preserve">. </w:t>
      </w:r>
      <w:r w:rsidRPr="00D26526">
        <w:rPr>
          <w:rFonts w:eastAsia="Times"/>
        </w:rPr>
        <w:t>This process allows for the quick implementation of the best available evidence into practice</w:t>
      </w:r>
      <w:r w:rsidR="0090603C" w:rsidRPr="00D26526">
        <w:rPr>
          <w:rFonts w:eastAsia="Times"/>
        </w:rPr>
        <w:t xml:space="preserve"> (Dang et al., 2022)</w:t>
      </w:r>
      <w:r w:rsidR="005226D9" w:rsidRPr="00D26526">
        <w:rPr>
          <w:rFonts w:eastAsia="Times"/>
        </w:rPr>
        <w:t>. The framework begins with an inquiry</w:t>
      </w:r>
      <w:r w:rsidRPr="00D26526">
        <w:rPr>
          <w:rFonts w:eastAsia="Times"/>
        </w:rPr>
        <w:t xml:space="preserve"> </w:t>
      </w:r>
      <w:r w:rsidR="005226D9" w:rsidRPr="00D26526">
        <w:rPr>
          <w:rFonts w:eastAsia="Times"/>
        </w:rPr>
        <w:t>which then leads to the PET</w:t>
      </w:r>
      <w:r w:rsidR="00BE2FF2" w:rsidRPr="00D26526">
        <w:rPr>
          <w:rFonts w:eastAsia="Times"/>
        </w:rPr>
        <w:t xml:space="preserve"> </w:t>
      </w:r>
      <w:r w:rsidR="00BE2FF2" w:rsidRPr="00D26526">
        <w:rPr>
          <w:rFonts w:eastAsia="Times"/>
        </w:rPr>
        <w:lastRenderedPageBreak/>
        <w:t>section</w:t>
      </w:r>
      <w:r w:rsidR="005226D9" w:rsidRPr="00D26526">
        <w:rPr>
          <w:rFonts w:eastAsia="Times"/>
        </w:rPr>
        <w:t>, which is understood</w:t>
      </w:r>
      <w:r w:rsidR="00BE2FF2" w:rsidRPr="00D26526">
        <w:rPr>
          <w:rFonts w:eastAsia="Times"/>
        </w:rPr>
        <w:t xml:space="preserve"> to be</w:t>
      </w:r>
      <w:r w:rsidR="005226D9" w:rsidRPr="00D26526">
        <w:rPr>
          <w:rFonts w:eastAsia="Times"/>
        </w:rPr>
        <w:t xml:space="preserve"> </w:t>
      </w:r>
      <w:r w:rsidRPr="00D26526">
        <w:rPr>
          <w:rFonts w:eastAsia="Times"/>
        </w:rPr>
        <w:t>the core of the model</w:t>
      </w:r>
      <w:r w:rsidR="005226D9" w:rsidRPr="00D26526">
        <w:rPr>
          <w:rFonts w:eastAsia="Times"/>
        </w:rPr>
        <w:t>. A</w:t>
      </w:r>
      <w:r w:rsidRPr="00D26526">
        <w:rPr>
          <w:rFonts w:eastAsia="Times"/>
        </w:rPr>
        <w:t xml:space="preserve"> </w:t>
      </w:r>
      <w:r w:rsidR="005226D9" w:rsidRPr="00D26526">
        <w:rPr>
          <w:rFonts w:eastAsia="Times"/>
        </w:rPr>
        <w:t xml:space="preserve">research question is generated based on that inquiry. The literature is </w:t>
      </w:r>
      <w:r w:rsidR="00BF735A" w:rsidRPr="00D26526">
        <w:rPr>
          <w:rFonts w:eastAsia="Times"/>
        </w:rPr>
        <w:t>appraised in</w:t>
      </w:r>
      <w:r w:rsidR="005226D9" w:rsidRPr="00D26526">
        <w:rPr>
          <w:rFonts w:eastAsia="Times"/>
        </w:rPr>
        <w:t xml:space="preserve"> search of </w:t>
      </w:r>
      <w:r w:rsidR="000E2C42" w:rsidRPr="00D26526">
        <w:rPr>
          <w:rFonts w:eastAsia="Times"/>
        </w:rPr>
        <w:t>evidence-based</w:t>
      </w:r>
      <w:r w:rsidR="005226D9" w:rsidRPr="00D26526">
        <w:rPr>
          <w:rFonts w:eastAsia="Times"/>
        </w:rPr>
        <w:t xml:space="preserve"> practice recommendations and the findings of the literature search are then synthesized</w:t>
      </w:r>
      <w:r w:rsidR="00B64FD7" w:rsidRPr="00D26526">
        <w:rPr>
          <w:rFonts w:eastAsia="Times"/>
        </w:rPr>
        <w:t xml:space="preserve">. </w:t>
      </w:r>
      <w:r w:rsidR="000E2C42" w:rsidRPr="00D26526">
        <w:rPr>
          <w:rFonts w:eastAsia="Times"/>
        </w:rPr>
        <w:t>An EBP intervention is then</w:t>
      </w:r>
      <w:r w:rsidRPr="00D26526">
        <w:rPr>
          <w:rFonts w:eastAsia="Times"/>
        </w:rPr>
        <w:t xml:space="preserve"> implement</w:t>
      </w:r>
      <w:r w:rsidR="000E2C42" w:rsidRPr="00D26526">
        <w:rPr>
          <w:rFonts w:eastAsia="Times"/>
        </w:rPr>
        <w:t>ed</w:t>
      </w:r>
      <w:r w:rsidR="00DE056C" w:rsidRPr="00D26526">
        <w:rPr>
          <w:rFonts w:eastAsia="Times"/>
        </w:rPr>
        <w:t xml:space="preserve"> and </w:t>
      </w:r>
      <w:r w:rsidR="000E2C42" w:rsidRPr="00D26526">
        <w:rPr>
          <w:rFonts w:eastAsia="Times"/>
        </w:rPr>
        <w:t>evaluated</w:t>
      </w:r>
      <w:r w:rsidRPr="00D26526">
        <w:rPr>
          <w:rFonts w:eastAsia="Times"/>
        </w:rPr>
        <w:t xml:space="preserve"> </w:t>
      </w:r>
      <w:r w:rsidR="000E2C42" w:rsidRPr="00D26526">
        <w:rPr>
          <w:rFonts w:eastAsia="Times"/>
        </w:rPr>
        <w:t>prior to</w:t>
      </w:r>
      <w:r w:rsidR="00A45661" w:rsidRPr="00D26526">
        <w:rPr>
          <w:rFonts w:eastAsia="Times"/>
        </w:rPr>
        <w:t xml:space="preserve"> disseminating it </w:t>
      </w:r>
      <w:r w:rsidRPr="00D26526">
        <w:rPr>
          <w:rFonts w:eastAsia="Times"/>
        </w:rPr>
        <w:t>as the best standard of practice.</w:t>
      </w:r>
    </w:p>
    <w:p w14:paraId="6EF6C833" w14:textId="25C2907B" w:rsidR="000E2C42" w:rsidRPr="00D26526" w:rsidRDefault="000E2C42" w:rsidP="000E2C42">
      <w:pPr>
        <w:spacing w:line="480" w:lineRule="auto"/>
        <w:ind w:firstLine="720"/>
        <w:rPr>
          <w:rFonts w:eastAsia="Times"/>
        </w:rPr>
      </w:pPr>
      <w:r w:rsidRPr="00D26526">
        <w:rPr>
          <w:rFonts w:eastAsia="Times"/>
        </w:rPr>
        <w:t>This SPP</w:t>
      </w:r>
      <w:r w:rsidR="00C45267" w:rsidRPr="00D26526">
        <w:rPr>
          <w:rFonts w:eastAsia="Times"/>
        </w:rPr>
        <w:t xml:space="preserve">’s incorporation of the JHEBP model was </w:t>
      </w:r>
      <w:r w:rsidRPr="00D26526">
        <w:rPr>
          <w:rFonts w:eastAsia="Times"/>
        </w:rPr>
        <w:t>as followed,</w:t>
      </w:r>
    </w:p>
    <w:p w14:paraId="71A9DB8C" w14:textId="570B0ED3" w:rsidR="002878DE" w:rsidRPr="00D26526" w:rsidRDefault="002878DE" w:rsidP="000E2C42">
      <w:pPr>
        <w:pStyle w:val="ListParagraph"/>
        <w:numPr>
          <w:ilvl w:val="0"/>
          <w:numId w:val="14"/>
        </w:numPr>
        <w:spacing w:line="480" w:lineRule="auto"/>
        <w:rPr>
          <w:rFonts w:eastAsia="Times"/>
        </w:rPr>
      </w:pPr>
      <w:r w:rsidRPr="00D26526">
        <w:rPr>
          <w:rFonts w:eastAsia="Times"/>
          <w:i/>
          <w:iCs/>
        </w:rPr>
        <w:t>Practice question</w:t>
      </w:r>
      <w:r w:rsidR="00B15871" w:rsidRPr="00D26526">
        <w:rPr>
          <w:rFonts w:eastAsia="Times"/>
        </w:rPr>
        <w:t xml:space="preserve">: </w:t>
      </w:r>
      <w:r w:rsidR="003D5433" w:rsidRPr="00D26526">
        <w:rPr>
          <w:rFonts w:eastAsia="Times"/>
        </w:rPr>
        <w:t>T</w:t>
      </w:r>
      <w:r w:rsidR="00B15871" w:rsidRPr="00D26526">
        <w:rPr>
          <w:rFonts w:eastAsia="Times"/>
        </w:rPr>
        <w:t>his</w:t>
      </w:r>
      <w:r w:rsidR="000E2C42" w:rsidRPr="00D26526">
        <w:rPr>
          <w:rFonts w:eastAsia="Times"/>
        </w:rPr>
        <w:t xml:space="preserve"> </w:t>
      </w:r>
      <w:r w:rsidR="00C45267" w:rsidRPr="00D26526">
        <w:rPr>
          <w:rFonts w:eastAsia="Times"/>
        </w:rPr>
        <w:t>wa</w:t>
      </w:r>
      <w:r w:rsidR="000E2C42" w:rsidRPr="00D26526">
        <w:rPr>
          <w:rFonts w:eastAsia="Times"/>
        </w:rPr>
        <w:t>s the PICO/clinical question</w:t>
      </w:r>
    </w:p>
    <w:p w14:paraId="1C587BC1" w14:textId="230BFF21" w:rsidR="002878DE" w:rsidRPr="00D26526" w:rsidRDefault="002878DE" w:rsidP="000E2C42">
      <w:pPr>
        <w:pStyle w:val="ListParagraph"/>
        <w:numPr>
          <w:ilvl w:val="0"/>
          <w:numId w:val="14"/>
        </w:numPr>
        <w:spacing w:line="480" w:lineRule="auto"/>
        <w:rPr>
          <w:rFonts w:eastAsia="Times"/>
        </w:rPr>
      </w:pPr>
      <w:r w:rsidRPr="00D26526">
        <w:rPr>
          <w:rFonts w:eastAsia="Times"/>
          <w:i/>
          <w:iCs/>
        </w:rPr>
        <w:t>Evidence</w:t>
      </w:r>
      <w:r w:rsidR="00B15871" w:rsidRPr="00D26526">
        <w:rPr>
          <w:rFonts w:eastAsia="Times"/>
        </w:rPr>
        <w:t>:</w:t>
      </w:r>
      <w:r w:rsidR="004F236C" w:rsidRPr="00D26526">
        <w:rPr>
          <w:rFonts w:eastAsia="Times"/>
        </w:rPr>
        <w:t xml:space="preserve"> </w:t>
      </w:r>
      <w:r w:rsidR="003D5433" w:rsidRPr="00D26526">
        <w:rPr>
          <w:rFonts w:eastAsia="Times"/>
        </w:rPr>
        <w:t>T</w:t>
      </w:r>
      <w:r w:rsidR="004F236C" w:rsidRPr="00D26526">
        <w:rPr>
          <w:rFonts w:eastAsia="Times"/>
        </w:rPr>
        <w:t>he</w:t>
      </w:r>
      <w:r w:rsidRPr="00D26526">
        <w:rPr>
          <w:rFonts w:eastAsia="Times"/>
        </w:rPr>
        <w:t xml:space="preserve"> literature</w:t>
      </w:r>
      <w:r w:rsidR="004F236C" w:rsidRPr="00D26526">
        <w:rPr>
          <w:rFonts w:eastAsia="Times"/>
        </w:rPr>
        <w:t xml:space="preserve"> was comprehensively reviewed for information about NH </w:t>
      </w:r>
      <w:r w:rsidRPr="00D26526">
        <w:rPr>
          <w:rFonts w:eastAsia="Times"/>
        </w:rPr>
        <w:t>Black people’s susceptibility to HTN; risk factors/preventive methods; and the benefits/effectiveness of health promotion to encourage behavioral change</w:t>
      </w:r>
      <w:r w:rsidR="004F236C" w:rsidRPr="00D26526">
        <w:rPr>
          <w:rFonts w:eastAsia="Times"/>
        </w:rPr>
        <w:t>. The findings were appraised and synthesized.</w:t>
      </w:r>
    </w:p>
    <w:p w14:paraId="4CB648CB" w14:textId="238AE170" w:rsidR="004C2788" w:rsidRPr="00D26526" w:rsidRDefault="002878DE" w:rsidP="000E2C42">
      <w:pPr>
        <w:pStyle w:val="ListParagraph"/>
        <w:numPr>
          <w:ilvl w:val="0"/>
          <w:numId w:val="14"/>
        </w:numPr>
        <w:spacing w:line="480" w:lineRule="auto"/>
        <w:rPr>
          <w:rFonts w:eastAsia="Times"/>
        </w:rPr>
      </w:pPr>
      <w:r w:rsidRPr="00D26526">
        <w:rPr>
          <w:rFonts w:eastAsia="Times"/>
          <w:i/>
          <w:iCs/>
        </w:rPr>
        <w:t>Translation</w:t>
      </w:r>
      <w:r w:rsidR="00283012" w:rsidRPr="00D26526">
        <w:rPr>
          <w:rFonts w:eastAsia="Times"/>
        </w:rPr>
        <w:t xml:space="preserve">: </w:t>
      </w:r>
      <w:r w:rsidRPr="00D26526">
        <w:rPr>
          <w:rFonts w:eastAsia="Times"/>
        </w:rPr>
        <w:t xml:space="preserve"> </w:t>
      </w:r>
      <w:r w:rsidR="003D5433" w:rsidRPr="00D26526">
        <w:rPr>
          <w:rFonts w:eastAsia="Times"/>
        </w:rPr>
        <w:t>T</w:t>
      </w:r>
      <w:r w:rsidR="00283012" w:rsidRPr="00D26526">
        <w:rPr>
          <w:rFonts w:eastAsia="Times"/>
        </w:rPr>
        <w:t>he e</w:t>
      </w:r>
      <w:r w:rsidR="004F236C" w:rsidRPr="00D26526">
        <w:rPr>
          <w:rFonts w:eastAsia="Times"/>
        </w:rPr>
        <w:t xml:space="preserve">vidence from the literature review </w:t>
      </w:r>
      <w:r w:rsidR="00C45267" w:rsidRPr="00D26526">
        <w:rPr>
          <w:rFonts w:eastAsia="Times"/>
        </w:rPr>
        <w:t xml:space="preserve">was </w:t>
      </w:r>
      <w:r w:rsidR="004F236C" w:rsidRPr="00D26526">
        <w:rPr>
          <w:rFonts w:eastAsia="Times"/>
        </w:rPr>
        <w:t>used to create a</w:t>
      </w:r>
      <w:r w:rsidR="00C45267" w:rsidRPr="00D26526">
        <w:rPr>
          <w:rFonts w:eastAsia="Times"/>
        </w:rPr>
        <w:t>n animated</w:t>
      </w:r>
      <w:r w:rsidR="00DE056C" w:rsidRPr="00D26526">
        <w:rPr>
          <w:rFonts w:eastAsia="Times"/>
        </w:rPr>
        <w:t xml:space="preserve"> health</w:t>
      </w:r>
      <w:r w:rsidRPr="00D26526">
        <w:rPr>
          <w:rFonts w:eastAsia="Times"/>
        </w:rPr>
        <w:t xml:space="preserve"> educational </w:t>
      </w:r>
      <w:r w:rsidR="00C45267" w:rsidRPr="00D26526">
        <w:rPr>
          <w:rFonts w:eastAsia="Times"/>
        </w:rPr>
        <w:t xml:space="preserve">video that taught participants </w:t>
      </w:r>
      <w:r w:rsidRPr="00D26526">
        <w:rPr>
          <w:rFonts w:eastAsia="Times"/>
        </w:rPr>
        <w:t xml:space="preserve">about the pathogenesis of the disease/susceptibility, its severity/risks as well as preventive methods to promote health. A pre/post- </w:t>
      </w:r>
      <w:r w:rsidR="003D5062" w:rsidRPr="00D26526">
        <w:rPr>
          <w:rFonts w:eastAsia="Times"/>
        </w:rPr>
        <w:t>test</w:t>
      </w:r>
      <w:r w:rsidRPr="00D26526">
        <w:rPr>
          <w:rFonts w:eastAsia="Times"/>
        </w:rPr>
        <w:t xml:space="preserve"> (based on the</w:t>
      </w:r>
      <w:r w:rsidR="004F236C" w:rsidRPr="00D26526">
        <w:rPr>
          <w:rFonts w:eastAsia="Times"/>
        </w:rPr>
        <w:t xml:space="preserve"> tenets of the health belief model</w:t>
      </w:r>
      <w:r w:rsidRPr="00D26526">
        <w:rPr>
          <w:rFonts w:eastAsia="Times"/>
        </w:rPr>
        <w:t xml:space="preserve"> HBM</w:t>
      </w:r>
      <w:r w:rsidR="003D618C" w:rsidRPr="00D26526">
        <w:rPr>
          <w:rFonts w:eastAsia="Times"/>
        </w:rPr>
        <w:t>)</w:t>
      </w:r>
      <w:r w:rsidR="004F236C" w:rsidRPr="00D26526">
        <w:rPr>
          <w:rFonts w:eastAsia="Times"/>
        </w:rPr>
        <w:t xml:space="preserve"> </w:t>
      </w:r>
      <w:r w:rsidR="00C45267" w:rsidRPr="00D26526">
        <w:rPr>
          <w:rFonts w:eastAsia="Times"/>
        </w:rPr>
        <w:t>was</w:t>
      </w:r>
      <w:r w:rsidRPr="00D26526">
        <w:rPr>
          <w:rFonts w:eastAsia="Times"/>
        </w:rPr>
        <w:t xml:space="preserve"> administered </w:t>
      </w:r>
      <w:r w:rsidR="008E6013" w:rsidRPr="00D26526">
        <w:rPr>
          <w:rFonts w:eastAsia="Times"/>
        </w:rPr>
        <w:t>to participants</w:t>
      </w:r>
      <w:r w:rsidRPr="00D26526">
        <w:rPr>
          <w:rFonts w:eastAsia="Times"/>
        </w:rPr>
        <w:t>. The findings w</w:t>
      </w:r>
      <w:r w:rsidR="00C45267" w:rsidRPr="00D26526">
        <w:rPr>
          <w:rFonts w:eastAsia="Times"/>
        </w:rPr>
        <w:t>ere</w:t>
      </w:r>
      <w:r w:rsidRPr="00D26526">
        <w:rPr>
          <w:rFonts w:eastAsia="Times"/>
        </w:rPr>
        <w:t xml:space="preserve"> disseminated to appropriate stakeholders </w:t>
      </w:r>
      <w:r w:rsidR="009919C0" w:rsidRPr="00D26526">
        <w:rPr>
          <w:rFonts w:eastAsia="Times"/>
        </w:rPr>
        <w:t>(i.e.</w:t>
      </w:r>
      <w:r w:rsidR="00C45267" w:rsidRPr="00D26526">
        <w:rPr>
          <w:rFonts w:eastAsia="Times"/>
        </w:rPr>
        <w:t xml:space="preserve"> </w:t>
      </w:r>
      <w:r w:rsidRPr="00D26526">
        <w:rPr>
          <w:rFonts w:eastAsia="Times"/>
        </w:rPr>
        <w:t xml:space="preserve">clinicians, </w:t>
      </w:r>
      <w:r w:rsidR="00C45267" w:rsidRPr="00D26526">
        <w:rPr>
          <w:rFonts w:eastAsia="Times"/>
        </w:rPr>
        <w:t>faculty,</w:t>
      </w:r>
      <w:r w:rsidRPr="00D26526">
        <w:rPr>
          <w:rFonts w:eastAsia="Times"/>
        </w:rPr>
        <w:t xml:space="preserve"> health educator</w:t>
      </w:r>
      <w:r w:rsidR="00C45267" w:rsidRPr="00D26526">
        <w:rPr>
          <w:rFonts w:eastAsia="Times"/>
        </w:rPr>
        <w:t>s, peers and participants</w:t>
      </w:r>
      <w:r w:rsidRPr="00D26526">
        <w:rPr>
          <w:rFonts w:eastAsia="Times"/>
        </w:rPr>
        <w:t>).</w:t>
      </w:r>
    </w:p>
    <w:p w14:paraId="3CF6FD2B" w14:textId="6B86F5AB" w:rsidR="005E1B5A" w:rsidRPr="00D26526" w:rsidRDefault="001A63DC" w:rsidP="007F7EA7">
      <w:pPr>
        <w:spacing w:line="480" w:lineRule="auto"/>
        <w:rPr>
          <w:rFonts w:eastAsia="Times"/>
          <w:b/>
          <w:bCs/>
        </w:rPr>
      </w:pPr>
      <w:r w:rsidRPr="00D26526">
        <w:rPr>
          <w:rFonts w:eastAsia="Times"/>
          <w:b/>
          <w:bCs/>
        </w:rPr>
        <w:t>Evidence-Based Clinical</w:t>
      </w:r>
      <w:r w:rsidR="00903B97" w:rsidRPr="00D26526">
        <w:rPr>
          <w:rFonts w:eastAsia="Times"/>
          <w:b/>
          <w:bCs/>
        </w:rPr>
        <w:t>/</w:t>
      </w:r>
      <w:r w:rsidR="5882F99B" w:rsidRPr="00D26526">
        <w:rPr>
          <w:rFonts w:eastAsia="Times"/>
          <w:b/>
          <w:bCs/>
        </w:rPr>
        <w:t>Practice</w:t>
      </w:r>
      <w:r w:rsidR="006C7EE7" w:rsidRPr="00D26526">
        <w:rPr>
          <w:rFonts w:eastAsia="Times"/>
          <w:b/>
          <w:bCs/>
        </w:rPr>
        <w:t xml:space="preserve"> Question</w:t>
      </w:r>
    </w:p>
    <w:p w14:paraId="0E649183" w14:textId="7FFDFAF9" w:rsidR="007F7EA7" w:rsidRPr="00D26526" w:rsidRDefault="003D5062" w:rsidP="007F7EA7">
      <w:pPr>
        <w:spacing w:line="480" w:lineRule="auto"/>
        <w:ind w:firstLine="360"/>
        <w:rPr>
          <w:rFonts w:eastAsia="Times"/>
          <w:bCs/>
        </w:rPr>
      </w:pPr>
      <w:r w:rsidRPr="00D26526">
        <w:rPr>
          <w:rFonts w:eastAsia="Times"/>
        </w:rPr>
        <w:t>Does a health education program about the management of modifiable risk factors for primary hypertension increase the knowledge, self-efficacy and confidence levels of normotensive Non-Hispanic Black adults?</w:t>
      </w:r>
      <w:r w:rsidRPr="00D26526">
        <w:rPr>
          <w:rFonts w:eastAsia="Times"/>
          <w:bCs/>
        </w:rPr>
        <w:t xml:space="preserve"> </w:t>
      </w:r>
      <w:r w:rsidR="007F7EA7" w:rsidRPr="00D26526">
        <w:rPr>
          <w:rFonts w:eastAsia="Times"/>
          <w:bCs/>
        </w:rPr>
        <w:t xml:space="preserve">The PICO question for this SPP </w:t>
      </w:r>
      <w:r w:rsidR="000C124E" w:rsidRPr="00D26526">
        <w:rPr>
          <w:rFonts w:eastAsia="Times"/>
          <w:bCs/>
        </w:rPr>
        <w:t>wa</w:t>
      </w:r>
      <w:r w:rsidR="007F7EA7" w:rsidRPr="00D26526">
        <w:rPr>
          <w:rFonts w:eastAsia="Times"/>
          <w:bCs/>
        </w:rPr>
        <w:t>s formatted as shown below,</w:t>
      </w:r>
    </w:p>
    <w:p w14:paraId="388F2B05" w14:textId="77777777" w:rsidR="003D5062" w:rsidRPr="00D26526" w:rsidRDefault="003D5062" w:rsidP="003D5062">
      <w:pPr>
        <w:numPr>
          <w:ilvl w:val="0"/>
          <w:numId w:val="11"/>
        </w:numPr>
        <w:tabs>
          <w:tab w:val="num" w:pos="2160"/>
        </w:tabs>
        <w:spacing w:line="480" w:lineRule="auto"/>
      </w:pPr>
      <w:r w:rsidRPr="00D26526">
        <w:t>P = Normotensive Non-Hispanic Black adults</w:t>
      </w:r>
    </w:p>
    <w:p w14:paraId="677243AB" w14:textId="1F88A7DC" w:rsidR="003D5062" w:rsidRPr="00D26526" w:rsidRDefault="003D5062" w:rsidP="003D5062">
      <w:pPr>
        <w:numPr>
          <w:ilvl w:val="0"/>
          <w:numId w:val="11"/>
        </w:numPr>
        <w:tabs>
          <w:tab w:val="num" w:pos="2160"/>
        </w:tabs>
        <w:spacing w:line="480" w:lineRule="auto"/>
      </w:pPr>
      <w:r w:rsidRPr="00D26526">
        <w:lastRenderedPageBreak/>
        <w:t xml:space="preserve">I = Educational program on the management of primary hypertension modifiable risk factors </w:t>
      </w:r>
    </w:p>
    <w:p w14:paraId="259AE3B2" w14:textId="77777777" w:rsidR="003D5062" w:rsidRPr="00D26526" w:rsidRDefault="003D5062" w:rsidP="003D5062">
      <w:pPr>
        <w:numPr>
          <w:ilvl w:val="0"/>
          <w:numId w:val="11"/>
        </w:numPr>
        <w:tabs>
          <w:tab w:val="num" w:pos="2160"/>
        </w:tabs>
        <w:spacing w:line="480" w:lineRule="auto"/>
      </w:pPr>
      <w:r w:rsidRPr="00D26526">
        <w:t>C = None</w:t>
      </w:r>
    </w:p>
    <w:p w14:paraId="421DDEB5" w14:textId="77777777" w:rsidR="003D5062" w:rsidRPr="00D26526" w:rsidRDefault="003D5062" w:rsidP="003D5062">
      <w:pPr>
        <w:numPr>
          <w:ilvl w:val="0"/>
          <w:numId w:val="11"/>
        </w:numPr>
        <w:tabs>
          <w:tab w:val="num" w:pos="2160"/>
        </w:tabs>
        <w:spacing w:line="480" w:lineRule="auto"/>
      </w:pPr>
      <w:r w:rsidRPr="00D26526">
        <w:t>O = Increased knowledge, self-efficacy and confidence levels</w:t>
      </w:r>
    </w:p>
    <w:p w14:paraId="0C34DBDF" w14:textId="62E3B667" w:rsidR="00CE461C" w:rsidRPr="00D26526" w:rsidRDefault="00412D48" w:rsidP="00DA76A8">
      <w:pPr>
        <w:pStyle w:val="Heading1"/>
        <w:spacing w:line="480" w:lineRule="auto"/>
        <w:rPr>
          <w:rFonts w:eastAsia="Times"/>
          <w:b/>
          <w:i w:val="0"/>
          <w:color w:val="C00000"/>
        </w:rPr>
      </w:pPr>
      <w:bookmarkStart w:id="0" w:name="_Toc196317920"/>
      <w:r w:rsidRPr="00D26526">
        <w:rPr>
          <w:rFonts w:eastAsia="Times"/>
          <w:b/>
          <w:i w:val="0"/>
          <w:color w:val="auto"/>
        </w:rPr>
        <w:t>Setting</w:t>
      </w:r>
      <w:bookmarkEnd w:id="0"/>
    </w:p>
    <w:p w14:paraId="2CFDE22E" w14:textId="2436537C" w:rsidR="00412D48" w:rsidRPr="00D26526" w:rsidRDefault="00D253AE" w:rsidP="00DA76A8">
      <w:pPr>
        <w:pStyle w:val="Heading1"/>
        <w:spacing w:line="480" w:lineRule="auto"/>
        <w:rPr>
          <w:rFonts w:eastAsia="Times"/>
          <w:bCs/>
          <w:iCs/>
        </w:rPr>
      </w:pPr>
      <w:r w:rsidRPr="00D26526">
        <w:rPr>
          <w:rFonts w:eastAsia="Times"/>
          <w:bCs/>
          <w:i w:val="0"/>
          <w:color w:val="C00000"/>
        </w:rPr>
        <w:tab/>
      </w:r>
      <w:bookmarkStart w:id="1" w:name="_Toc196317921"/>
      <w:r w:rsidRPr="00D26526">
        <w:rPr>
          <w:rFonts w:eastAsia="Times"/>
          <w:bCs/>
          <w:i w:val="0"/>
          <w:color w:val="auto"/>
        </w:rPr>
        <w:t>Th</w:t>
      </w:r>
      <w:r w:rsidR="00103191" w:rsidRPr="00D26526">
        <w:rPr>
          <w:rFonts w:eastAsia="Times"/>
          <w:bCs/>
          <w:i w:val="0"/>
          <w:color w:val="auto"/>
        </w:rPr>
        <w:t xml:space="preserve">is project </w:t>
      </w:r>
      <w:r w:rsidR="000C124E" w:rsidRPr="00D26526">
        <w:rPr>
          <w:rFonts w:eastAsia="Times"/>
          <w:bCs/>
          <w:i w:val="0"/>
          <w:color w:val="auto"/>
        </w:rPr>
        <w:t>was</w:t>
      </w:r>
      <w:r w:rsidR="00103191" w:rsidRPr="00D26526">
        <w:rPr>
          <w:rFonts w:eastAsia="Times"/>
          <w:bCs/>
          <w:i w:val="0"/>
          <w:color w:val="auto"/>
        </w:rPr>
        <w:t xml:space="preserve"> conducted via </w:t>
      </w:r>
      <w:r w:rsidR="0056540C" w:rsidRPr="00D26526">
        <w:rPr>
          <w:rFonts w:eastAsia="Times"/>
          <w:bCs/>
          <w:i w:val="0"/>
          <w:color w:val="auto"/>
        </w:rPr>
        <w:t xml:space="preserve">a </w:t>
      </w:r>
      <w:r w:rsidR="00103191" w:rsidRPr="00D26526">
        <w:rPr>
          <w:rFonts w:eastAsia="Times"/>
          <w:bCs/>
          <w:i w:val="0"/>
          <w:color w:val="auto"/>
        </w:rPr>
        <w:t>virtual setting</w:t>
      </w:r>
      <w:r w:rsidRPr="00D26526">
        <w:rPr>
          <w:rFonts w:eastAsia="Times"/>
          <w:bCs/>
          <w:i w:val="0"/>
          <w:color w:val="auto"/>
        </w:rPr>
        <w:t xml:space="preserve">. </w:t>
      </w:r>
      <w:r w:rsidR="008A37B6" w:rsidRPr="00D26526">
        <w:rPr>
          <w:rFonts w:eastAsia="Times"/>
          <w:bCs/>
          <w:i w:val="0"/>
          <w:color w:val="auto"/>
        </w:rPr>
        <w:t>A social media forum</w:t>
      </w:r>
      <w:r w:rsidR="00103191" w:rsidRPr="00D26526">
        <w:rPr>
          <w:rFonts w:eastAsia="Times"/>
          <w:bCs/>
          <w:i w:val="0"/>
          <w:color w:val="auto"/>
        </w:rPr>
        <w:t>-Facebook (FB)-</w:t>
      </w:r>
      <w:r w:rsidR="008A37B6" w:rsidRPr="00D26526">
        <w:rPr>
          <w:rFonts w:eastAsia="Times"/>
          <w:bCs/>
          <w:i w:val="0"/>
          <w:color w:val="auto"/>
        </w:rPr>
        <w:t xml:space="preserve"> </w:t>
      </w:r>
      <w:r w:rsidR="000C124E" w:rsidRPr="00D26526">
        <w:rPr>
          <w:rFonts w:eastAsia="Times"/>
          <w:bCs/>
          <w:i w:val="0"/>
          <w:color w:val="auto"/>
        </w:rPr>
        <w:t>was</w:t>
      </w:r>
      <w:r w:rsidR="008A37B6" w:rsidRPr="00D26526">
        <w:rPr>
          <w:rFonts w:eastAsia="Times"/>
          <w:bCs/>
          <w:i w:val="0"/>
          <w:color w:val="auto"/>
        </w:rPr>
        <w:t xml:space="preserve"> utilized as the implementation site for this </w:t>
      </w:r>
      <w:r w:rsidR="009C0F49" w:rsidRPr="00D26526">
        <w:rPr>
          <w:rFonts w:eastAsia="Times"/>
          <w:bCs/>
          <w:i w:val="0"/>
          <w:color w:val="auto"/>
        </w:rPr>
        <w:t>project.</w:t>
      </w:r>
      <w:r w:rsidR="00103191" w:rsidRPr="00D26526">
        <w:rPr>
          <w:rFonts w:eastAsia="Times"/>
          <w:bCs/>
          <w:i w:val="0"/>
          <w:color w:val="auto"/>
        </w:rPr>
        <w:t xml:space="preserve"> More specifically, </w:t>
      </w:r>
      <w:r w:rsidR="00CA576C" w:rsidRPr="00D26526">
        <w:rPr>
          <w:rFonts w:eastAsia="Times"/>
          <w:bCs/>
          <w:i w:val="0"/>
          <w:color w:val="auto"/>
        </w:rPr>
        <w:t xml:space="preserve">three </w:t>
      </w:r>
      <w:r w:rsidR="00103191" w:rsidRPr="00D26526">
        <w:rPr>
          <w:rFonts w:eastAsia="Times"/>
          <w:bCs/>
          <w:i w:val="0"/>
          <w:color w:val="auto"/>
        </w:rPr>
        <w:t>FB group</w:t>
      </w:r>
      <w:r w:rsidR="000B1719" w:rsidRPr="00D26526">
        <w:rPr>
          <w:rFonts w:eastAsia="Times"/>
          <w:bCs/>
          <w:i w:val="0"/>
          <w:color w:val="auto"/>
        </w:rPr>
        <w:t>s</w:t>
      </w:r>
      <w:r w:rsidR="00103191" w:rsidRPr="00D26526">
        <w:rPr>
          <w:rFonts w:eastAsia="Times"/>
          <w:bCs/>
          <w:i w:val="0"/>
          <w:color w:val="auto"/>
        </w:rPr>
        <w:t xml:space="preserve"> named-</w:t>
      </w:r>
      <w:r w:rsidR="00C20B4A" w:rsidRPr="00D26526">
        <w:rPr>
          <w:rFonts w:eastAsia="Times"/>
          <w:bCs/>
          <w:i w:val="0"/>
          <w:color w:val="auto"/>
        </w:rPr>
        <w:t xml:space="preserve"> </w:t>
      </w:r>
      <w:bookmarkStart w:id="2" w:name="_Hlk190934037"/>
      <w:r w:rsidR="00CA576C" w:rsidRPr="00D26526">
        <w:rPr>
          <w:rFonts w:eastAsia="Times"/>
          <w:bCs/>
          <w:i w:val="0"/>
          <w:color w:val="auto"/>
        </w:rPr>
        <w:t xml:space="preserve">1) </w:t>
      </w:r>
      <w:r w:rsidR="00CA576C" w:rsidRPr="00D26526">
        <w:rPr>
          <w:rFonts w:eastAsia="Times"/>
          <w:bCs/>
          <w:iCs/>
          <w:color w:val="auto"/>
        </w:rPr>
        <w:t xml:space="preserve">Thesis/Survey Questionnaire Filling Group;2) Find Participants for Thesis, Dissertation </w:t>
      </w:r>
      <w:r w:rsidR="009919C0" w:rsidRPr="00D26526">
        <w:rPr>
          <w:rFonts w:eastAsia="Times"/>
          <w:bCs/>
          <w:iCs/>
          <w:color w:val="auto"/>
        </w:rPr>
        <w:t>or</w:t>
      </w:r>
      <w:r w:rsidR="00CA576C" w:rsidRPr="00D26526">
        <w:rPr>
          <w:rFonts w:eastAsia="Times"/>
          <w:bCs/>
          <w:iCs/>
          <w:color w:val="auto"/>
        </w:rPr>
        <w:t xml:space="preserve"> Any Research Survey Exchange; 3) Black Community Connection Group </w:t>
      </w:r>
      <w:bookmarkEnd w:id="2"/>
      <w:r w:rsidR="00C20B4A" w:rsidRPr="00D26526">
        <w:rPr>
          <w:rFonts w:eastAsia="Times"/>
          <w:bCs/>
          <w:i w:val="0"/>
          <w:color w:val="auto"/>
        </w:rPr>
        <w:t>-</w:t>
      </w:r>
      <w:r w:rsidR="0056540C" w:rsidRPr="00D26526">
        <w:rPr>
          <w:rFonts w:eastAsia="Times"/>
          <w:bCs/>
          <w:i w:val="0"/>
          <w:color w:val="auto"/>
        </w:rPr>
        <w:t xml:space="preserve"> will </w:t>
      </w:r>
      <w:r w:rsidR="000C124E" w:rsidRPr="00D26526">
        <w:rPr>
          <w:rFonts w:eastAsia="Times"/>
          <w:bCs/>
          <w:i w:val="0"/>
          <w:color w:val="auto"/>
        </w:rPr>
        <w:t>were</w:t>
      </w:r>
      <w:r w:rsidR="0056540C" w:rsidRPr="00D26526">
        <w:rPr>
          <w:rFonts w:eastAsia="Times"/>
          <w:bCs/>
          <w:i w:val="0"/>
          <w:color w:val="auto"/>
        </w:rPr>
        <w:t xml:space="preserve"> used to recruit participants</w:t>
      </w:r>
      <w:r w:rsidR="00DE056C" w:rsidRPr="00D26526">
        <w:rPr>
          <w:rFonts w:eastAsia="Times"/>
          <w:bCs/>
          <w:i w:val="0"/>
          <w:color w:val="auto"/>
        </w:rPr>
        <w:t xml:space="preserve">. </w:t>
      </w:r>
      <w:r w:rsidR="009C0F49" w:rsidRPr="00D26526">
        <w:rPr>
          <w:rFonts w:eastAsia="Times"/>
          <w:bCs/>
          <w:i w:val="0"/>
          <w:color w:val="auto"/>
        </w:rPr>
        <w:t>This online forum</w:t>
      </w:r>
      <w:r w:rsidR="00F8508B" w:rsidRPr="00D26526">
        <w:rPr>
          <w:rFonts w:eastAsia="Times"/>
          <w:bCs/>
          <w:i w:val="0"/>
          <w:color w:val="auto"/>
        </w:rPr>
        <w:t xml:space="preserve"> </w:t>
      </w:r>
      <w:r w:rsidR="009C0F49" w:rsidRPr="00D26526">
        <w:rPr>
          <w:rFonts w:eastAsia="Times"/>
          <w:bCs/>
          <w:i w:val="0"/>
          <w:color w:val="auto"/>
        </w:rPr>
        <w:t>facilitat</w:t>
      </w:r>
      <w:r w:rsidR="00F8508B" w:rsidRPr="00D26526">
        <w:rPr>
          <w:rFonts w:eastAsia="Times"/>
          <w:bCs/>
          <w:i w:val="0"/>
          <w:color w:val="auto"/>
        </w:rPr>
        <w:t>e</w:t>
      </w:r>
      <w:r w:rsidR="000C124E" w:rsidRPr="00D26526">
        <w:rPr>
          <w:rFonts w:eastAsia="Times"/>
          <w:bCs/>
          <w:i w:val="0"/>
          <w:color w:val="auto"/>
        </w:rPr>
        <w:t>d</w:t>
      </w:r>
      <w:r w:rsidR="009C0F49" w:rsidRPr="00D26526">
        <w:rPr>
          <w:rFonts w:eastAsia="Times"/>
          <w:bCs/>
          <w:i w:val="0"/>
          <w:color w:val="auto"/>
        </w:rPr>
        <w:t xml:space="preserve"> the</w:t>
      </w:r>
      <w:r w:rsidR="00362F26" w:rsidRPr="00D26526">
        <w:rPr>
          <w:rFonts w:eastAsia="Times"/>
          <w:bCs/>
          <w:i w:val="0"/>
          <w:color w:val="auto"/>
        </w:rPr>
        <w:t xml:space="preserve"> outreach</w:t>
      </w:r>
      <w:r w:rsidR="009C0F49" w:rsidRPr="00D26526">
        <w:rPr>
          <w:rFonts w:eastAsia="Times"/>
          <w:bCs/>
          <w:i w:val="0"/>
          <w:color w:val="auto"/>
        </w:rPr>
        <w:t xml:space="preserve"> process </w:t>
      </w:r>
      <w:r w:rsidR="00362F26" w:rsidRPr="00D26526">
        <w:rPr>
          <w:rFonts w:eastAsia="Times"/>
          <w:bCs/>
          <w:i w:val="0"/>
          <w:color w:val="auto"/>
        </w:rPr>
        <w:t>as it allow</w:t>
      </w:r>
      <w:r w:rsidR="000C124E" w:rsidRPr="00D26526">
        <w:rPr>
          <w:rFonts w:eastAsia="Times"/>
          <w:bCs/>
          <w:i w:val="0"/>
          <w:color w:val="auto"/>
        </w:rPr>
        <w:t>ed</w:t>
      </w:r>
      <w:r w:rsidR="00362F26" w:rsidRPr="00D26526">
        <w:rPr>
          <w:rFonts w:eastAsia="Times"/>
          <w:bCs/>
          <w:i w:val="0"/>
          <w:color w:val="auto"/>
        </w:rPr>
        <w:t xml:space="preserve"> for communication with</w:t>
      </w:r>
      <w:r w:rsidR="00F8508B" w:rsidRPr="00D26526">
        <w:rPr>
          <w:rFonts w:eastAsia="Times"/>
          <w:bCs/>
          <w:i w:val="0"/>
          <w:color w:val="auto"/>
        </w:rPr>
        <w:t xml:space="preserve"> a large</w:t>
      </w:r>
      <w:r w:rsidR="0026188F" w:rsidRPr="00D26526">
        <w:rPr>
          <w:rFonts w:eastAsia="Times"/>
          <w:bCs/>
          <w:i w:val="0"/>
          <w:color w:val="auto"/>
        </w:rPr>
        <w:t>r</w:t>
      </w:r>
      <w:r w:rsidR="00F8508B" w:rsidRPr="00D26526">
        <w:rPr>
          <w:rFonts w:eastAsia="Times"/>
          <w:bCs/>
          <w:i w:val="0"/>
          <w:color w:val="auto"/>
        </w:rPr>
        <w:t xml:space="preserve"> </w:t>
      </w:r>
      <w:r w:rsidR="009C0F49" w:rsidRPr="00D26526">
        <w:rPr>
          <w:rFonts w:eastAsia="Times"/>
          <w:bCs/>
          <w:i w:val="0"/>
          <w:color w:val="auto"/>
        </w:rPr>
        <w:t>group of people.</w:t>
      </w:r>
      <w:bookmarkEnd w:id="1"/>
    </w:p>
    <w:p w14:paraId="4F3AC9CC" w14:textId="77777777" w:rsidR="00CE461C" w:rsidRPr="00D26526" w:rsidRDefault="006C7EE7" w:rsidP="0029365E">
      <w:pPr>
        <w:spacing w:line="480" w:lineRule="auto"/>
        <w:rPr>
          <w:rFonts w:eastAsia="Times"/>
          <w:b/>
        </w:rPr>
      </w:pPr>
      <w:r w:rsidRPr="00D26526">
        <w:rPr>
          <w:rFonts w:eastAsia="Times"/>
          <w:b/>
        </w:rPr>
        <w:t>Sample</w:t>
      </w:r>
    </w:p>
    <w:p w14:paraId="4ECB8976" w14:textId="61B8F060" w:rsidR="001A63DC" w:rsidRPr="00D26526" w:rsidRDefault="00913130" w:rsidP="0029365E">
      <w:pPr>
        <w:keepLines/>
        <w:spacing w:line="480" w:lineRule="auto"/>
        <w:rPr>
          <w:rFonts w:eastAsia="Times"/>
          <w:bCs/>
        </w:rPr>
      </w:pPr>
      <w:r w:rsidRPr="00D26526">
        <w:rPr>
          <w:rFonts w:eastAsia="Times"/>
          <w:b/>
          <w:i/>
          <w:iCs/>
          <w:color w:val="C00000"/>
        </w:rPr>
        <w:t xml:space="preserve"> </w:t>
      </w:r>
      <w:r w:rsidR="00067A70" w:rsidRPr="00D26526">
        <w:rPr>
          <w:rFonts w:eastAsia="Times"/>
          <w:b/>
          <w:i/>
          <w:iCs/>
          <w:color w:val="C00000"/>
        </w:rPr>
        <w:tab/>
      </w:r>
      <w:r w:rsidR="00067A70" w:rsidRPr="00D26526">
        <w:rPr>
          <w:rFonts w:eastAsia="Times"/>
          <w:bCs/>
        </w:rPr>
        <w:t>The sampling strategy process consist</w:t>
      </w:r>
      <w:r w:rsidR="000C124E" w:rsidRPr="00D26526">
        <w:rPr>
          <w:rFonts w:eastAsia="Times"/>
          <w:bCs/>
        </w:rPr>
        <w:t>ed</w:t>
      </w:r>
      <w:r w:rsidR="00067A70" w:rsidRPr="00D26526">
        <w:rPr>
          <w:rFonts w:eastAsia="Times"/>
          <w:bCs/>
        </w:rPr>
        <w:t xml:space="preserve"> of the recruitment plan, the sample size, type of sampling, </w:t>
      </w:r>
      <w:r w:rsidR="00016FCD" w:rsidRPr="00D26526">
        <w:rPr>
          <w:rFonts w:eastAsia="Times"/>
          <w:bCs/>
        </w:rPr>
        <w:t>inclusion,</w:t>
      </w:r>
      <w:r w:rsidR="00067A70" w:rsidRPr="00D26526">
        <w:rPr>
          <w:rFonts w:eastAsia="Times"/>
          <w:bCs/>
        </w:rPr>
        <w:t xml:space="preserve"> and exclusion criteria.</w:t>
      </w:r>
    </w:p>
    <w:p w14:paraId="354E2482" w14:textId="1275D863" w:rsidR="00EA2726" w:rsidRPr="00D26526" w:rsidRDefault="001A63DC" w:rsidP="00357EA0">
      <w:pPr>
        <w:spacing w:line="480" w:lineRule="auto"/>
        <w:ind w:left="720" w:hanging="720"/>
        <w:rPr>
          <w:rFonts w:eastAsia="Times"/>
          <w:b/>
          <w:i/>
          <w:iCs/>
        </w:rPr>
      </w:pPr>
      <w:r w:rsidRPr="00D26526">
        <w:rPr>
          <w:rFonts w:eastAsia="Times"/>
          <w:b/>
          <w:i/>
          <w:iCs/>
        </w:rPr>
        <w:t>Recruitment Plan</w:t>
      </w:r>
    </w:p>
    <w:p w14:paraId="565D2AAF" w14:textId="12B466FE" w:rsidR="001A63DC" w:rsidRPr="00D26526" w:rsidRDefault="00376CA8" w:rsidP="00DE1A35">
      <w:pPr>
        <w:spacing w:line="480" w:lineRule="auto"/>
        <w:ind w:firstLine="720"/>
        <w:rPr>
          <w:rFonts w:eastAsia="Times"/>
          <w:bCs/>
        </w:rPr>
      </w:pPr>
      <w:r w:rsidRPr="00D26526">
        <w:rPr>
          <w:rFonts w:eastAsia="Times"/>
          <w:bCs/>
        </w:rPr>
        <w:t>As previously mentioned, t</w:t>
      </w:r>
      <w:r w:rsidR="00067A70" w:rsidRPr="00D26526">
        <w:rPr>
          <w:rFonts w:eastAsia="Times"/>
          <w:bCs/>
        </w:rPr>
        <w:t>he participants</w:t>
      </w:r>
      <w:r w:rsidR="00357EA0" w:rsidRPr="00D26526">
        <w:rPr>
          <w:rFonts w:eastAsia="Times"/>
          <w:bCs/>
        </w:rPr>
        <w:t xml:space="preserve"> we</w:t>
      </w:r>
      <w:r w:rsidR="000C124E" w:rsidRPr="00D26526">
        <w:rPr>
          <w:rFonts w:eastAsia="Times"/>
          <w:bCs/>
        </w:rPr>
        <w:t>re</w:t>
      </w:r>
      <w:r w:rsidR="00357EA0" w:rsidRPr="00D26526">
        <w:rPr>
          <w:rFonts w:eastAsia="Times"/>
          <w:bCs/>
        </w:rPr>
        <w:t xml:space="preserve"> recruited via Facebook</w:t>
      </w:r>
      <w:r w:rsidR="007B2859" w:rsidRPr="00D26526">
        <w:rPr>
          <w:rFonts w:eastAsia="Times"/>
          <w:bCs/>
        </w:rPr>
        <w:t xml:space="preserve"> (FB)</w:t>
      </w:r>
      <w:r w:rsidR="00357EA0" w:rsidRPr="00D26526">
        <w:rPr>
          <w:rFonts w:eastAsia="Times"/>
          <w:bCs/>
        </w:rPr>
        <w:t>. A brief</w:t>
      </w:r>
      <w:r w:rsidR="00362F26" w:rsidRPr="00D26526">
        <w:rPr>
          <w:rFonts w:eastAsia="Times"/>
          <w:bCs/>
        </w:rPr>
        <w:t xml:space="preserve"> description of the project</w:t>
      </w:r>
      <w:r w:rsidR="00357EA0" w:rsidRPr="00D26526">
        <w:rPr>
          <w:rFonts w:eastAsia="Times"/>
          <w:bCs/>
        </w:rPr>
        <w:t xml:space="preserve"> </w:t>
      </w:r>
      <w:r w:rsidR="000C124E" w:rsidRPr="00D26526">
        <w:rPr>
          <w:rFonts w:eastAsia="Times"/>
          <w:bCs/>
        </w:rPr>
        <w:t>was</w:t>
      </w:r>
      <w:r w:rsidR="00357EA0" w:rsidRPr="00D26526">
        <w:rPr>
          <w:rFonts w:eastAsia="Times"/>
          <w:bCs/>
        </w:rPr>
        <w:t xml:space="preserve"> posted on the group</w:t>
      </w:r>
      <w:r w:rsidR="000B1719" w:rsidRPr="00D26526">
        <w:rPr>
          <w:rFonts w:eastAsia="Times"/>
          <w:bCs/>
        </w:rPr>
        <w:t>s’</w:t>
      </w:r>
      <w:r w:rsidR="007B2859" w:rsidRPr="00D26526">
        <w:rPr>
          <w:rFonts w:eastAsia="Times"/>
          <w:bCs/>
        </w:rPr>
        <w:t xml:space="preserve"> </w:t>
      </w:r>
      <w:r w:rsidR="00357EA0" w:rsidRPr="00D26526">
        <w:rPr>
          <w:rFonts w:eastAsia="Times"/>
          <w:bCs/>
        </w:rPr>
        <w:t xml:space="preserve">page. </w:t>
      </w:r>
      <w:r w:rsidR="00310C6E" w:rsidRPr="00D26526">
        <w:rPr>
          <w:rFonts w:eastAsia="Times"/>
          <w:bCs/>
        </w:rPr>
        <w:t xml:space="preserve">A link to Qualtrics </w:t>
      </w:r>
      <w:r w:rsidR="000C124E" w:rsidRPr="00D26526">
        <w:rPr>
          <w:rFonts w:eastAsia="Times"/>
          <w:bCs/>
        </w:rPr>
        <w:t>was</w:t>
      </w:r>
      <w:r w:rsidR="00310C6E" w:rsidRPr="00D26526">
        <w:rPr>
          <w:rFonts w:eastAsia="Times"/>
          <w:bCs/>
        </w:rPr>
        <w:t xml:space="preserve"> also included.</w:t>
      </w:r>
      <w:r w:rsidR="00362F26" w:rsidRPr="00D26526">
        <w:rPr>
          <w:rFonts w:eastAsia="Times"/>
          <w:bCs/>
        </w:rPr>
        <w:t xml:space="preserve"> </w:t>
      </w:r>
      <w:r w:rsidR="00310C6E" w:rsidRPr="00D26526">
        <w:rPr>
          <w:rFonts w:eastAsia="Times"/>
          <w:bCs/>
        </w:rPr>
        <w:t>The link le</w:t>
      </w:r>
      <w:r w:rsidR="000C124E" w:rsidRPr="00D26526">
        <w:rPr>
          <w:rFonts w:eastAsia="Times"/>
          <w:bCs/>
        </w:rPr>
        <w:t>d</w:t>
      </w:r>
      <w:r w:rsidR="00310C6E" w:rsidRPr="00D26526">
        <w:rPr>
          <w:rFonts w:eastAsia="Times"/>
          <w:bCs/>
        </w:rPr>
        <w:t xml:space="preserve"> the participants to </w:t>
      </w:r>
      <w:r w:rsidR="00DE056C" w:rsidRPr="00D26526">
        <w:rPr>
          <w:rFonts w:eastAsia="Times"/>
          <w:bCs/>
        </w:rPr>
        <w:t>the</w:t>
      </w:r>
      <w:r w:rsidR="00CD5292" w:rsidRPr="00D26526">
        <w:rPr>
          <w:rFonts w:eastAsia="Times"/>
          <w:bCs/>
        </w:rPr>
        <w:t xml:space="preserve"> informed</w:t>
      </w:r>
      <w:r w:rsidR="00DE056C" w:rsidRPr="00D26526">
        <w:rPr>
          <w:rFonts w:eastAsia="Times"/>
          <w:bCs/>
        </w:rPr>
        <w:t xml:space="preserve"> </w:t>
      </w:r>
      <w:r w:rsidR="00B23193" w:rsidRPr="00D26526">
        <w:rPr>
          <w:rFonts w:eastAsia="Times"/>
          <w:bCs/>
        </w:rPr>
        <w:t>consent form,</w:t>
      </w:r>
      <w:r w:rsidR="00357EA0" w:rsidRPr="00D26526">
        <w:rPr>
          <w:rFonts w:eastAsia="Times"/>
          <w:bCs/>
        </w:rPr>
        <w:t xml:space="preserve"> </w:t>
      </w:r>
      <w:r w:rsidR="0043168A" w:rsidRPr="00D26526">
        <w:rPr>
          <w:rFonts w:eastAsia="Times"/>
          <w:bCs/>
        </w:rPr>
        <w:t>the</w:t>
      </w:r>
      <w:r w:rsidR="000B1719" w:rsidRPr="00D26526">
        <w:rPr>
          <w:rFonts w:eastAsia="Times"/>
          <w:bCs/>
        </w:rPr>
        <w:t xml:space="preserve"> demographics</w:t>
      </w:r>
      <w:r w:rsidR="000C124E" w:rsidRPr="00D26526">
        <w:rPr>
          <w:rFonts w:eastAsia="Times"/>
          <w:bCs/>
        </w:rPr>
        <w:t xml:space="preserve"> survey</w:t>
      </w:r>
      <w:r w:rsidR="000B1719" w:rsidRPr="00D26526">
        <w:rPr>
          <w:rFonts w:eastAsia="Times"/>
          <w:bCs/>
        </w:rPr>
        <w:t>, the</w:t>
      </w:r>
      <w:r w:rsidR="0043168A" w:rsidRPr="00D26526">
        <w:rPr>
          <w:rFonts w:eastAsia="Times"/>
          <w:bCs/>
        </w:rPr>
        <w:t xml:space="preserve"> </w:t>
      </w:r>
      <w:r w:rsidR="00362F26" w:rsidRPr="00D26526">
        <w:rPr>
          <w:rFonts w:eastAsia="Times"/>
          <w:bCs/>
        </w:rPr>
        <w:t>pre</w:t>
      </w:r>
      <w:r w:rsidR="000B1719" w:rsidRPr="00D26526">
        <w:rPr>
          <w:rFonts w:eastAsia="Times"/>
          <w:bCs/>
        </w:rPr>
        <w:t xml:space="preserve"> &amp;</w:t>
      </w:r>
      <w:r w:rsidR="009919C0" w:rsidRPr="00D26526">
        <w:rPr>
          <w:rFonts w:eastAsia="Times"/>
          <w:bCs/>
        </w:rPr>
        <w:t>posttests</w:t>
      </w:r>
      <w:r w:rsidR="00B23193" w:rsidRPr="00D26526">
        <w:rPr>
          <w:rFonts w:eastAsia="Times"/>
          <w:bCs/>
        </w:rPr>
        <w:t>,</w:t>
      </w:r>
      <w:r w:rsidR="000B1719" w:rsidRPr="00D26526">
        <w:rPr>
          <w:rFonts w:eastAsia="Times"/>
          <w:bCs/>
        </w:rPr>
        <w:t xml:space="preserve"> and</w:t>
      </w:r>
      <w:r w:rsidR="00357EA0" w:rsidRPr="00D26526">
        <w:rPr>
          <w:rFonts w:eastAsia="Times"/>
          <w:bCs/>
        </w:rPr>
        <w:t xml:space="preserve"> the educational </w:t>
      </w:r>
      <w:r w:rsidR="00F75A3D" w:rsidRPr="00D26526">
        <w:rPr>
          <w:rFonts w:eastAsia="Times"/>
          <w:bCs/>
        </w:rPr>
        <w:t>video</w:t>
      </w:r>
      <w:r w:rsidR="000B1719" w:rsidRPr="00D26526">
        <w:rPr>
          <w:rFonts w:eastAsia="Times"/>
          <w:bCs/>
        </w:rPr>
        <w:t>.</w:t>
      </w:r>
    </w:p>
    <w:p w14:paraId="7219AF53" w14:textId="77777777" w:rsidR="00913130" w:rsidRPr="00D26526" w:rsidRDefault="001A63DC" w:rsidP="001A63DC">
      <w:pPr>
        <w:rPr>
          <w:rFonts w:eastAsia="Times"/>
          <w:b/>
          <w:i/>
          <w:iCs/>
        </w:rPr>
      </w:pPr>
      <w:r w:rsidRPr="00D26526">
        <w:rPr>
          <w:rFonts w:eastAsia="Times"/>
          <w:b/>
          <w:i/>
          <w:iCs/>
        </w:rPr>
        <w:t>Sample Size</w:t>
      </w:r>
    </w:p>
    <w:p w14:paraId="337387BB" w14:textId="0413B01F" w:rsidR="001A63DC" w:rsidRPr="00D26526" w:rsidRDefault="007B2859" w:rsidP="00642421">
      <w:pPr>
        <w:spacing w:line="480" w:lineRule="auto"/>
        <w:rPr>
          <w:rFonts w:eastAsia="Times"/>
          <w:bCs/>
        </w:rPr>
      </w:pPr>
      <w:r w:rsidRPr="00D26526">
        <w:rPr>
          <w:rFonts w:eastAsia="Times"/>
          <w:b/>
        </w:rPr>
        <w:tab/>
      </w:r>
      <w:r w:rsidRPr="00D26526">
        <w:rPr>
          <w:rFonts w:eastAsia="Times"/>
          <w:bCs/>
        </w:rPr>
        <w:t>Per the G*Power calculation that was performed</w:t>
      </w:r>
      <w:r w:rsidR="00122AA7" w:rsidRPr="00D26526">
        <w:rPr>
          <w:rFonts w:eastAsia="Times"/>
          <w:bCs/>
        </w:rPr>
        <w:t xml:space="preserve"> with </w:t>
      </w:r>
      <w:r w:rsidR="00FD6CA2" w:rsidRPr="00D26526">
        <w:rPr>
          <w:rFonts w:eastAsia="Times"/>
          <w:bCs/>
        </w:rPr>
        <w:t>an 80</w:t>
      </w:r>
      <w:r w:rsidR="00122AA7" w:rsidRPr="00D26526">
        <w:rPr>
          <w:rFonts w:eastAsia="Times"/>
          <w:bCs/>
        </w:rPr>
        <w:t>%</w:t>
      </w:r>
      <w:r w:rsidR="00FD6CA2" w:rsidRPr="00D26526">
        <w:rPr>
          <w:rFonts w:eastAsia="Times"/>
          <w:bCs/>
        </w:rPr>
        <w:t xml:space="preserve"> transferability and generability</w:t>
      </w:r>
      <w:r w:rsidRPr="00D26526">
        <w:rPr>
          <w:rFonts w:eastAsia="Times"/>
          <w:bCs/>
        </w:rPr>
        <w:t xml:space="preserve">, it </w:t>
      </w:r>
      <w:r w:rsidR="001A5027" w:rsidRPr="00D26526">
        <w:rPr>
          <w:rFonts w:eastAsia="Times"/>
          <w:bCs/>
        </w:rPr>
        <w:t>wa</w:t>
      </w:r>
      <w:r w:rsidRPr="00D26526">
        <w:rPr>
          <w:rFonts w:eastAsia="Times"/>
          <w:bCs/>
        </w:rPr>
        <w:t>s recommended that a</w:t>
      </w:r>
      <w:r w:rsidR="001207C5" w:rsidRPr="00D26526">
        <w:rPr>
          <w:rFonts w:eastAsia="Times"/>
          <w:bCs/>
        </w:rPr>
        <w:t xml:space="preserve"> minimum</w:t>
      </w:r>
      <w:r w:rsidRPr="00D26526">
        <w:rPr>
          <w:rFonts w:eastAsia="Times"/>
          <w:bCs/>
        </w:rPr>
        <w:t xml:space="preserve"> sample size of ~</w:t>
      </w:r>
      <w:r w:rsidR="00FD6CA2" w:rsidRPr="00D26526">
        <w:rPr>
          <w:rFonts w:eastAsia="Times"/>
          <w:bCs/>
        </w:rPr>
        <w:t>27</w:t>
      </w:r>
      <w:r w:rsidRPr="00D26526">
        <w:rPr>
          <w:rFonts w:eastAsia="Times"/>
          <w:bCs/>
        </w:rPr>
        <w:t xml:space="preserve"> participants be used </w:t>
      </w:r>
      <w:r w:rsidR="00824C6C" w:rsidRPr="00D26526">
        <w:rPr>
          <w:rFonts w:eastAsia="Times"/>
          <w:bCs/>
        </w:rPr>
        <w:t xml:space="preserve">to </w:t>
      </w:r>
      <w:r w:rsidR="00695BA9" w:rsidRPr="00D26526">
        <w:rPr>
          <w:rFonts w:eastAsia="Times"/>
          <w:bCs/>
        </w:rPr>
        <w:t>obtain statistically significant data</w:t>
      </w:r>
      <w:r w:rsidRPr="00D26526">
        <w:rPr>
          <w:rFonts w:eastAsia="Times"/>
          <w:bCs/>
        </w:rPr>
        <w:t>.</w:t>
      </w:r>
      <w:r w:rsidR="001207C5" w:rsidRPr="00D26526">
        <w:rPr>
          <w:rFonts w:eastAsia="Times"/>
          <w:bCs/>
        </w:rPr>
        <w:t xml:space="preserve"> </w:t>
      </w:r>
      <w:r w:rsidR="00E768B7" w:rsidRPr="00D26526">
        <w:rPr>
          <w:rFonts w:eastAsia="Times"/>
          <w:bCs/>
        </w:rPr>
        <w:t xml:space="preserve">The goal </w:t>
      </w:r>
      <w:r w:rsidR="001A5027" w:rsidRPr="00D26526">
        <w:rPr>
          <w:rFonts w:eastAsia="Times"/>
          <w:bCs/>
        </w:rPr>
        <w:t>wa</w:t>
      </w:r>
      <w:r w:rsidR="00E768B7" w:rsidRPr="00D26526">
        <w:rPr>
          <w:rFonts w:eastAsia="Times"/>
          <w:bCs/>
        </w:rPr>
        <w:t xml:space="preserve">s to recruit as many participants </w:t>
      </w:r>
      <w:r w:rsidR="001A5027" w:rsidRPr="00D26526">
        <w:rPr>
          <w:rFonts w:eastAsia="Times"/>
          <w:bCs/>
        </w:rPr>
        <w:t xml:space="preserve">as possible to bolster the </w:t>
      </w:r>
      <w:r w:rsidR="00892C38" w:rsidRPr="00D26526">
        <w:rPr>
          <w:rFonts w:eastAsia="Times"/>
          <w:bCs/>
        </w:rPr>
        <w:t>credib</w:t>
      </w:r>
      <w:r w:rsidR="001A5027" w:rsidRPr="00D26526">
        <w:rPr>
          <w:rFonts w:eastAsia="Times"/>
          <w:bCs/>
        </w:rPr>
        <w:t xml:space="preserve">ility of </w:t>
      </w:r>
      <w:r w:rsidR="00892C38" w:rsidRPr="00D26526">
        <w:rPr>
          <w:rFonts w:eastAsia="Times"/>
          <w:bCs/>
        </w:rPr>
        <w:t>t</w:t>
      </w:r>
      <w:r w:rsidR="00020B68" w:rsidRPr="00D26526">
        <w:rPr>
          <w:rFonts w:eastAsia="Times"/>
          <w:bCs/>
        </w:rPr>
        <w:t>he outcomes</w:t>
      </w:r>
      <w:r w:rsidR="001A5027" w:rsidRPr="00D26526">
        <w:rPr>
          <w:rFonts w:eastAsia="Times"/>
          <w:bCs/>
        </w:rPr>
        <w:t>.</w:t>
      </w:r>
    </w:p>
    <w:p w14:paraId="3FB1EA44" w14:textId="77777777" w:rsidR="00913130" w:rsidRPr="00D26526" w:rsidRDefault="001A63DC" w:rsidP="002C2281">
      <w:pPr>
        <w:spacing w:line="480" w:lineRule="auto"/>
        <w:rPr>
          <w:rFonts w:eastAsia="Times"/>
          <w:b/>
          <w:i/>
          <w:iCs/>
        </w:rPr>
      </w:pPr>
      <w:r w:rsidRPr="00D26526">
        <w:rPr>
          <w:rFonts w:eastAsia="Times"/>
          <w:b/>
          <w:i/>
          <w:iCs/>
        </w:rPr>
        <w:lastRenderedPageBreak/>
        <w:t>Sampling</w:t>
      </w:r>
    </w:p>
    <w:p w14:paraId="471A23F9" w14:textId="24630429" w:rsidR="00C023CB" w:rsidRPr="00D26526" w:rsidRDefault="00C023CB" w:rsidP="002C2281">
      <w:pPr>
        <w:spacing w:line="480" w:lineRule="auto"/>
        <w:rPr>
          <w:rFonts w:eastAsia="Times"/>
          <w:bCs/>
        </w:rPr>
      </w:pPr>
      <w:r w:rsidRPr="00D26526">
        <w:rPr>
          <w:rFonts w:eastAsia="Times"/>
          <w:bCs/>
        </w:rPr>
        <w:tab/>
      </w:r>
      <w:r w:rsidR="001A5027" w:rsidRPr="00D26526">
        <w:rPr>
          <w:rFonts w:eastAsia="Times"/>
          <w:bCs/>
        </w:rPr>
        <w:t xml:space="preserve">A convenience </w:t>
      </w:r>
      <w:r w:rsidRPr="00D26526">
        <w:rPr>
          <w:rFonts w:eastAsia="Times"/>
          <w:bCs/>
        </w:rPr>
        <w:t xml:space="preserve">sampling method </w:t>
      </w:r>
      <w:r w:rsidR="001A5027" w:rsidRPr="00D26526">
        <w:rPr>
          <w:rFonts w:eastAsia="Times"/>
          <w:bCs/>
        </w:rPr>
        <w:t>was used</w:t>
      </w:r>
      <w:r w:rsidRPr="00D26526">
        <w:rPr>
          <w:rFonts w:eastAsia="Times"/>
          <w:bCs/>
        </w:rPr>
        <w:t xml:space="preserve">. </w:t>
      </w:r>
      <w:r w:rsidR="005E33CF" w:rsidRPr="00D26526">
        <w:rPr>
          <w:rFonts w:eastAsia="Times"/>
          <w:bCs/>
        </w:rPr>
        <w:t xml:space="preserve">Participants </w:t>
      </w:r>
      <w:r w:rsidR="00A809D7" w:rsidRPr="00D26526">
        <w:rPr>
          <w:rFonts w:eastAsia="Times"/>
          <w:bCs/>
        </w:rPr>
        <w:t>were</w:t>
      </w:r>
      <w:r w:rsidR="005E33CF" w:rsidRPr="00D26526">
        <w:rPr>
          <w:rFonts w:eastAsia="Times"/>
          <w:bCs/>
        </w:rPr>
        <w:t xml:space="preserve"> recruited</w:t>
      </w:r>
      <w:r w:rsidR="002C2281" w:rsidRPr="00D26526">
        <w:rPr>
          <w:rFonts w:eastAsia="Times"/>
          <w:bCs/>
        </w:rPr>
        <w:t xml:space="preserve"> from the FB group </w:t>
      </w:r>
      <w:r w:rsidR="005E33CF" w:rsidRPr="00D26526">
        <w:rPr>
          <w:rFonts w:eastAsia="Times"/>
          <w:bCs/>
        </w:rPr>
        <w:t>based on their availability and willingness to partake in the project</w:t>
      </w:r>
      <w:r w:rsidR="002C2281" w:rsidRPr="00D26526">
        <w:rPr>
          <w:rFonts w:eastAsia="Times"/>
          <w:bCs/>
        </w:rPr>
        <w:t xml:space="preserve">. They </w:t>
      </w:r>
      <w:r w:rsidR="00A809D7" w:rsidRPr="00D26526">
        <w:rPr>
          <w:rFonts w:eastAsia="Times"/>
          <w:bCs/>
        </w:rPr>
        <w:t>did not</w:t>
      </w:r>
      <w:r w:rsidR="002C2281" w:rsidRPr="00D26526">
        <w:rPr>
          <w:rFonts w:eastAsia="Times"/>
          <w:bCs/>
        </w:rPr>
        <w:t xml:space="preserve"> have any direct interaction with </w:t>
      </w:r>
      <w:r w:rsidR="002D22CD" w:rsidRPr="00D26526">
        <w:rPr>
          <w:rFonts w:eastAsia="Times"/>
          <w:bCs/>
        </w:rPr>
        <w:t>the project lead</w:t>
      </w:r>
      <w:r w:rsidR="00376CA8" w:rsidRPr="00D26526">
        <w:rPr>
          <w:rFonts w:eastAsia="Times"/>
          <w:bCs/>
        </w:rPr>
        <w:t xml:space="preserve"> but </w:t>
      </w:r>
      <w:r w:rsidR="00A809D7" w:rsidRPr="00D26526">
        <w:rPr>
          <w:rFonts w:eastAsia="Times"/>
          <w:bCs/>
        </w:rPr>
        <w:t>were</w:t>
      </w:r>
      <w:r w:rsidR="00376CA8" w:rsidRPr="00D26526">
        <w:rPr>
          <w:rFonts w:eastAsia="Times"/>
          <w:bCs/>
        </w:rPr>
        <w:t xml:space="preserve"> </w:t>
      </w:r>
      <w:r w:rsidR="000D21FD" w:rsidRPr="00D26526">
        <w:rPr>
          <w:rFonts w:eastAsia="Times"/>
          <w:bCs/>
        </w:rPr>
        <w:t>informed</w:t>
      </w:r>
      <w:r w:rsidR="00376CA8" w:rsidRPr="00D26526">
        <w:rPr>
          <w:rFonts w:eastAsia="Times"/>
          <w:bCs/>
        </w:rPr>
        <w:t xml:space="preserve"> that they </w:t>
      </w:r>
      <w:r w:rsidR="00A809D7" w:rsidRPr="00D26526">
        <w:rPr>
          <w:rFonts w:eastAsia="Times"/>
          <w:bCs/>
        </w:rPr>
        <w:t>could</w:t>
      </w:r>
      <w:r w:rsidR="00376CA8" w:rsidRPr="00D26526">
        <w:rPr>
          <w:rFonts w:eastAsia="Times"/>
          <w:bCs/>
        </w:rPr>
        <w:t xml:space="preserve"> contact the project lead if more information or clarity </w:t>
      </w:r>
      <w:r w:rsidR="00A809D7" w:rsidRPr="00D26526">
        <w:rPr>
          <w:rFonts w:eastAsia="Times"/>
          <w:bCs/>
        </w:rPr>
        <w:t>wa</w:t>
      </w:r>
      <w:r w:rsidR="00376CA8" w:rsidRPr="00D26526">
        <w:rPr>
          <w:rFonts w:eastAsia="Times"/>
          <w:bCs/>
        </w:rPr>
        <w:t>s needed</w:t>
      </w:r>
      <w:r w:rsidR="00495DF1" w:rsidRPr="00D26526">
        <w:rPr>
          <w:rFonts w:eastAsia="Times"/>
          <w:bCs/>
        </w:rPr>
        <w:t>.</w:t>
      </w:r>
    </w:p>
    <w:p w14:paraId="50448DB3" w14:textId="77777777" w:rsidR="00913130" w:rsidRPr="00D26526" w:rsidRDefault="001A63DC" w:rsidP="002C2281">
      <w:pPr>
        <w:spacing w:line="480" w:lineRule="auto"/>
        <w:rPr>
          <w:rFonts w:eastAsia="Times"/>
          <w:b/>
          <w:i/>
          <w:iCs/>
        </w:rPr>
      </w:pPr>
      <w:r w:rsidRPr="00D26526">
        <w:rPr>
          <w:rFonts w:eastAsia="Times"/>
          <w:b/>
          <w:i/>
          <w:iCs/>
        </w:rPr>
        <w:t>Inclusion Criteria</w:t>
      </w:r>
    </w:p>
    <w:p w14:paraId="2B9B0E7C" w14:textId="2CAF3114" w:rsidR="001A63DC" w:rsidRPr="00D26526" w:rsidRDefault="00642421" w:rsidP="002C2281">
      <w:pPr>
        <w:spacing w:line="480" w:lineRule="auto"/>
        <w:rPr>
          <w:rFonts w:eastAsia="Times"/>
          <w:b/>
          <w:i/>
          <w:iCs/>
          <w:color w:val="C00000"/>
        </w:rPr>
      </w:pPr>
      <w:r w:rsidRPr="00D26526">
        <w:rPr>
          <w:rFonts w:eastAsia="Times"/>
          <w:bCs/>
        </w:rPr>
        <w:tab/>
      </w:r>
      <w:r w:rsidR="007567C6" w:rsidRPr="00D26526">
        <w:rPr>
          <w:rFonts w:eastAsia="Times"/>
          <w:bCs/>
        </w:rPr>
        <w:t xml:space="preserve">The </w:t>
      </w:r>
      <w:r w:rsidR="006C11F9" w:rsidRPr="00D26526">
        <w:rPr>
          <w:rFonts w:eastAsia="Times"/>
          <w:bCs/>
        </w:rPr>
        <w:t>inclusion criteria required that participants</w:t>
      </w:r>
      <w:r w:rsidR="007567C6" w:rsidRPr="00D26526">
        <w:rPr>
          <w:rFonts w:eastAsia="Times"/>
          <w:bCs/>
        </w:rPr>
        <w:t xml:space="preserve"> be</w:t>
      </w:r>
      <w:r w:rsidR="00C03AD5" w:rsidRPr="00D26526">
        <w:rPr>
          <w:rFonts w:eastAsia="Times"/>
          <w:bCs/>
        </w:rPr>
        <w:t xml:space="preserve"> </w:t>
      </w:r>
      <w:r w:rsidR="007567C6" w:rsidRPr="00D26526">
        <w:t xml:space="preserve">18+; </w:t>
      </w:r>
      <w:r w:rsidR="00F60136" w:rsidRPr="00D26526">
        <w:t xml:space="preserve">English speakers; </w:t>
      </w:r>
      <w:r w:rsidR="007567C6" w:rsidRPr="00D26526">
        <w:t xml:space="preserve">Non-Hispanic (NH) Black; not have </w:t>
      </w:r>
      <w:r w:rsidR="00D55BC7" w:rsidRPr="00D26526">
        <w:t xml:space="preserve">a </w:t>
      </w:r>
      <w:r w:rsidR="007567C6" w:rsidRPr="00D26526">
        <w:t xml:space="preserve">known diagnosis of hypertension, diabetes, chronic kidney disease, high </w:t>
      </w:r>
      <w:r w:rsidR="000024F2" w:rsidRPr="00D26526">
        <w:t>lipid</w:t>
      </w:r>
      <w:r w:rsidR="007567C6" w:rsidRPr="00D26526">
        <w:t xml:space="preserve"> level or cardiovascular disease.</w:t>
      </w:r>
      <w:r w:rsidR="007567C6" w:rsidRPr="00D26526">
        <w:rPr>
          <w:rFonts w:eastAsia="Times"/>
          <w:bCs/>
          <w:i/>
          <w:iCs/>
          <w:color w:val="C00000"/>
        </w:rPr>
        <w:t xml:space="preserve"> </w:t>
      </w:r>
    </w:p>
    <w:p w14:paraId="60AB02F5" w14:textId="77777777" w:rsidR="00913130" w:rsidRPr="00D26526" w:rsidRDefault="001A63DC" w:rsidP="007567C6">
      <w:pPr>
        <w:spacing w:line="480" w:lineRule="auto"/>
        <w:rPr>
          <w:rFonts w:eastAsia="Times"/>
          <w:b/>
          <w:i/>
          <w:iCs/>
        </w:rPr>
      </w:pPr>
      <w:r w:rsidRPr="00D26526">
        <w:rPr>
          <w:rFonts w:eastAsia="Times"/>
          <w:b/>
          <w:i/>
          <w:iCs/>
        </w:rPr>
        <w:t>Exclusion Criteria</w:t>
      </w:r>
    </w:p>
    <w:p w14:paraId="5E19AE21" w14:textId="3CC046BD" w:rsidR="005E1B5A" w:rsidRPr="00D26526" w:rsidRDefault="006C11F9" w:rsidP="00E145FF">
      <w:pPr>
        <w:spacing w:line="480" w:lineRule="auto"/>
        <w:ind w:firstLine="720"/>
      </w:pPr>
      <w:r w:rsidRPr="00D26526">
        <w:rPr>
          <w:rFonts w:eastAsia="Times"/>
          <w:bCs/>
        </w:rPr>
        <w:t>Participants who did not meet the inclusion criteria and who were healthcare clinicians were omitted from participating in the project.</w:t>
      </w:r>
      <w:r w:rsidR="007567C6" w:rsidRPr="00D26526">
        <w:rPr>
          <w:rFonts w:eastAsia="Times"/>
          <w:bCs/>
        </w:rPr>
        <w:t xml:space="preserve"> </w:t>
      </w:r>
      <w:r w:rsidR="00BD1740" w:rsidRPr="00D26526">
        <w:t>One of the</w:t>
      </w:r>
      <w:r w:rsidR="00DF28FE" w:rsidRPr="00D26526">
        <w:t xml:space="preserve"> goal</w:t>
      </w:r>
      <w:r w:rsidR="00BD1740" w:rsidRPr="00D26526">
        <w:t>s</w:t>
      </w:r>
      <w:r w:rsidR="00DF28FE" w:rsidRPr="00D26526">
        <w:t xml:space="preserve"> of this</w:t>
      </w:r>
      <w:r w:rsidR="00180BC6" w:rsidRPr="00D26526">
        <w:t xml:space="preserve"> project</w:t>
      </w:r>
      <w:r w:rsidR="00D55BC7" w:rsidRPr="00D26526">
        <w:t xml:space="preserve"> </w:t>
      </w:r>
      <w:r w:rsidR="00DF28FE" w:rsidRPr="00D26526">
        <w:t>was to enhance awareness of essential hypertension and bridge any existing knowledge gap</w:t>
      </w:r>
      <w:r w:rsidR="00D55BC7" w:rsidRPr="00D26526">
        <w:t>. Thus</w:t>
      </w:r>
      <w:r w:rsidR="004D0C5A" w:rsidRPr="00D26526">
        <w:t xml:space="preserve">, </w:t>
      </w:r>
      <w:r w:rsidR="00D55BC7" w:rsidRPr="00D26526">
        <w:t>excluding people with a healthcare background or who suf</w:t>
      </w:r>
      <w:r w:rsidR="00490C4D" w:rsidRPr="00D26526">
        <w:t>fer</w:t>
      </w:r>
      <w:r w:rsidR="00DF28FE" w:rsidRPr="00D26526">
        <w:t>ed</w:t>
      </w:r>
      <w:r w:rsidR="00490C4D" w:rsidRPr="00D26526">
        <w:t xml:space="preserve"> from</w:t>
      </w:r>
      <w:r w:rsidR="004D0C5A" w:rsidRPr="00D26526">
        <w:t xml:space="preserve"> </w:t>
      </w:r>
      <w:r w:rsidR="00E145FF" w:rsidRPr="00D26526">
        <w:t>certain</w:t>
      </w:r>
      <w:r w:rsidR="004D0C5A" w:rsidRPr="00D26526">
        <w:t xml:space="preserve"> chronic co-morbidities</w:t>
      </w:r>
      <w:r w:rsidR="00BD1740" w:rsidRPr="00D26526">
        <w:t>,</w:t>
      </w:r>
      <w:r w:rsidR="004D0C5A" w:rsidRPr="00D26526">
        <w:t xml:space="preserve"> enhance</w:t>
      </w:r>
      <w:r w:rsidR="00DF28FE" w:rsidRPr="00D26526">
        <w:t>d</w:t>
      </w:r>
      <w:r w:rsidR="004D0C5A" w:rsidRPr="00D26526">
        <w:t xml:space="preserve"> the reliability</w:t>
      </w:r>
      <w:r w:rsidR="00DF28FE" w:rsidRPr="00D26526">
        <w:t xml:space="preserve"> and credibility</w:t>
      </w:r>
      <w:r w:rsidR="00E145FF" w:rsidRPr="00D26526">
        <w:t xml:space="preserve"> </w:t>
      </w:r>
      <w:r w:rsidR="004D0C5A" w:rsidRPr="00D26526">
        <w:t>of the data.</w:t>
      </w:r>
    </w:p>
    <w:p w14:paraId="008712C7" w14:textId="74FB3E7D" w:rsidR="00B76562" w:rsidRPr="00D26526" w:rsidRDefault="006C7EE7" w:rsidP="00394133">
      <w:pPr>
        <w:spacing w:line="480" w:lineRule="auto"/>
        <w:rPr>
          <w:rFonts w:eastAsia="Times"/>
          <w:b/>
        </w:rPr>
      </w:pPr>
      <w:r w:rsidRPr="00D26526">
        <w:rPr>
          <w:rFonts w:eastAsia="Times"/>
          <w:b/>
        </w:rPr>
        <w:t>Informed Consen</w:t>
      </w:r>
      <w:r w:rsidR="00394133" w:rsidRPr="00D26526">
        <w:rPr>
          <w:rFonts w:eastAsia="Times"/>
          <w:b/>
        </w:rPr>
        <w:t>t</w:t>
      </w:r>
    </w:p>
    <w:p w14:paraId="410731EC" w14:textId="2B9513B7" w:rsidR="00F6241F" w:rsidRPr="00D26526" w:rsidRDefault="00F6241F" w:rsidP="00394133">
      <w:pPr>
        <w:spacing w:line="480" w:lineRule="auto"/>
        <w:rPr>
          <w:rFonts w:eastAsia="Times"/>
          <w:bCs/>
        </w:rPr>
      </w:pPr>
      <w:r w:rsidRPr="00D26526">
        <w:rPr>
          <w:rFonts w:eastAsia="Times"/>
          <w:b/>
        </w:rPr>
        <w:tab/>
      </w:r>
      <w:r w:rsidRPr="00D26526">
        <w:rPr>
          <w:rFonts w:eastAsia="Times"/>
          <w:bCs/>
        </w:rPr>
        <w:t xml:space="preserve">A comprehensive proposal </w:t>
      </w:r>
      <w:r w:rsidR="00E145FF" w:rsidRPr="00D26526">
        <w:rPr>
          <w:rFonts w:eastAsia="Times"/>
          <w:bCs/>
        </w:rPr>
        <w:t>was</w:t>
      </w:r>
      <w:r w:rsidRPr="00D26526">
        <w:rPr>
          <w:rFonts w:eastAsia="Times"/>
          <w:bCs/>
        </w:rPr>
        <w:t xml:space="preserve"> submitted to the Regis College</w:t>
      </w:r>
      <w:r w:rsidR="000474BE" w:rsidRPr="00D26526">
        <w:rPr>
          <w:rFonts w:eastAsia="Times"/>
          <w:bCs/>
        </w:rPr>
        <w:t xml:space="preserve"> Institutional Review Board</w:t>
      </w:r>
      <w:r w:rsidRPr="00D26526">
        <w:rPr>
          <w:rFonts w:eastAsia="Times"/>
          <w:bCs/>
        </w:rPr>
        <w:t xml:space="preserve"> </w:t>
      </w:r>
      <w:r w:rsidR="000474BE" w:rsidRPr="00D26526">
        <w:rPr>
          <w:rFonts w:eastAsia="Times"/>
          <w:bCs/>
        </w:rPr>
        <w:t>(</w:t>
      </w:r>
      <w:r w:rsidR="00286575" w:rsidRPr="00D26526">
        <w:rPr>
          <w:rFonts w:eastAsia="Times"/>
          <w:bCs/>
        </w:rPr>
        <w:t>IRB) for</w:t>
      </w:r>
      <w:r w:rsidR="000474BE" w:rsidRPr="00D26526">
        <w:rPr>
          <w:rFonts w:eastAsia="Times"/>
          <w:bCs/>
        </w:rPr>
        <w:t xml:space="preserve"> approval. </w:t>
      </w:r>
      <w:r w:rsidR="00E145FF" w:rsidRPr="00D26526">
        <w:rPr>
          <w:rFonts w:eastAsia="Times"/>
          <w:bCs/>
        </w:rPr>
        <w:t>The virtual implementation site did not have an IRB board</w:t>
      </w:r>
      <w:r w:rsidR="005F5065" w:rsidRPr="00D26526">
        <w:rPr>
          <w:rFonts w:eastAsia="Times"/>
          <w:bCs/>
        </w:rPr>
        <w:t>.</w:t>
      </w:r>
      <w:r w:rsidR="00A51937" w:rsidRPr="00D26526">
        <w:rPr>
          <w:rFonts w:eastAsia="Times"/>
          <w:bCs/>
        </w:rPr>
        <w:t xml:space="preserve"> However, </w:t>
      </w:r>
      <w:r w:rsidR="00BD1740" w:rsidRPr="00D26526">
        <w:rPr>
          <w:rFonts w:eastAsia="Times"/>
          <w:bCs/>
        </w:rPr>
        <w:t xml:space="preserve">they granted written </w:t>
      </w:r>
      <w:r w:rsidR="00A51937" w:rsidRPr="00D26526">
        <w:rPr>
          <w:rFonts w:eastAsia="Times"/>
          <w:bCs/>
        </w:rPr>
        <w:t xml:space="preserve">permission to recruit </w:t>
      </w:r>
      <w:r w:rsidR="00C01A3D" w:rsidRPr="00D26526">
        <w:rPr>
          <w:rFonts w:eastAsia="Times"/>
          <w:bCs/>
        </w:rPr>
        <w:t>participants</w:t>
      </w:r>
      <w:r w:rsidR="00AD1CB6" w:rsidRPr="00D26526">
        <w:rPr>
          <w:rFonts w:eastAsia="Times"/>
          <w:bCs/>
        </w:rPr>
        <w:t>.</w:t>
      </w:r>
      <w:r w:rsidR="00357269" w:rsidRPr="00D26526">
        <w:rPr>
          <w:rFonts w:eastAsia="Times"/>
          <w:bCs/>
        </w:rPr>
        <w:t xml:space="preserve"> </w:t>
      </w:r>
      <w:r w:rsidR="00AD1CB6" w:rsidRPr="00D26526">
        <w:rPr>
          <w:rFonts w:eastAsia="Times"/>
          <w:bCs/>
        </w:rPr>
        <w:t>P</w:t>
      </w:r>
      <w:r w:rsidR="00357269" w:rsidRPr="00D26526">
        <w:rPr>
          <w:rFonts w:eastAsia="Times"/>
          <w:bCs/>
        </w:rPr>
        <w:t xml:space="preserve">rospective participants </w:t>
      </w:r>
      <w:r w:rsidR="00BD1740" w:rsidRPr="00D26526">
        <w:rPr>
          <w:rFonts w:eastAsia="Times"/>
          <w:bCs/>
        </w:rPr>
        <w:t>were</w:t>
      </w:r>
      <w:r w:rsidR="00357269" w:rsidRPr="00D26526">
        <w:rPr>
          <w:rFonts w:eastAsia="Times"/>
          <w:bCs/>
        </w:rPr>
        <w:t xml:space="preserve"> provided with information about the project and how their privacy </w:t>
      </w:r>
      <w:r w:rsidR="00BD1740" w:rsidRPr="00D26526">
        <w:rPr>
          <w:rFonts w:eastAsia="Times"/>
          <w:bCs/>
        </w:rPr>
        <w:t>would be</w:t>
      </w:r>
      <w:r w:rsidR="00357269" w:rsidRPr="00D26526">
        <w:rPr>
          <w:rFonts w:eastAsia="Times"/>
          <w:bCs/>
        </w:rPr>
        <w:t xml:space="preserve"> preserved</w:t>
      </w:r>
      <w:r w:rsidR="00AD1CB6" w:rsidRPr="00D26526">
        <w:rPr>
          <w:rFonts w:eastAsia="Times"/>
          <w:bCs/>
        </w:rPr>
        <w:t>, to help them make an informed choice when consenting to partake in the project</w:t>
      </w:r>
      <w:r w:rsidR="00357269" w:rsidRPr="00D26526">
        <w:rPr>
          <w:rFonts w:eastAsia="Times"/>
          <w:bCs/>
        </w:rPr>
        <w:t>. The following detail</w:t>
      </w:r>
      <w:r w:rsidR="00BD1740" w:rsidRPr="00D26526">
        <w:rPr>
          <w:rFonts w:eastAsia="Times"/>
          <w:bCs/>
        </w:rPr>
        <w:t xml:space="preserve"> was</w:t>
      </w:r>
      <w:r w:rsidR="00357269" w:rsidRPr="00D26526">
        <w:rPr>
          <w:rFonts w:eastAsia="Times"/>
          <w:bCs/>
        </w:rPr>
        <w:t xml:space="preserve"> included in the informed consent process.</w:t>
      </w:r>
    </w:p>
    <w:p w14:paraId="6C5AD0A6" w14:textId="6235F98C" w:rsidR="00394133" w:rsidRPr="00D26526" w:rsidRDefault="00394133" w:rsidP="00394133">
      <w:pPr>
        <w:pStyle w:val="NormalWeb3"/>
        <w:spacing w:before="0" w:after="0" w:line="480" w:lineRule="auto"/>
        <w:rPr>
          <w:rFonts w:ascii="Times New Roman" w:eastAsia="Times New Roman" w:hAnsi="Times New Roman" w:cs="Times New Roman"/>
          <w:b/>
          <w:i/>
          <w:iCs/>
          <w:sz w:val="24"/>
          <w:szCs w:val="24"/>
        </w:rPr>
      </w:pPr>
      <w:r w:rsidRPr="00D26526">
        <w:rPr>
          <w:rFonts w:ascii="Times New Roman" w:eastAsia="Times New Roman" w:hAnsi="Times New Roman" w:cs="Times New Roman"/>
          <w:b/>
          <w:i/>
          <w:iCs/>
          <w:sz w:val="24"/>
          <w:szCs w:val="24"/>
        </w:rPr>
        <w:t>Purpose of the Project</w:t>
      </w:r>
    </w:p>
    <w:p w14:paraId="6262669D" w14:textId="44F42AB3" w:rsidR="00394133" w:rsidRPr="00D26526" w:rsidRDefault="00394133" w:rsidP="00954CB3">
      <w:pPr>
        <w:pStyle w:val="NormalWeb3"/>
        <w:spacing w:before="0" w:after="0" w:line="480" w:lineRule="auto"/>
        <w:ind w:firstLine="720"/>
        <w:rPr>
          <w:rFonts w:ascii="Times New Roman" w:eastAsia="Times New Roman" w:hAnsi="Times New Roman" w:cs="Times New Roman"/>
          <w:sz w:val="24"/>
          <w:szCs w:val="24"/>
        </w:rPr>
      </w:pPr>
      <w:r w:rsidRPr="00D26526">
        <w:rPr>
          <w:rFonts w:ascii="Times New Roman" w:eastAsia="Times New Roman" w:hAnsi="Times New Roman" w:cs="Times New Roman"/>
          <w:sz w:val="24"/>
          <w:szCs w:val="24"/>
        </w:rPr>
        <w:lastRenderedPageBreak/>
        <w:t xml:space="preserve">The purpose of this project </w:t>
      </w:r>
      <w:r w:rsidR="00BD1740" w:rsidRPr="00D26526">
        <w:rPr>
          <w:rFonts w:ascii="Times New Roman" w:eastAsia="Times New Roman" w:hAnsi="Times New Roman" w:cs="Times New Roman"/>
          <w:sz w:val="24"/>
          <w:szCs w:val="24"/>
        </w:rPr>
        <w:t>wa</w:t>
      </w:r>
      <w:r w:rsidRPr="00D26526">
        <w:rPr>
          <w:rFonts w:ascii="Times New Roman" w:eastAsia="Times New Roman" w:hAnsi="Times New Roman" w:cs="Times New Roman"/>
          <w:sz w:val="24"/>
          <w:szCs w:val="24"/>
        </w:rPr>
        <w:t xml:space="preserve">s to provide reinforced teaching to </w:t>
      </w:r>
      <w:r w:rsidR="00C01A3D" w:rsidRPr="00D26526">
        <w:rPr>
          <w:rFonts w:ascii="Times New Roman" w:eastAsia="Times New Roman" w:hAnsi="Times New Roman" w:cs="Times New Roman"/>
          <w:sz w:val="24"/>
          <w:szCs w:val="24"/>
        </w:rPr>
        <w:t>normotensive</w:t>
      </w:r>
      <w:r w:rsidRPr="00D26526">
        <w:rPr>
          <w:rFonts w:ascii="Times New Roman" w:eastAsia="Times New Roman" w:hAnsi="Times New Roman" w:cs="Times New Roman"/>
          <w:sz w:val="24"/>
          <w:szCs w:val="24"/>
        </w:rPr>
        <w:t xml:space="preserve"> N</w:t>
      </w:r>
      <w:r w:rsidR="005E33CF" w:rsidRPr="00D26526">
        <w:rPr>
          <w:rFonts w:ascii="Times New Roman" w:eastAsia="Times New Roman" w:hAnsi="Times New Roman" w:cs="Times New Roman"/>
          <w:sz w:val="24"/>
          <w:szCs w:val="24"/>
        </w:rPr>
        <w:t>on-</w:t>
      </w:r>
      <w:r w:rsidRPr="00D26526">
        <w:rPr>
          <w:rFonts w:ascii="Times New Roman" w:eastAsia="Times New Roman" w:hAnsi="Times New Roman" w:cs="Times New Roman"/>
          <w:sz w:val="24"/>
          <w:szCs w:val="24"/>
        </w:rPr>
        <w:t>H</w:t>
      </w:r>
      <w:r w:rsidR="005E33CF" w:rsidRPr="00D26526">
        <w:rPr>
          <w:rFonts w:ascii="Times New Roman" w:eastAsia="Times New Roman" w:hAnsi="Times New Roman" w:cs="Times New Roman"/>
          <w:sz w:val="24"/>
          <w:szCs w:val="24"/>
        </w:rPr>
        <w:t>ispanic</w:t>
      </w:r>
      <w:r w:rsidRPr="00D26526">
        <w:rPr>
          <w:rFonts w:ascii="Times New Roman" w:eastAsia="Times New Roman" w:hAnsi="Times New Roman" w:cs="Times New Roman"/>
          <w:sz w:val="24"/>
          <w:szCs w:val="24"/>
        </w:rPr>
        <w:t xml:space="preserve"> Black adults on hypertension, its risks factors, </w:t>
      </w:r>
      <w:r w:rsidR="00BF0AB3" w:rsidRPr="00D26526">
        <w:rPr>
          <w:rFonts w:ascii="Times New Roman" w:eastAsia="Times New Roman" w:hAnsi="Times New Roman" w:cs="Times New Roman"/>
          <w:sz w:val="24"/>
          <w:szCs w:val="24"/>
        </w:rPr>
        <w:t>their</w:t>
      </w:r>
      <w:r w:rsidRPr="00D26526">
        <w:rPr>
          <w:rFonts w:ascii="Times New Roman" w:eastAsia="Times New Roman" w:hAnsi="Times New Roman" w:cs="Times New Roman"/>
          <w:sz w:val="24"/>
          <w:szCs w:val="24"/>
        </w:rPr>
        <w:t xml:space="preserve"> susceptibility to it, and </w:t>
      </w:r>
      <w:r w:rsidR="00BF0AB3" w:rsidRPr="00D26526">
        <w:rPr>
          <w:rFonts w:ascii="Times New Roman" w:eastAsia="Times New Roman" w:hAnsi="Times New Roman" w:cs="Times New Roman"/>
          <w:sz w:val="24"/>
          <w:szCs w:val="24"/>
        </w:rPr>
        <w:t>preventative practices</w:t>
      </w:r>
      <w:r w:rsidRPr="00D26526">
        <w:rPr>
          <w:rFonts w:ascii="Times New Roman" w:eastAsia="Times New Roman" w:hAnsi="Times New Roman" w:cs="Times New Roman"/>
          <w:sz w:val="24"/>
          <w:szCs w:val="24"/>
        </w:rPr>
        <w:t xml:space="preserve">. The goal </w:t>
      </w:r>
      <w:r w:rsidR="00BD1740" w:rsidRPr="00D26526">
        <w:rPr>
          <w:rFonts w:ascii="Times New Roman" w:eastAsia="Times New Roman" w:hAnsi="Times New Roman" w:cs="Times New Roman"/>
          <w:sz w:val="24"/>
          <w:szCs w:val="24"/>
        </w:rPr>
        <w:t>wa</w:t>
      </w:r>
      <w:r w:rsidRPr="00D26526">
        <w:rPr>
          <w:rFonts w:ascii="Times New Roman" w:eastAsia="Times New Roman" w:hAnsi="Times New Roman" w:cs="Times New Roman"/>
          <w:sz w:val="24"/>
          <w:szCs w:val="24"/>
        </w:rPr>
        <w:t xml:space="preserve">s to increase the participants’ </w:t>
      </w:r>
      <w:r w:rsidR="00363E03" w:rsidRPr="00D26526">
        <w:rPr>
          <w:rFonts w:ascii="Times New Roman" w:eastAsia="Times New Roman" w:hAnsi="Times New Roman" w:cs="Times New Roman"/>
          <w:sz w:val="24"/>
          <w:szCs w:val="24"/>
        </w:rPr>
        <w:t xml:space="preserve">knowledge, </w:t>
      </w:r>
      <w:r w:rsidRPr="00D26526">
        <w:rPr>
          <w:rFonts w:ascii="Times New Roman" w:eastAsia="Times New Roman" w:hAnsi="Times New Roman" w:cs="Times New Roman"/>
          <w:sz w:val="24"/>
          <w:szCs w:val="24"/>
        </w:rPr>
        <w:t xml:space="preserve">confidence level and capacity to </w:t>
      </w:r>
      <w:r w:rsidR="004A10DD" w:rsidRPr="00D26526">
        <w:rPr>
          <w:rFonts w:ascii="Times New Roman" w:eastAsia="Times New Roman" w:hAnsi="Times New Roman" w:cs="Times New Roman"/>
          <w:sz w:val="24"/>
          <w:szCs w:val="24"/>
        </w:rPr>
        <w:t>incorporate</w:t>
      </w:r>
      <w:r w:rsidRPr="00D26526">
        <w:rPr>
          <w:rFonts w:ascii="Times New Roman" w:eastAsia="Times New Roman" w:hAnsi="Times New Roman" w:cs="Times New Roman"/>
          <w:sz w:val="24"/>
          <w:szCs w:val="24"/>
        </w:rPr>
        <w:t xml:space="preserve"> healthier habits in their daily life.</w:t>
      </w:r>
    </w:p>
    <w:p w14:paraId="74078C18" w14:textId="77777777" w:rsidR="00394133" w:rsidRPr="00D26526" w:rsidRDefault="00394133" w:rsidP="00394133">
      <w:pPr>
        <w:pStyle w:val="NormalWeb3"/>
        <w:spacing w:before="0" w:after="0" w:line="480" w:lineRule="auto"/>
        <w:rPr>
          <w:rFonts w:ascii="Times New Roman" w:eastAsia="Times New Roman" w:hAnsi="Times New Roman" w:cs="Times New Roman"/>
          <w:b/>
          <w:i/>
          <w:iCs/>
          <w:sz w:val="24"/>
          <w:szCs w:val="24"/>
        </w:rPr>
      </w:pPr>
      <w:r w:rsidRPr="00D26526">
        <w:rPr>
          <w:rFonts w:ascii="Times New Roman" w:eastAsia="Times New Roman" w:hAnsi="Times New Roman" w:cs="Times New Roman"/>
          <w:b/>
          <w:i/>
          <w:iCs/>
          <w:sz w:val="24"/>
          <w:szCs w:val="24"/>
        </w:rPr>
        <w:t>Description of Project Details</w:t>
      </w:r>
    </w:p>
    <w:p w14:paraId="50084105" w14:textId="4F3B064B" w:rsidR="009A44E2" w:rsidRPr="00D26526" w:rsidRDefault="00C01A3D" w:rsidP="00954CB3">
      <w:pPr>
        <w:pStyle w:val="NormalWeb3"/>
        <w:spacing w:before="0" w:after="0" w:line="480" w:lineRule="auto"/>
        <w:ind w:firstLine="720"/>
        <w:rPr>
          <w:rFonts w:ascii="Times New Roman" w:eastAsia="Times New Roman" w:hAnsi="Times New Roman" w:cs="Times New Roman"/>
          <w:sz w:val="24"/>
          <w:szCs w:val="24"/>
        </w:rPr>
      </w:pPr>
      <w:r w:rsidRPr="00D26526">
        <w:rPr>
          <w:rFonts w:ascii="Times New Roman" w:eastAsia="Times New Roman" w:hAnsi="Times New Roman" w:cs="Times New Roman"/>
          <w:sz w:val="24"/>
          <w:szCs w:val="24"/>
        </w:rPr>
        <w:t xml:space="preserve">Participants </w:t>
      </w:r>
      <w:r w:rsidR="00BD1740" w:rsidRPr="00D26526">
        <w:rPr>
          <w:rFonts w:ascii="Times New Roman" w:eastAsia="Times New Roman" w:hAnsi="Times New Roman" w:cs="Times New Roman"/>
          <w:sz w:val="24"/>
          <w:szCs w:val="24"/>
        </w:rPr>
        <w:t>were</w:t>
      </w:r>
      <w:r w:rsidRPr="00D26526">
        <w:rPr>
          <w:rFonts w:ascii="Times New Roman" w:eastAsia="Times New Roman" w:hAnsi="Times New Roman" w:cs="Times New Roman"/>
          <w:sz w:val="24"/>
          <w:szCs w:val="24"/>
        </w:rPr>
        <w:t xml:space="preserve"> provided with the following instruction</w:t>
      </w:r>
      <w:r w:rsidR="009A44E2" w:rsidRPr="00D26526">
        <w:rPr>
          <w:rFonts w:ascii="Times New Roman" w:eastAsia="Times New Roman" w:hAnsi="Times New Roman" w:cs="Times New Roman"/>
          <w:sz w:val="24"/>
          <w:szCs w:val="24"/>
        </w:rPr>
        <w:t>s,</w:t>
      </w:r>
    </w:p>
    <w:p w14:paraId="6096669C" w14:textId="191E322A" w:rsidR="00394133" w:rsidRPr="00D26526" w:rsidRDefault="00394133" w:rsidP="009A44E2">
      <w:pPr>
        <w:pStyle w:val="NormalWeb3"/>
        <w:spacing w:before="0" w:after="0" w:line="480" w:lineRule="auto"/>
        <w:rPr>
          <w:rFonts w:ascii="Times New Roman" w:eastAsia="Times New Roman" w:hAnsi="Times New Roman" w:cs="Times New Roman"/>
          <w:sz w:val="24"/>
          <w:szCs w:val="24"/>
        </w:rPr>
      </w:pPr>
      <w:r w:rsidRPr="00D26526">
        <w:rPr>
          <w:rFonts w:ascii="Times New Roman" w:eastAsia="Times New Roman" w:hAnsi="Times New Roman" w:cs="Times New Roman"/>
          <w:i/>
          <w:iCs/>
          <w:sz w:val="24"/>
          <w:szCs w:val="24"/>
        </w:rPr>
        <w:t>If you agree to participate in this project, you will be asked to</w:t>
      </w:r>
      <w:r w:rsidR="005E33CF" w:rsidRPr="00D26526">
        <w:rPr>
          <w:rFonts w:ascii="Times New Roman" w:eastAsia="Times New Roman" w:hAnsi="Times New Roman" w:cs="Times New Roman"/>
          <w:i/>
          <w:iCs/>
          <w:sz w:val="24"/>
          <w:szCs w:val="24"/>
        </w:rPr>
        <w:t xml:space="preserve"> provide </w:t>
      </w:r>
      <w:r w:rsidR="00DE056C" w:rsidRPr="00D26526">
        <w:rPr>
          <w:rFonts w:ascii="Times New Roman" w:eastAsia="Times New Roman" w:hAnsi="Times New Roman" w:cs="Times New Roman"/>
          <w:i/>
          <w:iCs/>
          <w:sz w:val="24"/>
          <w:szCs w:val="24"/>
        </w:rPr>
        <w:t xml:space="preserve">written </w:t>
      </w:r>
      <w:r w:rsidR="005E33CF" w:rsidRPr="00D26526">
        <w:rPr>
          <w:rFonts w:ascii="Times New Roman" w:eastAsia="Times New Roman" w:hAnsi="Times New Roman" w:cs="Times New Roman"/>
          <w:i/>
          <w:iCs/>
          <w:sz w:val="24"/>
          <w:szCs w:val="24"/>
        </w:rPr>
        <w:t>consent,</w:t>
      </w:r>
      <w:r w:rsidRPr="00D26526">
        <w:rPr>
          <w:rFonts w:ascii="Times New Roman" w:eastAsia="Times New Roman" w:hAnsi="Times New Roman" w:cs="Times New Roman"/>
          <w:i/>
          <w:iCs/>
          <w:sz w:val="24"/>
          <w:szCs w:val="24"/>
        </w:rPr>
        <w:t xml:space="preserve"> </w:t>
      </w:r>
      <w:r w:rsidR="005E33CF" w:rsidRPr="00D26526">
        <w:rPr>
          <w:rFonts w:ascii="Times New Roman" w:eastAsia="Times New Roman" w:hAnsi="Times New Roman" w:cs="Times New Roman"/>
          <w:i/>
          <w:iCs/>
          <w:sz w:val="24"/>
          <w:szCs w:val="24"/>
        </w:rPr>
        <w:t>complete</w:t>
      </w:r>
      <w:r w:rsidRPr="00D26526">
        <w:rPr>
          <w:rFonts w:ascii="Times New Roman" w:eastAsia="Times New Roman" w:hAnsi="Times New Roman" w:cs="Times New Roman"/>
          <w:i/>
          <w:iCs/>
          <w:sz w:val="24"/>
          <w:szCs w:val="24"/>
        </w:rPr>
        <w:t xml:space="preserve"> a </w:t>
      </w:r>
      <w:r w:rsidR="005E33CF" w:rsidRPr="00D26526">
        <w:rPr>
          <w:rFonts w:ascii="Times New Roman" w:eastAsia="Times New Roman" w:hAnsi="Times New Roman" w:cs="Times New Roman"/>
          <w:i/>
          <w:iCs/>
          <w:sz w:val="24"/>
          <w:szCs w:val="24"/>
        </w:rPr>
        <w:t xml:space="preserve">demographics survey, and a </w:t>
      </w:r>
      <w:r w:rsidRPr="00D26526">
        <w:rPr>
          <w:rFonts w:ascii="Times New Roman" w:eastAsia="Times New Roman" w:hAnsi="Times New Roman" w:cs="Times New Roman"/>
          <w:i/>
          <w:iCs/>
          <w:sz w:val="24"/>
          <w:szCs w:val="24"/>
        </w:rPr>
        <w:t xml:space="preserve">pre-intervention survey to assess your baseline knowledge, </w:t>
      </w:r>
      <w:r w:rsidR="00D60F95" w:rsidRPr="00D26526">
        <w:rPr>
          <w:rFonts w:ascii="Times New Roman" w:eastAsia="Times New Roman" w:hAnsi="Times New Roman" w:cs="Times New Roman"/>
          <w:i/>
          <w:iCs/>
          <w:sz w:val="24"/>
          <w:szCs w:val="24"/>
        </w:rPr>
        <w:t>attitude,</w:t>
      </w:r>
      <w:r w:rsidR="00DE056C" w:rsidRPr="00D26526">
        <w:rPr>
          <w:rFonts w:ascii="Times New Roman" w:eastAsia="Times New Roman" w:hAnsi="Times New Roman" w:cs="Times New Roman"/>
          <w:i/>
          <w:iCs/>
          <w:sz w:val="24"/>
          <w:szCs w:val="24"/>
        </w:rPr>
        <w:t xml:space="preserve"> and perception</w:t>
      </w:r>
      <w:r w:rsidRPr="00D26526">
        <w:rPr>
          <w:rFonts w:ascii="Times New Roman" w:eastAsia="Times New Roman" w:hAnsi="Times New Roman" w:cs="Times New Roman"/>
          <w:i/>
          <w:iCs/>
          <w:sz w:val="24"/>
          <w:szCs w:val="24"/>
        </w:rPr>
        <w:t xml:space="preserve"> of hypertension. Then you will be re-directed to a brief</w:t>
      </w:r>
      <w:r w:rsidR="00DE056C" w:rsidRPr="00D26526">
        <w:rPr>
          <w:rFonts w:ascii="Times New Roman" w:eastAsia="Times New Roman" w:hAnsi="Times New Roman" w:cs="Times New Roman"/>
          <w:i/>
          <w:iCs/>
          <w:sz w:val="24"/>
          <w:szCs w:val="24"/>
        </w:rPr>
        <w:t xml:space="preserve"> health education</w:t>
      </w:r>
      <w:r w:rsidRPr="00D26526">
        <w:rPr>
          <w:rFonts w:ascii="Times New Roman" w:eastAsia="Times New Roman" w:hAnsi="Times New Roman" w:cs="Times New Roman"/>
          <w:i/>
          <w:iCs/>
          <w:sz w:val="24"/>
          <w:szCs w:val="24"/>
        </w:rPr>
        <w:t xml:space="preserve"> video which w</w:t>
      </w:r>
      <w:r w:rsidR="00C01A3D" w:rsidRPr="00D26526">
        <w:rPr>
          <w:rFonts w:ascii="Times New Roman" w:eastAsia="Times New Roman" w:hAnsi="Times New Roman" w:cs="Times New Roman"/>
          <w:i/>
          <w:iCs/>
          <w:sz w:val="24"/>
          <w:szCs w:val="24"/>
        </w:rPr>
        <w:t>ill</w:t>
      </w:r>
      <w:r w:rsidRPr="00D26526">
        <w:rPr>
          <w:rFonts w:ascii="Times New Roman" w:eastAsia="Times New Roman" w:hAnsi="Times New Roman" w:cs="Times New Roman"/>
          <w:i/>
          <w:iCs/>
          <w:sz w:val="24"/>
          <w:szCs w:val="24"/>
        </w:rPr>
        <w:t xml:space="preserve"> discuss the disease process, its severity, your susceptibility and what you can do to minimize your risks. After watching the video, you will return to the survey page to re-</w:t>
      </w:r>
      <w:r w:rsidR="00C01A3D" w:rsidRPr="00D26526">
        <w:rPr>
          <w:rFonts w:ascii="Times New Roman" w:eastAsia="Times New Roman" w:hAnsi="Times New Roman" w:cs="Times New Roman"/>
          <w:i/>
          <w:iCs/>
          <w:sz w:val="24"/>
          <w:szCs w:val="24"/>
        </w:rPr>
        <w:t>take</w:t>
      </w:r>
      <w:r w:rsidRPr="00D26526">
        <w:rPr>
          <w:rFonts w:ascii="Times New Roman" w:eastAsia="Times New Roman" w:hAnsi="Times New Roman" w:cs="Times New Roman"/>
          <w:i/>
          <w:iCs/>
          <w:sz w:val="24"/>
          <w:szCs w:val="24"/>
        </w:rPr>
        <w:t xml:space="preserve"> the questionnaire which will </w:t>
      </w:r>
      <w:r w:rsidR="00C01A3D" w:rsidRPr="00D26526">
        <w:rPr>
          <w:rFonts w:ascii="Times New Roman" w:eastAsia="Times New Roman" w:hAnsi="Times New Roman" w:cs="Times New Roman"/>
          <w:i/>
          <w:iCs/>
          <w:sz w:val="24"/>
          <w:szCs w:val="24"/>
        </w:rPr>
        <w:t>measure for changes in</w:t>
      </w:r>
      <w:r w:rsidRPr="00D26526">
        <w:rPr>
          <w:rFonts w:ascii="Times New Roman" w:eastAsia="Times New Roman" w:hAnsi="Times New Roman" w:cs="Times New Roman"/>
          <w:i/>
          <w:iCs/>
          <w:sz w:val="24"/>
          <w:szCs w:val="24"/>
        </w:rPr>
        <w:t xml:space="preserve"> your awareness level, attitude</w:t>
      </w:r>
      <w:r w:rsidR="00853E3A" w:rsidRPr="00D26526">
        <w:rPr>
          <w:rFonts w:ascii="Times New Roman" w:eastAsia="Times New Roman" w:hAnsi="Times New Roman" w:cs="Times New Roman"/>
          <w:i/>
          <w:iCs/>
          <w:sz w:val="24"/>
          <w:szCs w:val="24"/>
        </w:rPr>
        <w:t>,</w:t>
      </w:r>
      <w:r w:rsidRPr="00D26526">
        <w:rPr>
          <w:rFonts w:ascii="Times New Roman" w:eastAsia="Times New Roman" w:hAnsi="Times New Roman" w:cs="Times New Roman"/>
          <w:i/>
          <w:iCs/>
          <w:sz w:val="24"/>
          <w:szCs w:val="24"/>
        </w:rPr>
        <w:t xml:space="preserve"> perception and additionally </w:t>
      </w:r>
      <w:r w:rsidR="00853E3A" w:rsidRPr="00D26526">
        <w:rPr>
          <w:rFonts w:ascii="Times New Roman" w:eastAsia="Times New Roman" w:hAnsi="Times New Roman" w:cs="Times New Roman"/>
          <w:i/>
          <w:iCs/>
          <w:sz w:val="24"/>
          <w:szCs w:val="24"/>
        </w:rPr>
        <w:t>insights</w:t>
      </w:r>
      <w:r w:rsidRPr="00D26526">
        <w:rPr>
          <w:rFonts w:ascii="Times New Roman" w:eastAsia="Times New Roman" w:hAnsi="Times New Roman" w:cs="Times New Roman"/>
          <w:i/>
          <w:iCs/>
          <w:sz w:val="24"/>
          <w:szCs w:val="24"/>
        </w:rPr>
        <w:t xml:space="preserve"> about your willingness/plan to </w:t>
      </w:r>
      <w:r w:rsidR="000813D4" w:rsidRPr="00D26526">
        <w:rPr>
          <w:rFonts w:ascii="Times New Roman" w:eastAsia="Times New Roman" w:hAnsi="Times New Roman" w:cs="Times New Roman"/>
          <w:i/>
          <w:iCs/>
          <w:sz w:val="24"/>
          <w:szCs w:val="24"/>
        </w:rPr>
        <w:t>adopt healthier behaviors</w:t>
      </w:r>
      <w:r w:rsidRPr="00D26526">
        <w:rPr>
          <w:rFonts w:ascii="Times New Roman" w:eastAsia="Times New Roman" w:hAnsi="Times New Roman" w:cs="Times New Roman"/>
          <w:i/>
          <w:iCs/>
          <w:sz w:val="24"/>
          <w:szCs w:val="24"/>
        </w:rPr>
        <w:t xml:space="preserve">. This process should be able to be completed </w:t>
      </w:r>
      <w:r w:rsidR="005E33CF" w:rsidRPr="00D26526">
        <w:rPr>
          <w:rFonts w:ascii="Times New Roman" w:eastAsia="Times New Roman" w:hAnsi="Times New Roman" w:cs="Times New Roman"/>
          <w:i/>
          <w:iCs/>
          <w:sz w:val="24"/>
          <w:szCs w:val="24"/>
        </w:rPr>
        <w:t>in approximately</w:t>
      </w:r>
      <w:r w:rsidRPr="00D26526">
        <w:rPr>
          <w:rFonts w:ascii="Times New Roman" w:eastAsia="Times New Roman" w:hAnsi="Times New Roman" w:cs="Times New Roman"/>
          <w:i/>
          <w:iCs/>
          <w:sz w:val="24"/>
          <w:szCs w:val="24"/>
        </w:rPr>
        <w:t xml:space="preserve"> 30 minutes</w:t>
      </w:r>
      <w:r w:rsidR="00853E3A" w:rsidRPr="00D26526">
        <w:rPr>
          <w:rFonts w:ascii="Times New Roman" w:eastAsia="Times New Roman" w:hAnsi="Times New Roman" w:cs="Times New Roman"/>
          <w:i/>
          <w:iCs/>
          <w:sz w:val="24"/>
          <w:szCs w:val="24"/>
        </w:rPr>
        <w:t xml:space="preserve"> or less</w:t>
      </w:r>
      <w:r w:rsidRPr="00D26526">
        <w:rPr>
          <w:rFonts w:ascii="Times New Roman" w:eastAsia="Times New Roman" w:hAnsi="Times New Roman" w:cs="Times New Roman"/>
          <w:sz w:val="24"/>
          <w:szCs w:val="24"/>
        </w:rPr>
        <w:t>.</w:t>
      </w:r>
    </w:p>
    <w:p w14:paraId="63C9E513" w14:textId="77777777" w:rsidR="00394133" w:rsidRPr="00D26526" w:rsidRDefault="00394133" w:rsidP="00394133">
      <w:pPr>
        <w:pStyle w:val="NormalWeb3"/>
        <w:spacing w:before="0" w:after="0" w:line="480" w:lineRule="auto"/>
        <w:rPr>
          <w:rFonts w:ascii="Times New Roman" w:eastAsia="Times New Roman" w:hAnsi="Times New Roman" w:cs="Times New Roman"/>
          <w:b/>
          <w:i/>
          <w:iCs/>
          <w:sz w:val="24"/>
          <w:szCs w:val="24"/>
        </w:rPr>
      </w:pPr>
      <w:r w:rsidRPr="00D26526">
        <w:rPr>
          <w:rFonts w:ascii="Times New Roman" w:eastAsia="Times New Roman" w:hAnsi="Times New Roman" w:cs="Times New Roman"/>
          <w:b/>
          <w:i/>
          <w:iCs/>
          <w:sz w:val="24"/>
          <w:szCs w:val="24"/>
        </w:rPr>
        <w:t xml:space="preserve">Privacy </w:t>
      </w:r>
    </w:p>
    <w:p w14:paraId="5365FB1E" w14:textId="4142BB7E" w:rsidR="00394133" w:rsidRPr="00D26526" w:rsidRDefault="009A44E2" w:rsidP="00954CB3">
      <w:pPr>
        <w:pStyle w:val="NormalWeb3"/>
        <w:spacing w:before="0" w:after="0" w:line="480" w:lineRule="auto"/>
        <w:ind w:firstLine="720"/>
        <w:rPr>
          <w:rFonts w:ascii="Times New Roman" w:eastAsia="Times New Roman" w:hAnsi="Times New Roman" w:cs="Times New Roman"/>
          <w:sz w:val="24"/>
          <w:szCs w:val="24"/>
        </w:rPr>
      </w:pPr>
      <w:r w:rsidRPr="00D26526">
        <w:rPr>
          <w:rFonts w:ascii="Times New Roman" w:eastAsia="Times New Roman" w:hAnsi="Times New Roman" w:cs="Times New Roman"/>
          <w:sz w:val="24"/>
          <w:szCs w:val="24"/>
        </w:rPr>
        <w:t xml:space="preserve">The participants </w:t>
      </w:r>
      <w:r w:rsidR="00BD1740" w:rsidRPr="00D26526">
        <w:rPr>
          <w:rFonts w:ascii="Times New Roman" w:eastAsia="Times New Roman" w:hAnsi="Times New Roman" w:cs="Times New Roman"/>
          <w:sz w:val="24"/>
          <w:szCs w:val="24"/>
        </w:rPr>
        <w:t>were</w:t>
      </w:r>
      <w:r w:rsidRPr="00D26526">
        <w:rPr>
          <w:rFonts w:ascii="Times New Roman" w:eastAsia="Times New Roman" w:hAnsi="Times New Roman" w:cs="Times New Roman"/>
          <w:sz w:val="24"/>
          <w:szCs w:val="24"/>
        </w:rPr>
        <w:t xml:space="preserve"> informed of how their privacy w</w:t>
      </w:r>
      <w:r w:rsidR="00BD1740" w:rsidRPr="00D26526">
        <w:rPr>
          <w:rFonts w:ascii="Times New Roman" w:eastAsia="Times New Roman" w:hAnsi="Times New Roman" w:cs="Times New Roman"/>
          <w:sz w:val="24"/>
          <w:szCs w:val="24"/>
        </w:rPr>
        <w:t>ould</w:t>
      </w:r>
      <w:r w:rsidRPr="00D26526">
        <w:rPr>
          <w:rFonts w:ascii="Times New Roman" w:eastAsia="Times New Roman" w:hAnsi="Times New Roman" w:cs="Times New Roman"/>
          <w:sz w:val="24"/>
          <w:szCs w:val="24"/>
        </w:rPr>
        <w:t xml:space="preserve"> be </w:t>
      </w:r>
      <w:r w:rsidR="00BD1740" w:rsidRPr="00D26526">
        <w:rPr>
          <w:rFonts w:ascii="Times New Roman" w:eastAsia="Times New Roman" w:hAnsi="Times New Roman" w:cs="Times New Roman"/>
          <w:sz w:val="24"/>
          <w:szCs w:val="24"/>
        </w:rPr>
        <w:t>safeguarded</w:t>
      </w:r>
      <w:r w:rsidRPr="00D26526">
        <w:rPr>
          <w:rFonts w:ascii="Times New Roman" w:eastAsia="Times New Roman" w:hAnsi="Times New Roman" w:cs="Times New Roman"/>
          <w:sz w:val="24"/>
          <w:szCs w:val="24"/>
        </w:rPr>
        <w:t xml:space="preserve">. They </w:t>
      </w:r>
      <w:r w:rsidR="00BD1740" w:rsidRPr="00D26526">
        <w:rPr>
          <w:rFonts w:ascii="Times New Roman" w:eastAsia="Times New Roman" w:hAnsi="Times New Roman" w:cs="Times New Roman"/>
          <w:sz w:val="24"/>
          <w:szCs w:val="24"/>
        </w:rPr>
        <w:t>were made</w:t>
      </w:r>
      <w:r w:rsidRPr="00D26526">
        <w:rPr>
          <w:rFonts w:ascii="Times New Roman" w:eastAsia="Times New Roman" w:hAnsi="Times New Roman" w:cs="Times New Roman"/>
          <w:sz w:val="24"/>
          <w:szCs w:val="24"/>
        </w:rPr>
        <w:t xml:space="preserve"> aware that t</w:t>
      </w:r>
      <w:r w:rsidR="00394133" w:rsidRPr="00D26526">
        <w:rPr>
          <w:rFonts w:ascii="Times New Roman" w:eastAsia="Times New Roman" w:hAnsi="Times New Roman" w:cs="Times New Roman"/>
          <w:sz w:val="24"/>
          <w:szCs w:val="24"/>
        </w:rPr>
        <w:t>he records of this project w</w:t>
      </w:r>
      <w:r w:rsidR="00BD1740" w:rsidRPr="00D26526">
        <w:rPr>
          <w:rFonts w:ascii="Times New Roman" w:eastAsia="Times New Roman" w:hAnsi="Times New Roman" w:cs="Times New Roman"/>
          <w:sz w:val="24"/>
          <w:szCs w:val="24"/>
        </w:rPr>
        <w:t>ould</w:t>
      </w:r>
      <w:r w:rsidR="00394133" w:rsidRPr="00D26526">
        <w:rPr>
          <w:rFonts w:ascii="Times New Roman" w:eastAsia="Times New Roman" w:hAnsi="Times New Roman" w:cs="Times New Roman"/>
          <w:sz w:val="24"/>
          <w:szCs w:val="24"/>
        </w:rPr>
        <w:t xml:space="preserve"> be kept private. This project </w:t>
      </w:r>
      <w:r w:rsidR="00BD1740" w:rsidRPr="00D26526">
        <w:rPr>
          <w:rFonts w:ascii="Times New Roman" w:eastAsia="Times New Roman" w:hAnsi="Times New Roman" w:cs="Times New Roman"/>
          <w:sz w:val="24"/>
          <w:szCs w:val="24"/>
        </w:rPr>
        <w:t>was</w:t>
      </w:r>
      <w:r w:rsidR="00394133" w:rsidRPr="00D26526">
        <w:rPr>
          <w:rFonts w:ascii="Times New Roman" w:eastAsia="Times New Roman" w:hAnsi="Times New Roman" w:cs="Times New Roman"/>
          <w:sz w:val="24"/>
          <w:szCs w:val="24"/>
        </w:rPr>
        <w:t xml:space="preserve"> anonymous</w:t>
      </w:r>
      <w:r w:rsidRPr="00D26526">
        <w:rPr>
          <w:rFonts w:ascii="Times New Roman" w:eastAsia="Times New Roman" w:hAnsi="Times New Roman" w:cs="Times New Roman"/>
          <w:sz w:val="24"/>
          <w:szCs w:val="24"/>
        </w:rPr>
        <w:t xml:space="preserve"> and confidential</w:t>
      </w:r>
      <w:r w:rsidR="00394133" w:rsidRPr="00D26526">
        <w:rPr>
          <w:rFonts w:ascii="Times New Roman" w:eastAsia="Times New Roman" w:hAnsi="Times New Roman" w:cs="Times New Roman"/>
          <w:sz w:val="24"/>
          <w:szCs w:val="24"/>
        </w:rPr>
        <w:t>.</w:t>
      </w:r>
      <w:r w:rsidR="00394133" w:rsidRPr="00D26526">
        <w:rPr>
          <w:rFonts w:ascii="Times New Roman" w:eastAsia="Times New Roman" w:hAnsi="Times New Roman" w:cs="Times New Roman"/>
          <w:color w:val="FF0000"/>
          <w:sz w:val="24"/>
          <w:szCs w:val="24"/>
        </w:rPr>
        <w:t xml:space="preserve"> </w:t>
      </w:r>
      <w:r w:rsidR="00394133" w:rsidRPr="00D26526">
        <w:rPr>
          <w:rFonts w:ascii="Times New Roman" w:eastAsia="Times New Roman" w:hAnsi="Times New Roman" w:cs="Times New Roman"/>
          <w:sz w:val="24"/>
          <w:szCs w:val="24"/>
        </w:rPr>
        <w:t xml:space="preserve">All electronic information </w:t>
      </w:r>
      <w:r w:rsidR="00BD1740" w:rsidRPr="00D26526">
        <w:rPr>
          <w:rFonts w:ascii="Times New Roman" w:eastAsia="Times New Roman" w:hAnsi="Times New Roman" w:cs="Times New Roman"/>
          <w:sz w:val="24"/>
          <w:szCs w:val="24"/>
        </w:rPr>
        <w:t>was</w:t>
      </w:r>
      <w:r w:rsidR="00394133" w:rsidRPr="00D26526">
        <w:rPr>
          <w:rFonts w:ascii="Times New Roman" w:eastAsia="Times New Roman" w:hAnsi="Times New Roman" w:cs="Times New Roman"/>
          <w:sz w:val="24"/>
          <w:szCs w:val="24"/>
        </w:rPr>
        <w:t xml:space="preserve"> secured using a password-protected file.</w:t>
      </w:r>
      <w:r w:rsidR="00394133" w:rsidRPr="00D26526">
        <w:rPr>
          <w:rFonts w:ascii="Times New Roman" w:eastAsia="Times New Roman" w:hAnsi="Times New Roman" w:cs="Times New Roman"/>
          <w:color w:val="FF0000"/>
          <w:sz w:val="24"/>
          <w:szCs w:val="24"/>
        </w:rPr>
        <w:t xml:space="preserve"> </w:t>
      </w:r>
      <w:r w:rsidR="00394133" w:rsidRPr="00D26526">
        <w:rPr>
          <w:rFonts w:ascii="Times New Roman" w:eastAsia="Times New Roman" w:hAnsi="Times New Roman" w:cs="Times New Roman"/>
          <w:sz w:val="24"/>
          <w:szCs w:val="24"/>
        </w:rPr>
        <w:t xml:space="preserve">The </w:t>
      </w:r>
      <w:r w:rsidR="00DE056C" w:rsidRPr="00D26526">
        <w:rPr>
          <w:rFonts w:ascii="Times New Roman" w:eastAsia="Times New Roman" w:hAnsi="Times New Roman" w:cs="Times New Roman"/>
          <w:sz w:val="24"/>
          <w:szCs w:val="24"/>
        </w:rPr>
        <w:t xml:space="preserve">project </w:t>
      </w:r>
      <w:r w:rsidR="009919C0" w:rsidRPr="00D26526">
        <w:rPr>
          <w:rFonts w:ascii="Times New Roman" w:eastAsia="Times New Roman" w:hAnsi="Times New Roman" w:cs="Times New Roman"/>
          <w:sz w:val="24"/>
          <w:szCs w:val="24"/>
        </w:rPr>
        <w:t>leads</w:t>
      </w:r>
      <w:r w:rsidR="00394133" w:rsidRPr="00D26526">
        <w:rPr>
          <w:rFonts w:ascii="Times New Roman" w:eastAsia="Times New Roman" w:hAnsi="Times New Roman" w:cs="Times New Roman"/>
          <w:sz w:val="24"/>
          <w:szCs w:val="24"/>
        </w:rPr>
        <w:t xml:space="preserve"> the only one with access to the project records, which w</w:t>
      </w:r>
      <w:r w:rsidR="00BD1740" w:rsidRPr="00D26526">
        <w:rPr>
          <w:rFonts w:ascii="Times New Roman" w:eastAsia="Times New Roman" w:hAnsi="Times New Roman" w:cs="Times New Roman"/>
          <w:sz w:val="24"/>
          <w:szCs w:val="24"/>
        </w:rPr>
        <w:t>ill</w:t>
      </w:r>
      <w:r w:rsidR="00394133" w:rsidRPr="00D26526">
        <w:rPr>
          <w:rFonts w:ascii="Times New Roman" w:eastAsia="Times New Roman" w:hAnsi="Times New Roman" w:cs="Times New Roman"/>
          <w:sz w:val="24"/>
          <w:szCs w:val="24"/>
        </w:rPr>
        <w:t xml:space="preserve"> be destroyed </w:t>
      </w:r>
      <w:r w:rsidR="00BD1740" w:rsidRPr="00D26526">
        <w:rPr>
          <w:rFonts w:ascii="Times New Roman" w:eastAsia="Times New Roman" w:hAnsi="Times New Roman" w:cs="Times New Roman"/>
          <w:sz w:val="24"/>
          <w:szCs w:val="24"/>
        </w:rPr>
        <w:t>in three years per IRB protocal</w:t>
      </w:r>
      <w:r w:rsidR="00394133" w:rsidRPr="00D26526">
        <w:rPr>
          <w:rFonts w:ascii="Times New Roman" w:eastAsia="Times New Roman" w:hAnsi="Times New Roman" w:cs="Times New Roman"/>
          <w:sz w:val="24"/>
          <w:szCs w:val="24"/>
        </w:rPr>
        <w:t>. No published reports include</w:t>
      </w:r>
      <w:r w:rsidR="00BD1740" w:rsidRPr="00D26526">
        <w:rPr>
          <w:rFonts w:ascii="Times New Roman" w:eastAsia="Times New Roman" w:hAnsi="Times New Roman" w:cs="Times New Roman"/>
          <w:sz w:val="24"/>
          <w:szCs w:val="24"/>
        </w:rPr>
        <w:t xml:space="preserve">d </w:t>
      </w:r>
      <w:r w:rsidR="00394133" w:rsidRPr="00D26526">
        <w:rPr>
          <w:rFonts w:ascii="Times New Roman" w:eastAsia="Times New Roman" w:hAnsi="Times New Roman" w:cs="Times New Roman"/>
          <w:sz w:val="24"/>
          <w:szCs w:val="24"/>
        </w:rPr>
        <w:t xml:space="preserve">any information that </w:t>
      </w:r>
      <w:r w:rsidR="00BD1740" w:rsidRPr="00D26526">
        <w:rPr>
          <w:rFonts w:ascii="Times New Roman" w:eastAsia="Times New Roman" w:hAnsi="Times New Roman" w:cs="Times New Roman"/>
          <w:sz w:val="24"/>
          <w:szCs w:val="24"/>
        </w:rPr>
        <w:t>made</w:t>
      </w:r>
      <w:r w:rsidR="00394133" w:rsidRPr="00D26526">
        <w:rPr>
          <w:rFonts w:ascii="Times New Roman" w:eastAsia="Times New Roman" w:hAnsi="Times New Roman" w:cs="Times New Roman"/>
          <w:sz w:val="24"/>
          <w:szCs w:val="24"/>
        </w:rPr>
        <w:t xml:space="preserve"> it possible to identify </w:t>
      </w:r>
      <w:r w:rsidRPr="00D26526">
        <w:rPr>
          <w:rFonts w:ascii="Times New Roman" w:eastAsia="Times New Roman" w:hAnsi="Times New Roman" w:cs="Times New Roman"/>
          <w:sz w:val="24"/>
          <w:szCs w:val="24"/>
        </w:rPr>
        <w:t>the participant</w:t>
      </w:r>
      <w:r w:rsidR="00394133" w:rsidRPr="00D26526">
        <w:rPr>
          <w:rFonts w:ascii="Times New Roman" w:eastAsia="Times New Roman" w:hAnsi="Times New Roman" w:cs="Times New Roman"/>
          <w:sz w:val="24"/>
          <w:szCs w:val="24"/>
        </w:rPr>
        <w:t xml:space="preserve">. </w:t>
      </w:r>
    </w:p>
    <w:p w14:paraId="4BB367D2" w14:textId="77777777" w:rsidR="00357269" w:rsidRPr="00D26526" w:rsidRDefault="00357269" w:rsidP="00AD462C">
      <w:pPr>
        <w:spacing w:line="480" w:lineRule="auto"/>
        <w:rPr>
          <w:rFonts w:eastAsia="Times"/>
          <w:b/>
          <w:bCs/>
        </w:rPr>
      </w:pPr>
      <w:r w:rsidRPr="00D26526">
        <w:rPr>
          <w:rFonts w:eastAsia="Times"/>
          <w:b/>
          <w:bCs/>
        </w:rPr>
        <w:t>Ethical Considerations</w:t>
      </w:r>
    </w:p>
    <w:p w14:paraId="3CA2B5B6" w14:textId="2CC67E7A" w:rsidR="00357269" w:rsidRPr="00D26526" w:rsidRDefault="00357269" w:rsidP="00AD462C">
      <w:pPr>
        <w:spacing w:line="480" w:lineRule="auto"/>
        <w:rPr>
          <w:rFonts w:eastAsia="Times"/>
        </w:rPr>
      </w:pPr>
      <w:r w:rsidRPr="00D26526">
        <w:rPr>
          <w:rFonts w:eastAsia="Times"/>
        </w:rPr>
        <w:lastRenderedPageBreak/>
        <w:tab/>
        <w:t xml:space="preserve">Ethical standards of autonomy, beneficence, </w:t>
      </w:r>
      <w:r w:rsidR="00286575" w:rsidRPr="00D26526">
        <w:rPr>
          <w:rFonts w:eastAsia="Times"/>
        </w:rPr>
        <w:t>anonymity,</w:t>
      </w:r>
      <w:r w:rsidRPr="00D26526">
        <w:rPr>
          <w:rFonts w:eastAsia="Times"/>
        </w:rPr>
        <w:t xml:space="preserve"> and confidentiality </w:t>
      </w:r>
      <w:r w:rsidR="00BD1740" w:rsidRPr="00D26526">
        <w:rPr>
          <w:rFonts w:eastAsia="Times"/>
        </w:rPr>
        <w:t xml:space="preserve">were </w:t>
      </w:r>
      <w:r w:rsidRPr="00D26526">
        <w:rPr>
          <w:rFonts w:eastAsia="Times"/>
        </w:rPr>
        <w:t>upheld throughout this project.</w:t>
      </w:r>
    </w:p>
    <w:p w14:paraId="31182FA1" w14:textId="25D0F070" w:rsidR="005E1B5A" w:rsidRPr="00D26526" w:rsidRDefault="005E1B5A">
      <w:pPr>
        <w:rPr>
          <w:rFonts w:eastAsia="Times"/>
          <w:color w:val="C00000"/>
        </w:rPr>
      </w:pPr>
    </w:p>
    <w:p w14:paraId="384F89C6" w14:textId="039C745D" w:rsidR="00C75125" w:rsidRPr="00D26526" w:rsidRDefault="004E2148" w:rsidP="004556CF">
      <w:pPr>
        <w:spacing w:line="480" w:lineRule="auto"/>
        <w:ind w:left="720"/>
        <w:rPr>
          <w:rFonts w:eastAsia="Times"/>
          <w:color w:val="C00000"/>
        </w:rPr>
      </w:pPr>
      <w:r w:rsidRPr="00D26526">
        <w:t xml:space="preserve">1. </w:t>
      </w:r>
      <w:r w:rsidRPr="00D26526">
        <w:rPr>
          <w:i/>
          <w:iCs/>
        </w:rPr>
        <w:t>Informed</w:t>
      </w:r>
      <w:r w:rsidR="004F58CB" w:rsidRPr="00D26526">
        <w:rPr>
          <w:i/>
          <w:iCs/>
        </w:rPr>
        <w:t xml:space="preserve"> consent</w:t>
      </w:r>
      <w:r w:rsidR="004F58CB" w:rsidRPr="00D26526">
        <w:t xml:space="preserve">- </w:t>
      </w:r>
      <w:r w:rsidR="00CC03AE" w:rsidRPr="00D26526">
        <w:t>P</w:t>
      </w:r>
      <w:r w:rsidR="004F58CB" w:rsidRPr="00D26526">
        <w:t xml:space="preserve">articipants </w:t>
      </w:r>
      <w:r w:rsidR="009213BE" w:rsidRPr="00D26526">
        <w:t>were</w:t>
      </w:r>
      <w:r w:rsidR="004F58CB" w:rsidRPr="00D26526">
        <w:t xml:space="preserve"> given sufficient information about the goals of the project</w:t>
      </w:r>
      <w:r w:rsidR="004D274F" w:rsidRPr="00D26526">
        <w:t>, data collection method, safeguarding of privacy/confidentiality and option to drop out of the project for any reason.</w:t>
      </w:r>
      <w:r w:rsidRPr="00D26526">
        <w:br/>
        <w:t xml:space="preserve">2. </w:t>
      </w:r>
      <w:r w:rsidRPr="00D26526">
        <w:rPr>
          <w:i/>
          <w:iCs/>
        </w:rPr>
        <w:t>Beneficence</w:t>
      </w:r>
      <w:r w:rsidRPr="00D26526">
        <w:t xml:space="preserve"> – </w:t>
      </w:r>
      <w:r w:rsidR="004F58CB" w:rsidRPr="00D26526">
        <w:t xml:space="preserve">This project </w:t>
      </w:r>
      <w:r w:rsidR="009213BE" w:rsidRPr="00D26526">
        <w:t>did not</w:t>
      </w:r>
      <w:r w:rsidR="004F58CB" w:rsidRPr="00D26526">
        <w:t xml:space="preserve"> cause any known harm to the participants. It aim</w:t>
      </w:r>
      <w:r w:rsidR="009213BE" w:rsidRPr="00D26526">
        <w:t>ed</w:t>
      </w:r>
      <w:r w:rsidR="004F58CB" w:rsidRPr="00D26526">
        <w:t xml:space="preserve"> to enhance their awareness and knowledge about the severity of hypertension, as a chronic disease.</w:t>
      </w:r>
      <w:r w:rsidRPr="00D26526">
        <w:br/>
        <w:t xml:space="preserve">3. </w:t>
      </w:r>
      <w:r w:rsidRPr="00D26526">
        <w:rPr>
          <w:i/>
          <w:iCs/>
        </w:rPr>
        <w:t>Respect for anonymity and confidentiality</w:t>
      </w:r>
      <w:r w:rsidR="00A405F3" w:rsidRPr="00D26526">
        <w:rPr>
          <w:i/>
          <w:iCs/>
        </w:rPr>
        <w:t>-</w:t>
      </w:r>
      <w:r w:rsidR="00CC03AE" w:rsidRPr="00D26526">
        <w:rPr>
          <w:i/>
          <w:iCs/>
        </w:rPr>
        <w:t xml:space="preserve"> </w:t>
      </w:r>
      <w:r w:rsidR="00CC03AE" w:rsidRPr="00D26526">
        <w:t xml:space="preserve">Participants </w:t>
      </w:r>
      <w:r w:rsidR="009213BE" w:rsidRPr="00D26526">
        <w:t>were not</w:t>
      </w:r>
      <w:r w:rsidR="00CC03AE" w:rsidRPr="00D26526">
        <w:t xml:space="preserve"> asked to share any personal identifiers. All the data that </w:t>
      </w:r>
      <w:r w:rsidR="009213BE" w:rsidRPr="00D26526">
        <w:t>was</w:t>
      </w:r>
      <w:r w:rsidR="00CC03AE" w:rsidRPr="00D26526">
        <w:t xml:space="preserve"> collected </w:t>
      </w:r>
      <w:r w:rsidR="009213BE" w:rsidRPr="00D26526">
        <w:t>were</w:t>
      </w:r>
      <w:r w:rsidR="00CC03AE" w:rsidRPr="00D26526">
        <w:t xml:space="preserve"> kept on a password </w:t>
      </w:r>
      <w:r w:rsidR="000024F2" w:rsidRPr="00D26526">
        <w:t xml:space="preserve">protected </w:t>
      </w:r>
      <w:r w:rsidR="00CC03AE" w:rsidRPr="00D26526">
        <w:t xml:space="preserve">device </w:t>
      </w:r>
      <w:r w:rsidR="009213BE" w:rsidRPr="00D26526">
        <w:t>with the plan to</w:t>
      </w:r>
      <w:r w:rsidR="00CC03AE" w:rsidRPr="00D26526">
        <w:t xml:space="preserve"> </w:t>
      </w:r>
      <w:r w:rsidR="009213BE" w:rsidRPr="00D26526">
        <w:t>destroy them after 3 years as required by the IRB.</w:t>
      </w:r>
    </w:p>
    <w:p w14:paraId="07E7FA4D" w14:textId="254E5B98" w:rsidR="005E1B5A" w:rsidRPr="00D26526" w:rsidRDefault="00716FCA" w:rsidP="000F7795">
      <w:pPr>
        <w:spacing w:line="480" w:lineRule="auto"/>
        <w:rPr>
          <w:rFonts w:eastAsia="Times"/>
          <w:bCs/>
        </w:rPr>
      </w:pPr>
      <w:r w:rsidRPr="00D26526">
        <w:rPr>
          <w:rFonts w:eastAsia="Times"/>
          <w:b/>
        </w:rPr>
        <w:t>Evaluation</w:t>
      </w:r>
      <w:r w:rsidR="00B27C2D" w:rsidRPr="00D26526">
        <w:rPr>
          <w:rFonts w:eastAsia="Times"/>
          <w:b/>
        </w:rPr>
        <w:t xml:space="preserve"> </w:t>
      </w:r>
    </w:p>
    <w:p w14:paraId="697A0209" w14:textId="12F7053B" w:rsidR="005E1B5A" w:rsidRPr="00D26526" w:rsidRDefault="000F7795" w:rsidP="000F7795">
      <w:pPr>
        <w:spacing w:line="480" w:lineRule="auto"/>
        <w:ind w:firstLine="720"/>
        <w:rPr>
          <w:rFonts w:eastAsia="Times"/>
        </w:rPr>
      </w:pPr>
      <w:r w:rsidRPr="00D26526">
        <w:rPr>
          <w:rFonts w:eastAsia="Times"/>
        </w:rPr>
        <w:t xml:space="preserve">This section </w:t>
      </w:r>
      <w:r w:rsidR="00C94F46" w:rsidRPr="00D26526">
        <w:rPr>
          <w:rFonts w:eastAsia="Times"/>
        </w:rPr>
        <w:t>discussed</w:t>
      </w:r>
      <w:r w:rsidRPr="00D26526">
        <w:rPr>
          <w:rFonts w:eastAsia="Times"/>
        </w:rPr>
        <w:t xml:space="preserve"> the variables that w</w:t>
      </w:r>
      <w:r w:rsidR="00C94F46" w:rsidRPr="00D26526">
        <w:rPr>
          <w:rFonts w:eastAsia="Times"/>
        </w:rPr>
        <w:t xml:space="preserve">ere </w:t>
      </w:r>
      <w:r w:rsidRPr="00D26526">
        <w:rPr>
          <w:rFonts w:eastAsia="Times"/>
        </w:rPr>
        <w:t>measured and the instrumentation</w:t>
      </w:r>
      <w:r w:rsidR="00C94F46" w:rsidRPr="00D26526">
        <w:rPr>
          <w:rFonts w:eastAsia="Times"/>
        </w:rPr>
        <w:t xml:space="preserve"> </w:t>
      </w:r>
      <w:r w:rsidRPr="00D26526">
        <w:rPr>
          <w:rFonts w:eastAsia="Times"/>
        </w:rPr>
        <w:t xml:space="preserve">that </w:t>
      </w:r>
      <w:r w:rsidR="00C94F46" w:rsidRPr="00D26526">
        <w:rPr>
          <w:rFonts w:eastAsia="Times"/>
        </w:rPr>
        <w:t xml:space="preserve">was </w:t>
      </w:r>
      <w:r w:rsidRPr="00D26526">
        <w:rPr>
          <w:rFonts w:eastAsia="Times"/>
        </w:rPr>
        <w:t>used to collect the data.</w:t>
      </w:r>
    </w:p>
    <w:p w14:paraId="6EA38ABC" w14:textId="120A3072" w:rsidR="005E1B5A" w:rsidRPr="00D26526" w:rsidRDefault="006C7EE7" w:rsidP="006232AB">
      <w:pPr>
        <w:spacing w:line="480" w:lineRule="auto"/>
        <w:jc w:val="both"/>
        <w:rPr>
          <w:rFonts w:eastAsia="Times"/>
          <w:b/>
          <w:bCs/>
          <w:i/>
          <w:iCs/>
        </w:rPr>
      </w:pPr>
      <w:r w:rsidRPr="00D26526">
        <w:rPr>
          <w:rFonts w:eastAsia="Times"/>
          <w:b/>
          <w:bCs/>
        </w:rPr>
        <w:t xml:space="preserve"> </w:t>
      </w:r>
      <w:r w:rsidRPr="00D26526">
        <w:rPr>
          <w:rFonts w:eastAsia="Times"/>
          <w:b/>
          <w:bCs/>
          <w:i/>
          <w:iCs/>
        </w:rPr>
        <w:t>Variables</w:t>
      </w:r>
    </w:p>
    <w:p w14:paraId="3C930188" w14:textId="738C6E95" w:rsidR="000F7795" w:rsidRPr="00D26526" w:rsidRDefault="006232AB" w:rsidP="006232AB">
      <w:pPr>
        <w:spacing w:line="480" w:lineRule="auto"/>
        <w:jc w:val="both"/>
        <w:rPr>
          <w:rFonts w:eastAsia="Times"/>
        </w:rPr>
      </w:pPr>
      <w:r w:rsidRPr="00D26526">
        <w:rPr>
          <w:rFonts w:eastAsia="Times"/>
        </w:rPr>
        <w:tab/>
        <w:t>The key dependent variables</w:t>
      </w:r>
      <w:r w:rsidR="00C94F46" w:rsidRPr="00D26526">
        <w:rPr>
          <w:rFonts w:eastAsia="Times"/>
        </w:rPr>
        <w:t xml:space="preserve"> </w:t>
      </w:r>
      <w:r w:rsidRPr="00D26526">
        <w:rPr>
          <w:rFonts w:eastAsia="Times"/>
        </w:rPr>
        <w:t>that</w:t>
      </w:r>
      <w:r w:rsidR="00C94F46" w:rsidRPr="00D26526">
        <w:rPr>
          <w:rFonts w:eastAsia="Times"/>
        </w:rPr>
        <w:t xml:space="preserve"> were</w:t>
      </w:r>
      <w:r w:rsidRPr="00D26526">
        <w:rPr>
          <w:rFonts w:eastAsia="Times"/>
        </w:rPr>
        <w:t xml:space="preserve"> evaluated in this SPP </w:t>
      </w:r>
      <w:r w:rsidR="00C94F46" w:rsidRPr="00D26526">
        <w:rPr>
          <w:rFonts w:eastAsia="Times"/>
        </w:rPr>
        <w:t>were</w:t>
      </w:r>
      <w:r w:rsidRPr="00D26526">
        <w:rPr>
          <w:rFonts w:eastAsia="Times"/>
        </w:rPr>
        <w:t xml:space="preserve"> </w:t>
      </w:r>
      <w:r w:rsidRPr="00D26526">
        <w:rPr>
          <w:rFonts w:eastAsia="Times"/>
          <w:i/>
          <w:iCs/>
        </w:rPr>
        <w:t xml:space="preserve">HTN </w:t>
      </w:r>
      <w:r w:rsidR="003D5433" w:rsidRPr="00D26526">
        <w:rPr>
          <w:rFonts w:eastAsia="Times"/>
          <w:i/>
          <w:iCs/>
        </w:rPr>
        <w:t>a</w:t>
      </w:r>
      <w:r w:rsidRPr="00D26526">
        <w:rPr>
          <w:rFonts w:eastAsia="Times"/>
          <w:i/>
          <w:iCs/>
        </w:rPr>
        <w:t>wareness/knowledge,</w:t>
      </w:r>
      <w:r w:rsidR="006512E9" w:rsidRPr="00D26526">
        <w:rPr>
          <w:rFonts w:eastAsia="Times"/>
          <w:i/>
          <w:iCs/>
        </w:rPr>
        <w:t xml:space="preserve"> </w:t>
      </w:r>
      <w:r w:rsidRPr="00D26526">
        <w:rPr>
          <w:rFonts w:eastAsia="Times"/>
          <w:i/>
          <w:iCs/>
        </w:rPr>
        <w:t>confidence level and self-efficacy</w:t>
      </w:r>
      <w:r w:rsidRPr="00D26526">
        <w:rPr>
          <w:rFonts w:eastAsia="Times"/>
        </w:rPr>
        <w:t xml:space="preserve">. The independent variable </w:t>
      </w:r>
      <w:r w:rsidR="00C94F46" w:rsidRPr="00D26526">
        <w:rPr>
          <w:rFonts w:eastAsia="Times"/>
        </w:rPr>
        <w:t>was</w:t>
      </w:r>
      <w:r w:rsidRPr="00D26526">
        <w:rPr>
          <w:rFonts w:eastAsia="Times"/>
        </w:rPr>
        <w:t xml:space="preserve"> the </w:t>
      </w:r>
      <w:r w:rsidR="00190A55" w:rsidRPr="00D26526">
        <w:rPr>
          <w:rFonts w:eastAsia="Times"/>
          <w:i/>
          <w:iCs/>
        </w:rPr>
        <w:t xml:space="preserve">health </w:t>
      </w:r>
      <w:r w:rsidRPr="00D26526">
        <w:rPr>
          <w:rFonts w:eastAsia="Times"/>
          <w:i/>
          <w:iCs/>
        </w:rPr>
        <w:t xml:space="preserve">education </w:t>
      </w:r>
      <w:r w:rsidR="00383256" w:rsidRPr="00D26526">
        <w:rPr>
          <w:rFonts w:eastAsia="Times"/>
          <w:i/>
          <w:iCs/>
        </w:rPr>
        <w:t>intervention,</w:t>
      </w:r>
      <w:r w:rsidR="000024F2" w:rsidRPr="00D26526">
        <w:rPr>
          <w:rFonts w:eastAsia="Times"/>
        </w:rPr>
        <w:t xml:space="preserve"> and the remainder </w:t>
      </w:r>
      <w:r w:rsidR="00C94F46" w:rsidRPr="00D26526">
        <w:rPr>
          <w:rFonts w:eastAsia="Times"/>
        </w:rPr>
        <w:t>wer</w:t>
      </w:r>
      <w:r w:rsidR="000024F2" w:rsidRPr="00D26526">
        <w:rPr>
          <w:rFonts w:eastAsia="Times"/>
        </w:rPr>
        <w:t>e the dependent variables</w:t>
      </w:r>
      <w:r w:rsidR="00DE056C" w:rsidRPr="00D26526">
        <w:rPr>
          <w:rFonts w:eastAsia="Times"/>
        </w:rPr>
        <w:t xml:space="preserve"> (see table 1)</w:t>
      </w:r>
      <w:r w:rsidR="000024F2" w:rsidRPr="00D26526">
        <w:rPr>
          <w:rFonts w:eastAsia="Times"/>
        </w:rPr>
        <w:t>.</w:t>
      </w:r>
      <w:r w:rsidR="00180BC6" w:rsidRPr="00D26526">
        <w:rPr>
          <w:rFonts w:eastAsia="Times"/>
        </w:rPr>
        <w:t xml:space="preserve"> A conceptual </w:t>
      </w:r>
      <w:r w:rsidR="00BB1AB1" w:rsidRPr="00D26526">
        <w:rPr>
          <w:rFonts w:eastAsia="Times"/>
        </w:rPr>
        <w:t xml:space="preserve">and operational </w:t>
      </w:r>
      <w:r w:rsidR="00180BC6" w:rsidRPr="00D26526">
        <w:rPr>
          <w:rFonts w:eastAsia="Times"/>
        </w:rPr>
        <w:t>definition of health education presented by Pueyo-Garrigues et al. (2019</w:t>
      </w:r>
      <w:r w:rsidR="00D05E75" w:rsidRPr="00D26526">
        <w:rPr>
          <w:rFonts w:eastAsia="Times"/>
        </w:rPr>
        <w:t>, p.133</w:t>
      </w:r>
      <w:r w:rsidR="00180BC6" w:rsidRPr="00D26526">
        <w:rPr>
          <w:rFonts w:eastAsia="Times"/>
        </w:rPr>
        <w:t>)</w:t>
      </w:r>
      <w:r w:rsidR="001D6EDB" w:rsidRPr="00D26526">
        <w:rPr>
          <w:rFonts w:eastAsia="Times"/>
        </w:rPr>
        <w:t xml:space="preserve"> explain</w:t>
      </w:r>
      <w:r w:rsidR="00C94F46" w:rsidRPr="00D26526">
        <w:rPr>
          <w:rFonts w:eastAsia="Times"/>
        </w:rPr>
        <w:t>ed</w:t>
      </w:r>
      <w:r w:rsidR="001D6EDB" w:rsidRPr="00D26526">
        <w:rPr>
          <w:rFonts w:eastAsia="Times"/>
        </w:rPr>
        <w:t xml:space="preserve"> that,</w:t>
      </w:r>
    </w:p>
    <w:p w14:paraId="07FF1975" w14:textId="707C94ED" w:rsidR="00BB1AB1" w:rsidRPr="00D26526" w:rsidRDefault="00BB1AB1" w:rsidP="00BB1AB1">
      <w:pPr>
        <w:spacing w:line="480" w:lineRule="auto"/>
        <w:ind w:left="720" w:hanging="720"/>
        <w:jc w:val="both"/>
        <w:rPr>
          <w:rFonts w:eastAsia="Times"/>
        </w:rPr>
      </w:pPr>
      <w:r w:rsidRPr="00D26526">
        <w:rPr>
          <w:rFonts w:eastAsia="Times"/>
        </w:rPr>
        <w:tab/>
        <w:t xml:space="preserve">Health education is a continuous, dynamic, </w:t>
      </w:r>
      <w:r w:rsidR="001D6EDB" w:rsidRPr="00D26526">
        <w:rPr>
          <w:rFonts w:eastAsia="Times"/>
        </w:rPr>
        <w:t>complex,</w:t>
      </w:r>
      <w:r w:rsidRPr="00D26526">
        <w:rPr>
          <w:rFonts w:eastAsia="Times"/>
        </w:rPr>
        <w:t xml:space="preserve"> and planned teaching-learning process throughout the lifespan and in different settings that is implemented through an equitable and negotiated client and health professional ‘partnership’ to facilitate and </w:t>
      </w:r>
      <w:r w:rsidRPr="00D26526">
        <w:rPr>
          <w:rFonts w:eastAsia="Times"/>
        </w:rPr>
        <w:lastRenderedPageBreak/>
        <w:t xml:space="preserve">empower the person to promote/initiate lifestyle-related </w:t>
      </w:r>
      <w:r w:rsidR="001D6EDB" w:rsidRPr="00D26526">
        <w:rPr>
          <w:rFonts w:eastAsia="Times"/>
        </w:rPr>
        <w:t>behavioral</w:t>
      </w:r>
      <w:r w:rsidRPr="00D26526">
        <w:rPr>
          <w:rFonts w:eastAsia="Times"/>
        </w:rPr>
        <w:t xml:space="preserve"> changes that promote positive health status outcomes. Health education </w:t>
      </w:r>
      <w:r w:rsidR="00FB2A9B" w:rsidRPr="00D26526">
        <w:rPr>
          <w:rFonts w:eastAsia="Times"/>
        </w:rPr>
        <w:t>considers</w:t>
      </w:r>
      <w:r w:rsidRPr="00D26526">
        <w:rPr>
          <w:rFonts w:eastAsia="Times"/>
        </w:rPr>
        <w:t xml:space="preserve"> individuals’/groups’ internal and external factors that influence their health status through potentially improving their knowledge, skills, attitudes and beliefs in relation to their health-related needs and </w:t>
      </w:r>
      <w:r w:rsidR="00363E03" w:rsidRPr="00D26526">
        <w:rPr>
          <w:rFonts w:eastAsia="Times"/>
        </w:rPr>
        <w:t>behavior</w:t>
      </w:r>
      <w:r w:rsidRPr="00D26526">
        <w:rPr>
          <w:rFonts w:eastAsia="Times"/>
        </w:rPr>
        <w:t>, within a positive health paradigm.</w:t>
      </w:r>
    </w:p>
    <w:p w14:paraId="057BD63B" w14:textId="15FBE98E" w:rsidR="00E2241D" w:rsidRPr="00D26526" w:rsidRDefault="00CC71E6" w:rsidP="00CC71E6">
      <w:pPr>
        <w:spacing w:line="480" w:lineRule="auto"/>
        <w:rPr>
          <w:rFonts w:eastAsia="Times"/>
          <w:b/>
        </w:rPr>
      </w:pPr>
      <w:r w:rsidRPr="00D26526">
        <w:rPr>
          <w:rFonts w:eastAsia="Times"/>
          <w:b/>
        </w:rPr>
        <w:t>Table 1</w:t>
      </w:r>
    </w:p>
    <w:p w14:paraId="181924BC" w14:textId="67623ABD" w:rsidR="00CC71E6" w:rsidRPr="00D26526" w:rsidRDefault="00CC71E6" w:rsidP="00CC71E6">
      <w:pPr>
        <w:spacing w:line="480" w:lineRule="auto"/>
        <w:rPr>
          <w:rFonts w:eastAsia="Times"/>
          <w:i/>
          <w:iCs/>
        </w:rPr>
      </w:pPr>
      <w:r w:rsidRPr="00D26526">
        <w:rPr>
          <w:rFonts w:eastAsia="Times"/>
          <w:i/>
          <w:iCs/>
        </w:rPr>
        <w:t xml:space="preserve">Conceptual &amp; Operational </w:t>
      </w:r>
      <w:r w:rsidR="00B22692" w:rsidRPr="00D26526">
        <w:rPr>
          <w:rFonts w:eastAsia="Times"/>
          <w:i/>
          <w:iCs/>
        </w:rPr>
        <w:t>Variables</w:t>
      </w:r>
    </w:p>
    <w:tbl>
      <w:tblPr>
        <w:tblpPr w:leftFromText="180" w:rightFromText="180" w:vertAnchor="text" w:horzAnchor="margin" w:tblpY="15"/>
        <w:tblW w:w="9488" w:type="dxa"/>
        <w:tblCellMar>
          <w:left w:w="0" w:type="dxa"/>
          <w:right w:w="0" w:type="dxa"/>
        </w:tblCellMar>
        <w:tblLook w:val="06A0" w:firstRow="1" w:lastRow="0" w:firstColumn="1" w:lastColumn="0" w:noHBand="1" w:noVBand="1"/>
      </w:tblPr>
      <w:tblGrid>
        <w:gridCol w:w="3136"/>
        <w:gridCol w:w="3406"/>
        <w:gridCol w:w="2946"/>
      </w:tblGrid>
      <w:tr w:rsidR="00363E03" w:rsidRPr="00D26526" w14:paraId="79274FF4" w14:textId="77777777" w:rsidTr="00363E03">
        <w:trPr>
          <w:trHeight w:val="1032"/>
        </w:trPr>
        <w:tc>
          <w:tcPr>
            <w:tcW w:w="3136" w:type="dxa"/>
            <w:tcBorders>
              <w:top w:val="single" w:sz="8" w:space="0" w:color="A5A5A5"/>
              <w:left w:val="single" w:sz="8" w:space="0" w:color="A5A5A5"/>
              <w:bottom w:val="single" w:sz="8" w:space="0" w:color="A5A5A5"/>
              <w:right w:val="nil"/>
            </w:tcBorders>
            <w:shd w:val="clear" w:color="auto" w:fill="A5A5A5"/>
            <w:tcMar>
              <w:top w:w="15" w:type="dxa"/>
              <w:left w:w="108" w:type="dxa"/>
              <w:bottom w:w="0" w:type="dxa"/>
              <w:right w:w="108" w:type="dxa"/>
            </w:tcMar>
            <w:hideMark/>
          </w:tcPr>
          <w:p w14:paraId="2438137A" w14:textId="77777777" w:rsidR="00363E03" w:rsidRPr="00D26526" w:rsidRDefault="00363E03" w:rsidP="00363E03">
            <w:pPr>
              <w:spacing w:line="480" w:lineRule="auto"/>
              <w:rPr>
                <w:rFonts w:eastAsia="Times"/>
                <w:b/>
                <w:bCs/>
                <w:i/>
                <w:iCs/>
              </w:rPr>
            </w:pPr>
            <w:r w:rsidRPr="00D26526">
              <w:rPr>
                <w:rFonts w:eastAsia="Times"/>
                <w:b/>
                <w:bCs/>
                <w:i/>
                <w:iCs/>
              </w:rPr>
              <w:t>Variables</w:t>
            </w:r>
          </w:p>
        </w:tc>
        <w:tc>
          <w:tcPr>
            <w:tcW w:w="3406" w:type="dxa"/>
            <w:tcBorders>
              <w:top w:val="single" w:sz="8" w:space="0" w:color="A5A5A5"/>
              <w:left w:val="nil"/>
              <w:bottom w:val="single" w:sz="8" w:space="0" w:color="A5A5A5"/>
              <w:right w:val="nil"/>
            </w:tcBorders>
            <w:shd w:val="clear" w:color="auto" w:fill="A5A5A5"/>
            <w:tcMar>
              <w:top w:w="15" w:type="dxa"/>
              <w:left w:w="108" w:type="dxa"/>
              <w:bottom w:w="0" w:type="dxa"/>
              <w:right w:w="108" w:type="dxa"/>
            </w:tcMar>
            <w:hideMark/>
          </w:tcPr>
          <w:p w14:paraId="164FED24" w14:textId="77777777" w:rsidR="00363E03" w:rsidRPr="00D26526" w:rsidRDefault="00363E03" w:rsidP="00363E03">
            <w:pPr>
              <w:spacing w:line="480" w:lineRule="auto"/>
              <w:rPr>
                <w:rFonts w:eastAsia="Times"/>
                <w:b/>
                <w:bCs/>
                <w:i/>
                <w:iCs/>
              </w:rPr>
            </w:pPr>
            <w:r w:rsidRPr="00D26526">
              <w:rPr>
                <w:rFonts w:eastAsia="Times"/>
                <w:b/>
                <w:bCs/>
                <w:i/>
                <w:iCs/>
              </w:rPr>
              <w:t>Conceptual</w:t>
            </w:r>
          </w:p>
        </w:tc>
        <w:tc>
          <w:tcPr>
            <w:tcW w:w="2946" w:type="dxa"/>
            <w:tcBorders>
              <w:top w:val="single" w:sz="8" w:space="0" w:color="A5A5A5"/>
              <w:left w:val="nil"/>
              <w:bottom w:val="single" w:sz="8" w:space="0" w:color="A5A5A5"/>
              <w:right w:val="single" w:sz="8" w:space="0" w:color="A5A5A5"/>
            </w:tcBorders>
            <w:shd w:val="clear" w:color="auto" w:fill="A5A5A5"/>
            <w:tcMar>
              <w:top w:w="15" w:type="dxa"/>
              <w:left w:w="108" w:type="dxa"/>
              <w:bottom w:w="0" w:type="dxa"/>
              <w:right w:w="108" w:type="dxa"/>
            </w:tcMar>
            <w:hideMark/>
          </w:tcPr>
          <w:p w14:paraId="13492BF0" w14:textId="77777777" w:rsidR="00363E03" w:rsidRPr="00D26526" w:rsidRDefault="00363E03" w:rsidP="00363E03">
            <w:pPr>
              <w:spacing w:line="480" w:lineRule="auto"/>
              <w:rPr>
                <w:rFonts w:eastAsia="Times"/>
                <w:b/>
                <w:bCs/>
                <w:i/>
                <w:iCs/>
              </w:rPr>
            </w:pPr>
            <w:r w:rsidRPr="00D26526">
              <w:rPr>
                <w:rFonts w:eastAsia="Times"/>
                <w:b/>
                <w:bCs/>
                <w:i/>
                <w:iCs/>
              </w:rPr>
              <w:t>Operational</w:t>
            </w:r>
          </w:p>
        </w:tc>
      </w:tr>
      <w:tr w:rsidR="00363E03" w:rsidRPr="00D26526" w14:paraId="5BA13735" w14:textId="77777777" w:rsidTr="00363E03">
        <w:trPr>
          <w:trHeight w:val="1558"/>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74334590" w14:textId="28863994" w:rsidR="00363E03" w:rsidRPr="00D26526" w:rsidRDefault="00363E03" w:rsidP="00363E03">
            <w:pPr>
              <w:spacing w:line="480" w:lineRule="auto"/>
              <w:rPr>
                <w:rFonts w:eastAsia="Times"/>
              </w:rPr>
            </w:pPr>
            <w:r w:rsidRPr="00D26526">
              <w:rPr>
                <w:rFonts w:eastAsia="Times"/>
              </w:rPr>
              <w:t xml:space="preserve"> </w:t>
            </w:r>
            <w:r w:rsidR="009A62E4" w:rsidRPr="00D26526">
              <w:rPr>
                <w:rFonts w:eastAsia="Times"/>
              </w:rPr>
              <w:t>K</w:t>
            </w:r>
            <w:r w:rsidRPr="00D26526">
              <w:rPr>
                <w:rFonts w:eastAsia="Times"/>
              </w:rPr>
              <w:t>nowledge (dependent)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6E00A450" w14:textId="77777777" w:rsidR="00363E03" w:rsidRPr="00D26526" w:rsidRDefault="00363E03" w:rsidP="00363E03">
            <w:pPr>
              <w:spacing w:line="480" w:lineRule="auto"/>
              <w:rPr>
                <w:rFonts w:eastAsia="Times"/>
              </w:rPr>
            </w:pPr>
            <w:r w:rsidRPr="00D26526">
              <w:rPr>
                <w:rFonts w:eastAsia="Times"/>
              </w:rPr>
              <w:t> acquired information from experience or education (Lin, 2019)</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29AC8CC5" w14:textId="77777777" w:rsidR="00363E03" w:rsidRPr="00D26526" w:rsidRDefault="00363E03" w:rsidP="00363E03">
            <w:pPr>
              <w:spacing w:line="480" w:lineRule="auto"/>
              <w:rPr>
                <w:rFonts w:eastAsia="Times"/>
              </w:rPr>
            </w:pPr>
            <w:r w:rsidRPr="00D26526">
              <w:rPr>
                <w:rFonts w:eastAsia="Times"/>
              </w:rPr>
              <w:t xml:space="preserve">Awareness, understanding and performance level </w:t>
            </w:r>
          </w:p>
        </w:tc>
      </w:tr>
      <w:tr w:rsidR="00363E03" w:rsidRPr="00D26526" w14:paraId="3BAD89F1" w14:textId="77777777" w:rsidTr="00363E03">
        <w:trPr>
          <w:trHeight w:val="1039"/>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52CFDDB2" w14:textId="77777777" w:rsidR="00363E03" w:rsidRPr="00D26526" w:rsidRDefault="00363E03" w:rsidP="00363E03">
            <w:pPr>
              <w:spacing w:line="480" w:lineRule="auto"/>
              <w:rPr>
                <w:rFonts w:eastAsia="Times"/>
              </w:rPr>
            </w:pPr>
            <w:r w:rsidRPr="00D26526">
              <w:rPr>
                <w:rFonts w:eastAsia="Times"/>
              </w:rPr>
              <w:t>Confidence (dependent)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0B78CFA8" w14:textId="77777777" w:rsidR="00363E03" w:rsidRPr="00D26526" w:rsidRDefault="00363E03" w:rsidP="00363E03">
            <w:pPr>
              <w:spacing w:line="480" w:lineRule="auto"/>
              <w:rPr>
                <w:rFonts w:eastAsia="Times"/>
              </w:rPr>
            </w:pPr>
            <w:r w:rsidRPr="00D26526">
              <w:rPr>
                <w:rFonts w:eastAsia="Times"/>
              </w:rPr>
              <w:t>Assurance in one’s competence (Grazziotin-Soares et al., 2021)</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34C31947" w14:textId="77777777" w:rsidR="00363E03" w:rsidRPr="00D26526" w:rsidRDefault="00363E03" w:rsidP="00363E03">
            <w:pPr>
              <w:spacing w:line="480" w:lineRule="auto"/>
              <w:rPr>
                <w:rFonts w:eastAsia="Times"/>
              </w:rPr>
            </w:pPr>
            <w:r w:rsidRPr="00D26526">
              <w:rPr>
                <w:rFonts w:eastAsia="Times"/>
              </w:rPr>
              <w:t>Performance</w:t>
            </w:r>
          </w:p>
        </w:tc>
      </w:tr>
      <w:tr w:rsidR="00363E03" w:rsidRPr="00D26526" w14:paraId="03669C28" w14:textId="77777777" w:rsidTr="00363E03">
        <w:trPr>
          <w:trHeight w:val="2077"/>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0B91B187" w14:textId="77777777" w:rsidR="00363E03" w:rsidRPr="00D26526" w:rsidRDefault="00363E03" w:rsidP="00363E03">
            <w:pPr>
              <w:spacing w:line="480" w:lineRule="auto"/>
              <w:rPr>
                <w:rFonts w:eastAsia="Times"/>
              </w:rPr>
            </w:pPr>
            <w:r w:rsidRPr="00D26526">
              <w:rPr>
                <w:rFonts w:eastAsia="Times"/>
              </w:rPr>
              <w:t>Self-efficacy (dependent)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6F544CC0" w14:textId="77777777" w:rsidR="00363E03" w:rsidRPr="00D26526" w:rsidRDefault="00363E03" w:rsidP="00363E03">
            <w:pPr>
              <w:spacing w:line="480" w:lineRule="auto"/>
              <w:rPr>
                <w:rFonts w:eastAsia="Times"/>
              </w:rPr>
            </w:pPr>
            <w:r w:rsidRPr="00D26526">
              <w:rPr>
                <w:rFonts w:eastAsia="Times"/>
              </w:rPr>
              <w:t>Beliefs in one’s ability to effectively perform certain tasks/behaviors (Mookkiah &amp; Prabu, 2019) </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1011513F" w14:textId="77777777" w:rsidR="00363E03" w:rsidRPr="00D26526" w:rsidRDefault="00363E03" w:rsidP="00363E03">
            <w:pPr>
              <w:spacing w:line="480" w:lineRule="auto"/>
              <w:rPr>
                <w:rFonts w:eastAsia="Times"/>
              </w:rPr>
            </w:pPr>
            <w:r w:rsidRPr="00D26526">
              <w:rPr>
                <w:rFonts w:eastAsia="Times"/>
              </w:rPr>
              <w:t>Performance</w:t>
            </w:r>
          </w:p>
        </w:tc>
      </w:tr>
      <w:tr w:rsidR="00363E03" w:rsidRPr="00D26526" w14:paraId="78268BC2" w14:textId="77777777" w:rsidTr="00363E03">
        <w:trPr>
          <w:trHeight w:val="3116"/>
        </w:trPr>
        <w:tc>
          <w:tcPr>
            <w:tcW w:w="3136" w:type="dxa"/>
            <w:tcBorders>
              <w:top w:val="single" w:sz="8" w:space="0" w:color="A5A5A5"/>
              <w:left w:val="single" w:sz="8" w:space="0" w:color="A5A5A5"/>
              <w:bottom w:val="single" w:sz="8" w:space="0" w:color="A5A5A5"/>
              <w:right w:val="nil"/>
            </w:tcBorders>
            <w:shd w:val="clear" w:color="auto" w:fill="FFFFFF"/>
            <w:tcMar>
              <w:top w:w="15" w:type="dxa"/>
              <w:left w:w="108" w:type="dxa"/>
              <w:bottom w:w="0" w:type="dxa"/>
              <w:right w:w="108" w:type="dxa"/>
            </w:tcMar>
            <w:hideMark/>
          </w:tcPr>
          <w:p w14:paraId="12815BD6" w14:textId="77777777" w:rsidR="00363E03" w:rsidRPr="00D26526" w:rsidRDefault="00363E03" w:rsidP="00363E03">
            <w:pPr>
              <w:spacing w:line="480" w:lineRule="auto"/>
              <w:rPr>
                <w:rFonts w:eastAsia="Times"/>
              </w:rPr>
            </w:pPr>
            <w:r w:rsidRPr="00D26526">
              <w:rPr>
                <w:rFonts w:eastAsia="Times"/>
              </w:rPr>
              <w:lastRenderedPageBreak/>
              <w:t>Health education (independent)</w:t>
            </w:r>
          </w:p>
        </w:tc>
        <w:tc>
          <w:tcPr>
            <w:tcW w:w="3406" w:type="dxa"/>
            <w:tcBorders>
              <w:top w:val="single" w:sz="8" w:space="0" w:color="A5A5A5"/>
              <w:left w:val="nil"/>
              <w:bottom w:val="single" w:sz="8" w:space="0" w:color="A5A5A5"/>
              <w:right w:val="nil"/>
            </w:tcBorders>
            <w:shd w:val="clear" w:color="auto" w:fill="FFFFFF"/>
            <w:tcMar>
              <w:top w:w="15" w:type="dxa"/>
              <w:left w:w="108" w:type="dxa"/>
              <w:bottom w:w="0" w:type="dxa"/>
              <w:right w:w="108" w:type="dxa"/>
            </w:tcMar>
            <w:hideMark/>
          </w:tcPr>
          <w:p w14:paraId="07ACE827" w14:textId="77777777" w:rsidR="00363E03" w:rsidRPr="00D26526" w:rsidRDefault="00363E03" w:rsidP="00363E03">
            <w:pPr>
              <w:spacing w:line="480" w:lineRule="auto"/>
              <w:rPr>
                <w:rFonts w:eastAsia="Times"/>
              </w:rPr>
            </w:pPr>
            <w:r w:rsidRPr="00D26526">
              <w:rPr>
                <w:rFonts w:eastAsia="Times"/>
              </w:rPr>
              <w:t xml:space="preserve">Dynamic teaching process by health professionals to encourage people to endorse behavioral changes that enhance their health outcomes (Pueyo-Garrigues et al.,2019) </w:t>
            </w:r>
          </w:p>
        </w:tc>
        <w:tc>
          <w:tcPr>
            <w:tcW w:w="2946" w:type="dxa"/>
            <w:tcBorders>
              <w:top w:val="single" w:sz="8" w:space="0" w:color="A5A5A5"/>
              <w:left w:val="nil"/>
              <w:bottom w:val="single" w:sz="8" w:space="0" w:color="A5A5A5"/>
              <w:right w:val="single" w:sz="8" w:space="0" w:color="A5A5A5"/>
            </w:tcBorders>
            <w:shd w:val="clear" w:color="auto" w:fill="FFFFFF"/>
            <w:tcMar>
              <w:top w:w="15" w:type="dxa"/>
              <w:left w:w="108" w:type="dxa"/>
              <w:bottom w:w="0" w:type="dxa"/>
              <w:right w:w="108" w:type="dxa"/>
            </w:tcMar>
            <w:hideMark/>
          </w:tcPr>
          <w:p w14:paraId="0F52D79E" w14:textId="77777777" w:rsidR="00363E03" w:rsidRPr="00D26526" w:rsidRDefault="00363E03" w:rsidP="00363E03">
            <w:pPr>
              <w:spacing w:line="480" w:lineRule="auto"/>
              <w:rPr>
                <w:rFonts w:eastAsia="Times"/>
              </w:rPr>
            </w:pPr>
            <w:r w:rsidRPr="00D26526">
              <w:rPr>
                <w:rFonts w:eastAsia="Times"/>
              </w:rPr>
              <w:t xml:space="preserve"> Improved knowledge, skills, attitudes and beliefs </w:t>
            </w:r>
          </w:p>
        </w:tc>
      </w:tr>
    </w:tbl>
    <w:p w14:paraId="5BC2580A" w14:textId="77777777" w:rsidR="004E1F50" w:rsidRPr="00D26526" w:rsidRDefault="004E1F50" w:rsidP="00A13F49">
      <w:pPr>
        <w:spacing w:line="480" w:lineRule="auto"/>
        <w:rPr>
          <w:rFonts w:eastAsia="Times"/>
          <w:b/>
          <w:bCs/>
          <w:i/>
          <w:iCs/>
        </w:rPr>
      </w:pPr>
    </w:p>
    <w:p w14:paraId="5B768623" w14:textId="7EC80DB2" w:rsidR="001310C8" w:rsidRPr="00D26526" w:rsidRDefault="001310C8" w:rsidP="00A13F49">
      <w:pPr>
        <w:spacing w:line="480" w:lineRule="auto"/>
        <w:rPr>
          <w:rFonts w:eastAsia="Times"/>
          <w:b/>
          <w:bCs/>
          <w:i/>
          <w:iCs/>
        </w:rPr>
      </w:pPr>
      <w:r w:rsidRPr="00D26526">
        <w:rPr>
          <w:rFonts w:eastAsia="Times"/>
          <w:b/>
          <w:bCs/>
          <w:i/>
          <w:iCs/>
        </w:rPr>
        <w:t>Tools/Instruments</w:t>
      </w:r>
    </w:p>
    <w:p w14:paraId="32D24DBE" w14:textId="32D8A8FF" w:rsidR="00EE2222" w:rsidRPr="00D26526" w:rsidRDefault="00143673" w:rsidP="00A13F49">
      <w:pPr>
        <w:spacing w:line="480" w:lineRule="auto"/>
        <w:rPr>
          <w:rFonts w:eastAsia="Times"/>
        </w:rPr>
      </w:pPr>
      <w:r w:rsidRPr="00D26526">
        <w:rPr>
          <w:rFonts w:eastAsia="Times"/>
        </w:rPr>
        <w:tab/>
      </w:r>
      <w:r w:rsidR="004029DA" w:rsidRPr="00D26526">
        <w:rPr>
          <w:rFonts w:eastAsia="Times"/>
        </w:rPr>
        <w:t xml:space="preserve">A surveying methodology </w:t>
      </w:r>
      <w:r w:rsidR="00C94F46" w:rsidRPr="00D26526">
        <w:rPr>
          <w:rFonts w:eastAsia="Times"/>
        </w:rPr>
        <w:t>was</w:t>
      </w:r>
      <w:r w:rsidR="004029DA" w:rsidRPr="00D26526">
        <w:rPr>
          <w:rFonts w:eastAsia="Times"/>
        </w:rPr>
        <w:t xml:space="preserve"> employed to collect data. Initially, a demographic survey </w:t>
      </w:r>
      <w:r w:rsidR="00C94F46" w:rsidRPr="00D26526">
        <w:rPr>
          <w:rFonts w:eastAsia="Times"/>
        </w:rPr>
        <w:t>was</w:t>
      </w:r>
      <w:r w:rsidR="004029DA" w:rsidRPr="00D26526">
        <w:rPr>
          <w:rFonts w:eastAsia="Times"/>
        </w:rPr>
        <w:t xml:space="preserve"> administered to obtain subjective information about the participants. They </w:t>
      </w:r>
      <w:r w:rsidR="00C94F46" w:rsidRPr="00D26526">
        <w:rPr>
          <w:rFonts w:eastAsia="Times"/>
        </w:rPr>
        <w:t>were</w:t>
      </w:r>
      <w:r w:rsidR="004029DA" w:rsidRPr="00D26526">
        <w:rPr>
          <w:rFonts w:eastAsia="Times"/>
        </w:rPr>
        <w:t xml:space="preserve"> queried about their age, gender, race, ethnicity/nationality, education level, employment status, </w:t>
      </w:r>
      <w:r w:rsidR="00A13F49" w:rsidRPr="00D26526">
        <w:rPr>
          <w:rFonts w:eastAsia="Times"/>
        </w:rPr>
        <w:t xml:space="preserve">typical </w:t>
      </w:r>
      <w:r w:rsidR="004029DA" w:rsidRPr="00D26526">
        <w:rPr>
          <w:rFonts w:eastAsia="Times"/>
        </w:rPr>
        <w:t xml:space="preserve">blood pressure range, comorbidities </w:t>
      </w:r>
      <w:r w:rsidR="00A13F49" w:rsidRPr="00D26526">
        <w:rPr>
          <w:rFonts w:eastAsia="Times"/>
        </w:rPr>
        <w:t>(</w:t>
      </w:r>
      <w:r w:rsidR="004029DA" w:rsidRPr="00D26526">
        <w:rPr>
          <w:rFonts w:eastAsia="Times"/>
        </w:rPr>
        <w:t xml:space="preserve">such as </w:t>
      </w:r>
      <w:r w:rsidR="001A6DF4" w:rsidRPr="00D26526">
        <w:rPr>
          <w:rFonts w:eastAsia="Times"/>
        </w:rPr>
        <w:t>HL</w:t>
      </w:r>
      <w:r w:rsidR="00DD781C" w:rsidRPr="00D26526">
        <w:rPr>
          <w:rFonts w:eastAsia="Times"/>
        </w:rPr>
        <w:t>D</w:t>
      </w:r>
      <w:r w:rsidR="001A6DF4" w:rsidRPr="00D26526">
        <w:rPr>
          <w:rFonts w:eastAsia="Times"/>
        </w:rPr>
        <w:t xml:space="preserve">, </w:t>
      </w:r>
      <w:r w:rsidR="00A13F49" w:rsidRPr="00D26526">
        <w:rPr>
          <w:rFonts w:eastAsia="Times"/>
        </w:rPr>
        <w:t xml:space="preserve">CKD, DM and CVD) and </w:t>
      </w:r>
      <w:r w:rsidR="009919C0" w:rsidRPr="00D26526">
        <w:rPr>
          <w:rFonts w:eastAsia="Times"/>
        </w:rPr>
        <w:t>whether</w:t>
      </w:r>
      <w:r w:rsidR="00A13F49" w:rsidRPr="00D26526">
        <w:rPr>
          <w:rFonts w:eastAsia="Times"/>
        </w:rPr>
        <w:t xml:space="preserve"> they </w:t>
      </w:r>
      <w:r w:rsidR="00C94F46" w:rsidRPr="00D26526">
        <w:rPr>
          <w:rFonts w:eastAsia="Times"/>
        </w:rPr>
        <w:t>wer</w:t>
      </w:r>
      <w:r w:rsidR="00A13F49" w:rsidRPr="00D26526">
        <w:rPr>
          <w:rFonts w:eastAsia="Times"/>
        </w:rPr>
        <w:t xml:space="preserve">e healthcare clinicians. </w:t>
      </w:r>
      <w:r w:rsidR="006C5B70" w:rsidRPr="00D26526">
        <w:rPr>
          <w:rFonts w:eastAsia="Times"/>
        </w:rPr>
        <w:t>Dobosh (2017)</w:t>
      </w:r>
      <w:r w:rsidR="00C45300" w:rsidRPr="00D26526">
        <w:rPr>
          <w:rFonts w:eastAsia="Times"/>
        </w:rPr>
        <w:t xml:space="preserve"> explained that</w:t>
      </w:r>
      <w:r w:rsidR="006C5B70" w:rsidRPr="00D26526">
        <w:rPr>
          <w:rFonts w:eastAsia="Times"/>
        </w:rPr>
        <w:t xml:space="preserve"> a demographic survey </w:t>
      </w:r>
      <w:r w:rsidR="00C94F46" w:rsidRPr="00D26526">
        <w:rPr>
          <w:rFonts w:eastAsia="Times"/>
        </w:rPr>
        <w:t>wa</w:t>
      </w:r>
      <w:r w:rsidR="006C5B70" w:rsidRPr="00D26526">
        <w:rPr>
          <w:rFonts w:eastAsia="Times"/>
        </w:rPr>
        <w:t xml:space="preserve">s important to </w:t>
      </w:r>
      <w:r w:rsidR="00C94F46" w:rsidRPr="00D26526">
        <w:rPr>
          <w:rFonts w:eastAsia="Times"/>
        </w:rPr>
        <w:t>complete</w:t>
      </w:r>
      <w:r w:rsidR="006C5B70" w:rsidRPr="00D26526">
        <w:rPr>
          <w:rFonts w:eastAsia="Times"/>
        </w:rPr>
        <w:t xml:space="preserve"> in a research endeavor where data </w:t>
      </w:r>
      <w:r w:rsidR="00C94F46" w:rsidRPr="00D26526">
        <w:rPr>
          <w:rFonts w:eastAsia="Times"/>
        </w:rPr>
        <w:t>wa</w:t>
      </w:r>
      <w:r w:rsidR="006C5B70" w:rsidRPr="00D26526">
        <w:rPr>
          <w:rFonts w:eastAsia="Times"/>
        </w:rPr>
        <w:t>s being collected. It provide</w:t>
      </w:r>
      <w:r w:rsidR="00C94F46" w:rsidRPr="00D26526">
        <w:rPr>
          <w:rFonts w:eastAsia="Times"/>
        </w:rPr>
        <w:t>d</w:t>
      </w:r>
      <w:r w:rsidR="006C5B70" w:rsidRPr="00D26526">
        <w:rPr>
          <w:rFonts w:eastAsia="Times"/>
        </w:rPr>
        <w:t xml:space="preserve"> context and allow</w:t>
      </w:r>
      <w:r w:rsidR="00C94F46" w:rsidRPr="00D26526">
        <w:rPr>
          <w:rFonts w:eastAsia="Times"/>
        </w:rPr>
        <w:t>ed</w:t>
      </w:r>
      <w:r w:rsidR="006C5B70" w:rsidRPr="00D26526">
        <w:rPr>
          <w:rFonts w:eastAsia="Times"/>
        </w:rPr>
        <w:t xml:space="preserve"> for a better analysis and interpretation of the data</w:t>
      </w:r>
      <w:r w:rsidR="00C45300" w:rsidRPr="00D26526">
        <w:rPr>
          <w:rFonts w:eastAsia="Times"/>
        </w:rPr>
        <w:t xml:space="preserve">. Some of the questions that should be asked should be based on the foundational elements that </w:t>
      </w:r>
      <w:r w:rsidR="00C94F46" w:rsidRPr="00D26526">
        <w:rPr>
          <w:rFonts w:eastAsia="Times"/>
        </w:rPr>
        <w:t>wou</w:t>
      </w:r>
      <w:r w:rsidR="00C45300" w:rsidRPr="00D26526">
        <w:rPr>
          <w:rFonts w:eastAsia="Times"/>
        </w:rPr>
        <w:t>l</w:t>
      </w:r>
      <w:r w:rsidR="00C94F46" w:rsidRPr="00D26526">
        <w:rPr>
          <w:rFonts w:eastAsia="Times"/>
        </w:rPr>
        <w:t>d</w:t>
      </w:r>
      <w:r w:rsidR="00C45300" w:rsidRPr="00D26526">
        <w:rPr>
          <w:rFonts w:eastAsia="Times"/>
        </w:rPr>
        <w:t xml:space="preserve"> help personalize and appropriately stratify the data. Hence, the inclusion of these factors (gender, race, age…) in the demographic survey for this SPP. Additionally, Dobosh (2017) encouraged the incorporation of contextual questions that </w:t>
      </w:r>
      <w:r w:rsidR="00C94F46" w:rsidRPr="00D26526">
        <w:rPr>
          <w:rFonts w:eastAsia="Times"/>
        </w:rPr>
        <w:t>we</w:t>
      </w:r>
      <w:r w:rsidR="00C45300" w:rsidRPr="00D26526">
        <w:rPr>
          <w:rFonts w:eastAsia="Times"/>
        </w:rPr>
        <w:t xml:space="preserve">re specific to the topic of interest that could provide further insights </w:t>
      </w:r>
      <w:r w:rsidR="007B7BAF" w:rsidRPr="00D26526">
        <w:rPr>
          <w:rFonts w:eastAsia="Times"/>
        </w:rPr>
        <w:t xml:space="preserve">about the participants’ baseline </w:t>
      </w:r>
      <w:r w:rsidR="00B46377" w:rsidRPr="00D26526">
        <w:rPr>
          <w:rFonts w:eastAsia="Times"/>
        </w:rPr>
        <w:t xml:space="preserve">status. </w:t>
      </w:r>
      <w:r w:rsidR="00EE2222" w:rsidRPr="00D26526">
        <w:rPr>
          <w:rFonts w:eastAsia="Times"/>
        </w:rPr>
        <w:t>Questions about</w:t>
      </w:r>
      <w:r w:rsidR="003919F0" w:rsidRPr="00D26526">
        <w:rPr>
          <w:rFonts w:eastAsia="Times"/>
        </w:rPr>
        <w:t xml:space="preserve"> blood pressure value,</w:t>
      </w:r>
      <w:r w:rsidR="00EE2222" w:rsidRPr="00D26526">
        <w:rPr>
          <w:rFonts w:eastAsia="Times"/>
        </w:rPr>
        <w:t xml:space="preserve"> healthcare background and health status </w:t>
      </w:r>
      <w:r w:rsidR="00C94F46" w:rsidRPr="00D26526">
        <w:rPr>
          <w:rFonts w:eastAsia="Times"/>
        </w:rPr>
        <w:t>we</w:t>
      </w:r>
      <w:r w:rsidR="00EE2222" w:rsidRPr="00D26526">
        <w:rPr>
          <w:rFonts w:eastAsia="Times"/>
        </w:rPr>
        <w:t xml:space="preserve">re asked </w:t>
      </w:r>
      <w:r w:rsidR="00547BC0" w:rsidRPr="00D26526">
        <w:rPr>
          <w:rFonts w:eastAsia="Times"/>
        </w:rPr>
        <w:t xml:space="preserve">in this SPP </w:t>
      </w:r>
      <w:r w:rsidR="00EE2222" w:rsidRPr="00D26526">
        <w:rPr>
          <w:rFonts w:eastAsia="Times"/>
        </w:rPr>
        <w:t>to help eliminate those who d</w:t>
      </w:r>
      <w:r w:rsidR="00C94F46" w:rsidRPr="00D26526">
        <w:rPr>
          <w:rFonts w:eastAsia="Times"/>
        </w:rPr>
        <w:t>id</w:t>
      </w:r>
      <w:r w:rsidR="00EE2222" w:rsidRPr="00D26526">
        <w:rPr>
          <w:rFonts w:eastAsia="Times"/>
        </w:rPr>
        <w:t xml:space="preserve"> not meet the inclusion criteria</w:t>
      </w:r>
      <w:r w:rsidR="00C94F46" w:rsidRPr="00D26526">
        <w:rPr>
          <w:rFonts w:eastAsia="Times"/>
        </w:rPr>
        <w:t>.</w:t>
      </w:r>
    </w:p>
    <w:p w14:paraId="0F6DC080" w14:textId="34034223" w:rsidR="005E1B5A" w:rsidRPr="00D26526" w:rsidRDefault="008B6409" w:rsidP="000F63F7">
      <w:pPr>
        <w:spacing w:line="480" w:lineRule="auto"/>
        <w:rPr>
          <w:rFonts w:eastAsia="Times"/>
        </w:rPr>
      </w:pPr>
      <w:r w:rsidRPr="00D26526">
        <w:rPr>
          <w:rFonts w:eastAsia="Times"/>
        </w:rPr>
        <w:lastRenderedPageBreak/>
        <w:tab/>
        <w:t xml:space="preserve">Data </w:t>
      </w:r>
      <w:r w:rsidR="00C94F46" w:rsidRPr="00D26526">
        <w:rPr>
          <w:rFonts w:eastAsia="Times"/>
        </w:rPr>
        <w:t>was</w:t>
      </w:r>
      <w:r w:rsidRPr="00D26526">
        <w:rPr>
          <w:rFonts w:eastAsia="Times"/>
        </w:rPr>
        <w:t xml:space="preserve"> collected </w:t>
      </w:r>
      <w:r w:rsidR="000F0966" w:rsidRPr="00D26526">
        <w:rPr>
          <w:rFonts w:eastAsia="Times"/>
        </w:rPr>
        <w:t>via</w:t>
      </w:r>
      <w:r w:rsidRPr="00D26526">
        <w:rPr>
          <w:rFonts w:eastAsia="Times"/>
        </w:rPr>
        <w:t xml:space="preserve"> a pre and post intervention</w:t>
      </w:r>
      <w:r w:rsidR="000F0966" w:rsidRPr="00D26526">
        <w:rPr>
          <w:rFonts w:eastAsia="Times"/>
        </w:rPr>
        <w:t xml:space="preserve"> survey using a</w:t>
      </w:r>
      <w:r w:rsidR="009F6A23" w:rsidRPr="00D26526">
        <w:rPr>
          <w:rFonts w:eastAsia="Times"/>
        </w:rPr>
        <w:t xml:space="preserve">n </w:t>
      </w:r>
      <w:r w:rsidR="00541932" w:rsidRPr="00D26526">
        <w:rPr>
          <w:rFonts w:eastAsia="Times"/>
        </w:rPr>
        <w:t>adaptation</w:t>
      </w:r>
      <w:r w:rsidR="009F6A23" w:rsidRPr="00D26526">
        <w:rPr>
          <w:rFonts w:eastAsia="Times"/>
        </w:rPr>
        <w:t xml:space="preserve"> of the </w:t>
      </w:r>
      <w:r w:rsidRPr="00D26526">
        <w:rPr>
          <w:rFonts w:eastAsia="Times"/>
        </w:rPr>
        <w:t>standardized questionnaire retrieved from the literature</w:t>
      </w:r>
      <w:r w:rsidR="006E533A" w:rsidRPr="00D26526">
        <w:rPr>
          <w:rFonts w:eastAsia="Times"/>
        </w:rPr>
        <w:t xml:space="preserve">. </w:t>
      </w:r>
      <w:r w:rsidRPr="00D26526">
        <w:rPr>
          <w:rFonts w:eastAsia="Times"/>
        </w:rPr>
        <w:t xml:space="preserve">This </w:t>
      </w:r>
      <w:r w:rsidR="00D837DE" w:rsidRPr="00D26526">
        <w:rPr>
          <w:rFonts w:eastAsia="Times"/>
        </w:rPr>
        <w:t xml:space="preserve">questionnaire, titled </w:t>
      </w:r>
      <w:r w:rsidR="00D837DE" w:rsidRPr="00D26526">
        <w:rPr>
          <w:rFonts w:eastAsia="Times"/>
          <w:i/>
          <w:iCs/>
        </w:rPr>
        <w:t>Hypertension Belief Assessment Tool</w:t>
      </w:r>
      <w:r w:rsidR="00D837DE" w:rsidRPr="00D26526">
        <w:rPr>
          <w:rFonts w:eastAsia="Times"/>
        </w:rPr>
        <w:t xml:space="preserve">, was created by Teshame et al. (2021) to </w:t>
      </w:r>
      <w:r w:rsidR="000F0966" w:rsidRPr="00D26526">
        <w:rPr>
          <w:rFonts w:eastAsia="Times"/>
        </w:rPr>
        <w:t>assess hypertension beliefs among Ethiopian people to better develop educational material</w:t>
      </w:r>
      <w:r w:rsidR="00453911" w:rsidRPr="00D26526">
        <w:rPr>
          <w:rFonts w:eastAsia="Times"/>
        </w:rPr>
        <w:t>s that adequately</w:t>
      </w:r>
      <w:r w:rsidR="000F0966" w:rsidRPr="00D26526">
        <w:rPr>
          <w:rFonts w:eastAsia="Times"/>
        </w:rPr>
        <w:t xml:space="preserve"> inform the target population.</w:t>
      </w:r>
      <w:r w:rsidR="00453911" w:rsidRPr="00D26526">
        <w:rPr>
          <w:rFonts w:eastAsia="Times"/>
        </w:rPr>
        <w:t xml:space="preserve"> The questionnaire was proven to be reliable and valid. To indicate its reliability, the authors reported a Crochan’s alpha of 0.85 for the entire scale. Additionally, Teshame et al. (2021) stated that </w:t>
      </w:r>
      <w:r w:rsidR="006D3A79" w:rsidRPr="00D26526">
        <w:rPr>
          <w:rFonts w:eastAsia="Times"/>
        </w:rPr>
        <w:t>the validity of the questionnaire was established based on an average all around variance score of 0.5.</w:t>
      </w:r>
      <w:r w:rsidR="00C2473B" w:rsidRPr="00D26526">
        <w:rPr>
          <w:rFonts w:eastAsia="Times"/>
        </w:rPr>
        <w:t xml:space="preserve"> The questionnaire consist</w:t>
      </w:r>
      <w:r w:rsidR="00C94F46" w:rsidRPr="00D26526">
        <w:rPr>
          <w:rFonts w:eastAsia="Times"/>
        </w:rPr>
        <w:t>ed</w:t>
      </w:r>
      <w:r w:rsidR="00C2473B" w:rsidRPr="00D26526">
        <w:rPr>
          <w:rFonts w:eastAsia="Times"/>
        </w:rPr>
        <w:t xml:space="preserve"> of 23 questions that </w:t>
      </w:r>
      <w:r w:rsidR="00C94F46" w:rsidRPr="00D26526">
        <w:rPr>
          <w:rFonts w:eastAsia="Times"/>
        </w:rPr>
        <w:t>we</w:t>
      </w:r>
      <w:r w:rsidR="00C2473B" w:rsidRPr="00D26526">
        <w:rPr>
          <w:rFonts w:eastAsia="Times"/>
        </w:rPr>
        <w:t>re group</w:t>
      </w:r>
      <w:r w:rsidR="0062502F" w:rsidRPr="00D26526">
        <w:rPr>
          <w:rFonts w:eastAsia="Times"/>
        </w:rPr>
        <w:t>ed</w:t>
      </w:r>
      <w:r w:rsidR="00C2473B" w:rsidRPr="00D26526">
        <w:rPr>
          <w:rFonts w:eastAsia="Times"/>
        </w:rPr>
        <w:t xml:space="preserve"> </w:t>
      </w:r>
      <w:r w:rsidR="00AB5F59" w:rsidRPr="00D26526">
        <w:rPr>
          <w:rFonts w:eastAsia="Times"/>
        </w:rPr>
        <w:t xml:space="preserve">according to </w:t>
      </w:r>
      <w:r w:rsidR="00C2473B" w:rsidRPr="00D26526">
        <w:rPr>
          <w:rFonts w:eastAsia="Times"/>
        </w:rPr>
        <w:t>the tenets of the Health Belief Model (HBM)</w:t>
      </w:r>
      <w:r w:rsidR="001D5FE2" w:rsidRPr="00D26526">
        <w:rPr>
          <w:rFonts w:eastAsia="Times"/>
        </w:rPr>
        <w:t xml:space="preserve"> and measured in an ordinal method</w:t>
      </w:r>
      <w:r w:rsidR="00C54923" w:rsidRPr="00D26526">
        <w:rPr>
          <w:rFonts w:eastAsia="Times"/>
        </w:rPr>
        <w:t>.</w:t>
      </w:r>
      <w:r w:rsidR="009F6A23" w:rsidRPr="00D26526">
        <w:rPr>
          <w:rFonts w:eastAsia="Times"/>
        </w:rPr>
        <w:t xml:space="preserve"> The responses to the questions </w:t>
      </w:r>
      <w:r w:rsidR="00C94F46" w:rsidRPr="00D26526">
        <w:rPr>
          <w:rFonts w:eastAsia="Times"/>
        </w:rPr>
        <w:t>we</w:t>
      </w:r>
      <w:r w:rsidR="009F6A23" w:rsidRPr="00D26526">
        <w:rPr>
          <w:rFonts w:eastAsia="Times"/>
        </w:rPr>
        <w:t>re graded according to the 5 points Likert scale (strongly disagree, disagree, neutral</w:t>
      </w:r>
      <w:r w:rsidR="00010315" w:rsidRPr="00D26526">
        <w:rPr>
          <w:rFonts w:eastAsia="Times"/>
        </w:rPr>
        <w:t>,</w:t>
      </w:r>
      <w:r w:rsidR="009F6A23" w:rsidRPr="00D26526">
        <w:rPr>
          <w:rFonts w:eastAsia="Times"/>
        </w:rPr>
        <w:t xml:space="preserve"> agree and strongly agree)</w:t>
      </w:r>
      <w:r w:rsidR="00541932" w:rsidRPr="00D26526">
        <w:rPr>
          <w:rFonts w:eastAsia="Times"/>
        </w:rPr>
        <w:t xml:space="preserve">. </w:t>
      </w:r>
      <w:r w:rsidR="00AB5F59" w:rsidRPr="00D26526">
        <w:rPr>
          <w:rFonts w:eastAsia="Times"/>
        </w:rPr>
        <w:t>However, c</w:t>
      </w:r>
      <w:r w:rsidR="00541932" w:rsidRPr="00D26526">
        <w:rPr>
          <w:rFonts w:eastAsia="Times"/>
        </w:rPr>
        <w:t xml:space="preserve">onsidering the length of the questionnaire and </w:t>
      </w:r>
      <w:r w:rsidR="00C94F46" w:rsidRPr="00D26526">
        <w:rPr>
          <w:rFonts w:eastAsia="Times"/>
        </w:rPr>
        <w:t>due to time constraints</w:t>
      </w:r>
      <w:r w:rsidR="00541932" w:rsidRPr="00D26526">
        <w:rPr>
          <w:rFonts w:eastAsia="Times"/>
        </w:rPr>
        <w:t>,</w:t>
      </w:r>
      <w:r w:rsidR="00C94F46" w:rsidRPr="00D26526">
        <w:rPr>
          <w:rFonts w:eastAsia="Times"/>
        </w:rPr>
        <w:t xml:space="preserve"> it was </w:t>
      </w:r>
      <w:r w:rsidR="009919C0" w:rsidRPr="00D26526">
        <w:rPr>
          <w:rFonts w:eastAsia="Times"/>
        </w:rPr>
        <w:t>adapted</w:t>
      </w:r>
      <w:r w:rsidR="00C94F46" w:rsidRPr="00D26526">
        <w:rPr>
          <w:rFonts w:eastAsia="Times"/>
        </w:rPr>
        <w:t xml:space="preserve"> to fifteen questions with permission from the journal</w:t>
      </w:r>
      <w:r w:rsidR="007F19D4" w:rsidRPr="00D26526">
        <w:rPr>
          <w:rFonts w:eastAsia="Times"/>
        </w:rPr>
        <w:t xml:space="preserve">. </w:t>
      </w:r>
      <w:r w:rsidR="00C94F46" w:rsidRPr="00D26526">
        <w:rPr>
          <w:rFonts w:eastAsia="Times"/>
        </w:rPr>
        <w:t>Additionally,</w:t>
      </w:r>
      <w:r w:rsidR="007F19D4" w:rsidRPr="00D26526">
        <w:rPr>
          <w:rFonts w:eastAsia="Times"/>
        </w:rPr>
        <w:t xml:space="preserve"> </w:t>
      </w:r>
      <w:r w:rsidR="00C94F46" w:rsidRPr="00D26526">
        <w:rPr>
          <w:rFonts w:eastAsia="Times"/>
        </w:rPr>
        <w:t>some</w:t>
      </w:r>
      <w:r w:rsidR="00010315" w:rsidRPr="00D26526">
        <w:rPr>
          <w:rFonts w:eastAsia="Times"/>
        </w:rPr>
        <w:t xml:space="preserve"> </w:t>
      </w:r>
      <w:r w:rsidR="009919C0" w:rsidRPr="00D26526">
        <w:rPr>
          <w:rFonts w:eastAsia="Times"/>
        </w:rPr>
        <w:t>open-ended</w:t>
      </w:r>
      <w:r w:rsidR="0086606B" w:rsidRPr="00D26526">
        <w:rPr>
          <w:rFonts w:eastAsia="Times"/>
        </w:rPr>
        <w:t xml:space="preserve"> questions about intent to change and barriers to change</w:t>
      </w:r>
      <w:r w:rsidR="007F19D4" w:rsidRPr="00D26526">
        <w:rPr>
          <w:rFonts w:eastAsia="Times"/>
        </w:rPr>
        <w:t xml:space="preserve"> </w:t>
      </w:r>
      <w:r w:rsidR="00C94F46" w:rsidRPr="00D26526">
        <w:rPr>
          <w:rFonts w:eastAsia="Times"/>
        </w:rPr>
        <w:t>were</w:t>
      </w:r>
      <w:r w:rsidR="007F19D4" w:rsidRPr="00D26526">
        <w:rPr>
          <w:rFonts w:eastAsia="Times"/>
        </w:rPr>
        <w:t xml:space="preserve"> included</w:t>
      </w:r>
      <w:r w:rsidR="00C94F46" w:rsidRPr="00D26526">
        <w:rPr>
          <w:rFonts w:eastAsia="Times"/>
        </w:rPr>
        <w:t>,</w:t>
      </w:r>
      <w:r w:rsidR="0086606B" w:rsidRPr="00D26526">
        <w:rPr>
          <w:rFonts w:eastAsia="Times"/>
        </w:rPr>
        <w:t xml:space="preserve"> to obtain subjective insights that </w:t>
      </w:r>
      <w:r w:rsidR="00C94F46" w:rsidRPr="00D26526">
        <w:rPr>
          <w:rFonts w:eastAsia="Times"/>
        </w:rPr>
        <w:t xml:space="preserve">were expounded on </w:t>
      </w:r>
      <w:r w:rsidR="0086606B" w:rsidRPr="00D26526">
        <w:rPr>
          <w:rFonts w:eastAsia="Times"/>
        </w:rPr>
        <w:t>in the discussion section of this project.</w:t>
      </w:r>
    </w:p>
    <w:p w14:paraId="1740ACAA" w14:textId="0DD75214" w:rsidR="005E1B5A" w:rsidRPr="00D26526" w:rsidRDefault="006C7EE7" w:rsidP="0093297D">
      <w:pPr>
        <w:spacing w:line="480" w:lineRule="auto"/>
        <w:rPr>
          <w:rFonts w:eastAsia="Times"/>
          <w:b/>
        </w:rPr>
      </w:pPr>
      <w:r w:rsidRPr="00D26526">
        <w:rPr>
          <w:rFonts w:eastAsia="Times"/>
          <w:b/>
        </w:rPr>
        <w:t xml:space="preserve">Data Analysis </w:t>
      </w:r>
    </w:p>
    <w:p w14:paraId="04847E40" w14:textId="46C2EDED" w:rsidR="005E1B5A" w:rsidRPr="00D26526" w:rsidRDefault="00C1628F" w:rsidP="005C5E23">
      <w:pPr>
        <w:spacing w:line="480" w:lineRule="auto"/>
        <w:rPr>
          <w:rFonts w:eastAsia="Times"/>
          <w:bCs/>
        </w:rPr>
      </w:pPr>
      <w:r w:rsidRPr="00D26526">
        <w:rPr>
          <w:rFonts w:eastAsia="Times"/>
          <w:bCs/>
        </w:rPr>
        <w:tab/>
      </w:r>
      <w:r w:rsidR="00A162B3" w:rsidRPr="00D26526">
        <w:rPr>
          <w:rFonts w:eastAsia="Times"/>
          <w:bCs/>
        </w:rPr>
        <w:t xml:space="preserve">The </w:t>
      </w:r>
      <w:r w:rsidR="009C2B6A" w:rsidRPr="00D26526">
        <w:rPr>
          <w:rFonts w:eastAsia="Times"/>
          <w:bCs/>
        </w:rPr>
        <w:t xml:space="preserve">quantitative data </w:t>
      </w:r>
      <w:r w:rsidR="00C94F46" w:rsidRPr="00D26526">
        <w:rPr>
          <w:rFonts w:eastAsia="Times"/>
          <w:bCs/>
        </w:rPr>
        <w:t>was</w:t>
      </w:r>
      <w:r w:rsidR="009C2B6A" w:rsidRPr="00D26526">
        <w:rPr>
          <w:rFonts w:eastAsia="Times"/>
          <w:bCs/>
        </w:rPr>
        <w:t xml:space="preserve"> analyzed using various </w:t>
      </w:r>
      <w:r w:rsidR="002335E7" w:rsidRPr="00D26526">
        <w:rPr>
          <w:rFonts w:eastAsia="Times"/>
          <w:bCs/>
        </w:rPr>
        <w:t xml:space="preserve">statistical tools. </w:t>
      </w:r>
      <w:r w:rsidR="00707BBB" w:rsidRPr="00D26526">
        <w:rPr>
          <w:rFonts w:eastAsia="Times"/>
          <w:bCs/>
        </w:rPr>
        <w:t xml:space="preserve">Descriptive statistics </w:t>
      </w:r>
      <w:r w:rsidR="00C94F46" w:rsidRPr="00D26526">
        <w:rPr>
          <w:rFonts w:eastAsia="Times"/>
          <w:bCs/>
        </w:rPr>
        <w:t>such as</w:t>
      </w:r>
      <w:r w:rsidR="00922B62" w:rsidRPr="00D26526">
        <w:rPr>
          <w:rFonts w:eastAsia="Times"/>
          <w:bCs/>
        </w:rPr>
        <w:t xml:space="preserve"> graphi</w:t>
      </w:r>
      <w:r w:rsidR="00C94F46" w:rsidRPr="00D26526">
        <w:rPr>
          <w:rFonts w:eastAsia="Times"/>
          <w:bCs/>
        </w:rPr>
        <w:t>c</w:t>
      </w:r>
      <w:r w:rsidR="00922B62" w:rsidRPr="00D26526">
        <w:rPr>
          <w:rFonts w:eastAsia="Times"/>
          <w:bCs/>
        </w:rPr>
        <w:t>s,</w:t>
      </w:r>
      <w:r w:rsidR="00C60CBC" w:rsidRPr="00D26526">
        <w:rPr>
          <w:rFonts w:eastAsia="Times"/>
          <w:bCs/>
        </w:rPr>
        <w:t xml:space="preserve"> </w:t>
      </w:r>
      <w:r w:rsidR="00C94F46" w:rsidRPr="00D26526">
        <w:rPr>
          <w:rFonts w:eastAsia="Times"/>
          <w:bCs/>
        </w:rPr>
        <w:t>wer</w:t>
      </w:r>
      <w:r w:rsidR="00FD1D77" w:rsidRPr="00D26526">
        <w:rPr>
          <w:rFonts w:eastAsia="Times"/>
          <w:bCs/>
        </w:rPr>
        <w:t>e</w:t>
      </w:r>
      <w:r w:rsidR="00C94F46" w:rsidRPr="00D26526">
        <w:rPr>
          <w:rFonts w:eastAsia="Times"/>
          <w:bCs/>
        </w:rPr>
        <w:t xml:space="preserve"> </w:t>
      </w:r>
      <w:r w:rsidR="00C60CBC" w:rsidRPr="00D26526">
        <w:rPr>
          <w:rFonts w:eastAsia="Times"/>
          <w:bCs/>
        </w:rPr>
        <w:t>used to</w:t>
      </w:r>
      <w:r w:rsidR="00707BBB" w:rsidRPr="00D26526">
        <w:rPr>
          <w:rFonts w:eastAsia="Times"/>
          <w:bCs/>
        </w:rPr>
        <w:t xml:space="preserve"> analyze and</w:t>
      </w:r>
      <w:r w:rsidR="00C60CBC" w:rsidRPr="00D26526">
        <w:rPr>
          <w:rFonts w:eastAsia="Times"/>
          <w:bCs/>
        </w:rPr>
        <w:t xml:space="preserve"> display the demographic</w:t>
      </w:r>
      <w:r w:rsidR="00C94F46" w:rsidRPr="00D26526">
        <w:rPr>
          <w:rFonts w:eastAsia="Times"/>
          <w:bCs/>
        </w:rPr>
        <w:t xml:space="preserve"> results. </w:t>
      </w:r>
      <w:r w:rsidR="00922B62" w:rsidRPr="00D26526">
        <w:rPr>
          <w:rFonts w:eastAsia="Times"/>
          <w:bCs/>
        </w:rPr>
        <w:t xml:space="preserve"> </w:t>
      </w:r>
      <w:r w:rsidR="00922B62" w:rsidRPr="00D26526">
        <w:rPr>
          <w:color w:val="000000"/>
        </w:rPr>
        <w:t xml:space="preserve">A Shapiro-Wilk </w:t>
      </w:r>
      <w:r w:rsidR="009919C0" w:rsidRPr="00D26526">
        <w:rPr>
          <w:color w:val="000000"/>
        </w:rPr>
        <w:t>test was</w:t>
      </w:r>
      <w:r w:rsidR="00922B62" w:rsidRPr="00D26526">
        <w:rPr>
          <w:color w:val="000000"/>
        </w:rPr>
        <w:t xml:space="preserve"> performed to assess the data normality and distribution.</w:t>
      </w:r>
      <w:r w:rsidR="00C94F46" w:rsidRPr="00D26526">
        <w:rPr>
          <w:color w:val="000000"/>
        </w:rPr>
        <w:t xml:space="preserve"> Paired two </w:t>
      </w:r>
      <w:r w:rsidR="009919C0" w:rsidRPr="00D26526">
        <w:rPr>
          <w:color w:val="000000"/>
        </w:rPr>
        <w:t xml:space="preserve">tailed </w:t>
      </w:r>
      <w:r w:rsidR="009919C0" w:rsidRPr="00D26526">
        <w:rPr>
          <w:rFonts w:eastAsia="Times"/>
          <w:bCs/>
        </w:rPr>
        <w:t>t</w:t>
      </w:r>
      <w:r w:rsidR="00C60CBC" w:rsidRPr="00D26526">
        <w:rPr>
          <w:rFonts w:eastAsia="Times"/>
          <w:bCs/>
        </w:rPr>
        <w:t>-test</w:t>
      </w:r>
      <w:r w:rsidR="00C94F46" w:rsidRPr="00D26526">
        <w:rPr>
          <w:rFonts w:eastAsia="Times"/>
          <w:bCs/>
        </w:rPr>
        <w:t xml:space="preserve">s </w:t>
      </w:r>
      <w:r w:rsidR="00C60CBC" w:rsidRPr="00D26526">
        <w:rPr>
          <w:rFonts w:eastAsia="Times"/>
          <w:bCs/>
        </w:rPr>
        <w:t>w</w:t>
      </w:r>
      <w:r w:rsidR="00FD1D77" w:rsidRPr="00D26526">
        <w:rPr>
          <w:rFonts w:eastAsia="Times"/>
          <w:bCs/>
        </w:rPr>
        <w:t>ere</w:t>
      </w:r>
      <w:r w:rsidR="00C60CBC" w:rsidRPr="00D26526">
        <w:rPr>
          <w:rFonts w:eastAsia="Times"/>
          <w:bCs/>
        </w:rPr>
        <w:t xml:space="preserve"> done to analyze </w:t>
      </w:r>
      <w:r w:rsidR="00922B62" w:rsidRPr="00D26526">
        <w:rPr>
          <w:rFonts w:eastAsia="Times"/>
          <w:bCs/>
        </w:rPr>
        <w:t xml:space="preserve">the </w:t>
      </w:r>
      <w:r w:rsidR="00C60CBC" w:rsidRPr="00D26526">
        <w:rPr>
          <w:rFonts w:eastAsia="Times"/>
          <w:bCs/>
        </w:rPr>
        <w:t>differences in the average score</w:t>
      </w:r>
      <w:r w:rsidR="00922B62" w:rsidRPr="00D26526">
        <w:rPr>
          <w:rFonts w:eastAsia="Times"/>
          <w:bCs/>
        </w:rPr>
        <w:t>s</w:t>
      </w:r>
      <w:r w:rsidR="00C60CBC" w:rsidRPr="00D26526">
        <w:rPr>
          <w:rFonts w:eastAsia="Times"/>
          <w:bCs/>
        </w:rPr>
        <w:t xml:space="preserve"> between the pre and post intervention survey</w:t>
      </w:r>
      <w:r w:rsidR="001A74E5" w:rsidRPr="00D26526">
        <w:rPr>
          <w:rFonts w:eastAsia="Times"/>
          <w:bCs/>
        </w:rPr>
        <w:t xml:space="preserve"> questions</w:t>
      </w:r>
      <w:r w:rsidR="00C60CBC" w:rsidRPr="00D26526">
        <w:rPr>
          <w:rFonts w:eastAsia="Times"/>
          <w:bCs/>
        </w:rPr>
        <w:t xml:space="preserve">. </w:t>
      </w:r>
      <w:r w:rsidR="00981D8C" w:rsidRPr="00D26526">
        <w:rPr>
          <w:rFonts w:eastAsia="Times"/>
          <w:bCs/>
        </w:rPr>
        <w:t>The data w</w:t>
      </w:r>
      <w:r w:rsidR="00FD1D77" w:rsidRPr="00D26526">
        <w:rPr>
          <w:rFonts w:eastAsia="Times"/>
          <w:bCs/>
        </w:rPr>
        <w:t>as</w:t>
      </w:r>
      <w:r w:rsidR="00981D8C" w:rsidRPr="00D26526">
        <w:rPr>
          <w:rFonts w:eastAsia="Times"/>
          <w:bCs/>
        </w:rPr>
        <w:t xml:space="preserve"> </w:t>
      </w:r>
      <w:r w:rsidR="009679AB" w:rsidRPr="00D26526">
        <w:rPr>
          <w:rFonts w:eastAsia="Times"/>
          <w:bCs/>
        </w:rPr>
        <w:t>stratified</w:t>
      </w:r>
      <w:r w:rsidR="00981D8C" w:rsidRPr="00D26526">
        <w:rPr>
          <w:rFonts w:eastAsia="Times"/>
          <w:bCs/>
        </w:rPr>
        <w:t xml:space="preserve"> and analyzed based on each of the tenets of the Health Belief Model (HBM)</w:t>
      </w:r>
      <w:r w:rsidR="00082D04" w:rsidRPr="00D26526">
        <w:rPr>
          <w:rFonts w:eastAsia="Times"/>
          <w:bCs/>
        </w:rPr>
        <w:t xml:space="preserve"> listed on the questionnaire.</w:t>
      </w:r>
      <w:r w:rsidR="00596BC6" w:rsidRPr="00D26526">
        <w:rPr>
          <w:rFonts w:eastAsia="Times"/>
          <w:bCs/>
        </w:rPr>
        <w:t xml:space="preserve"> </w:t>
      </w:r>
      <w:r w:rsidR="006747A4" w:rsidRPr="00D26526">
        <w:rPr>
          <w:rFonts w:eastAsia="Times"/>
          <w:bCs/>
        </w:rPr>
        <w:t xml:space="preserve">An online survey tool, </w:t>
      </w:r>
      <w:r w:rsidR="00596BC6" w:rsidRPr="00D26526">
        <w:rPr>
          <w:rFonts w:eastAsia="Times"/>
          <w:bCs/>
        </w:rPr>
        <w:t>Qualtrics</w:t>
      </w:r>
      <w:r w:rsidR="006747A4" w:rsidRPr="00D26526">
        <w:rPr>
          <w:rFonts w:eastAsia="Times"/>
          <w:bCs/>
        </w:rPr>
        <w:t>,</w:t>
      </w:r>
      <w:r w:rsidR="00596BC6" w:rsidRPr="00D26526">
        <w:rPr>
          <w:rFonts w:eastAsia="Times"/>
          <w:bCs/>
        </w:rPr>
        <w:t xml:space="preserve"> </w:t>
      </w:r>
      <w:r w:rsidR="00FD1D77" w:rsidRPr="00D26526">
        <w:rPr>
          <w:rFonts w:eastAsia="Times"/>
          <w:bCs/>
        </w:rPr>
        <w:t>was</w:t>
      </w:r>
      <w:r w:rsidR="00596BC6" w:rsidRPr="00D26526">
        <w:rPr>
          <w:rFonts w:eastAsia="Times"/>
          <w:bCs/>
        </w:rPr>
        <w:t xml:space="preserve"> used to </w:t>
      </w:r>
      <w:r w:rsidR="0093297D" w:rsidRPr="00D26526">
        <w:rPr>
          <w:rFonts w:eastAsia="Times"/>
          <w:bCs/>
        </w:rPr>
        <w:t>disseminate</w:t>
      </w:r>
      <w:r w:rsidR="00596BC6" w:rsidRPr="00D26526">
        <w:rPr>
          <w:rFonts w:eastAsia="Times"/>
          <w:bCs/>
        </w:rPr>
        <w:t xml:space="preserve"> the surveys and learning material to the participants. </w:t>
      </w:r>
      <w:r w:rsidR="001A74E5" w:rsidRPr="00D26526">
        <w:rPr>
          <w:rFonts w:eastAsia="Times"/>
          <w:bCs/>
        </w:rPr>
        <w:t>Excel and t</w:t>
      </w:r>
      <w:r w:rsidR="006747A4" w:rsidRPr="00D26526">
        <w:rPr>
          <w:rFonts w:eastAsia="Times"/>
          <w:bCs/>
        </w:rPr>
        <w:t xml:space="preserve">he </w:t>
      </w:r>
      <w:r w:rsidR="00596BC6" w:rsidRPr="00D26526">
        <w:rPr>
          <w:rFonts w:eastAsia="Times"/>
          <w:bCs/>
        </w:rPr>
        <w:lastRenderedPageBreak/>
        <w:t>IntellectusStatistics</w:t>
      </w:r>
      <w:r w:rsidR="006747A4" w:rsidRPr="00D26526">
        <w:rPr>
          <w:rFonts w:eastAsia="Times"/>
          <w:bCs/>
        </w:rPr>
        <w:t xml:space="preserve"> </w:t>
      </w:r>
      <w:r w:rsidR="009919C0" w:rsidRPr="00D26526">
        <w:rPr>
          <w:rFonts w:eastAsia="Times"/>
          <w:bCs/>
        </w:rPr>
        <w:t>software</w:t>
      </w:r>
      <w:r w:rsidR="00596BC6" w:rsidRPr="00D26526">
        <w:rPr>
          <w:rFonts w:eastAsia="Times"/>
          <w:bCs/>
        </w:rPr>
        <w:t xml:space="preserve"> w</w:t>
      </w:r>
      <w:r w:rsidR="00FD1D77" w:rsidRPr="00D26526">
        <w:rPr>
          <w:rFonts w:eastAsia="Times"/>
          <w:bCs/>
        </w:rPr>
        <w:t>ere</w:t>
      </w:r>
      <w:r w:rsidR="00596BC6" w:rsidRPr="00D26526">
        <w:rPr>
          <w:rFonts w:eastAsia="Times"/>
          <w:bCs/>
        </w:rPr>
        <w:t xml:space="preserve"> used to analyze the data by measuring for the </w:t>
      </w:r>
      <w:r w:rsidR="009919C0" w:rsidRPr="00D26526">
        <w:rPr>
          <w:rFonts w:eastAsia="Times"/>
          <w:bCs/>
        </w:rPr>
        <w:t>statistics</w:t>
      </w:r>
      <w:r w:rsidR="00596BC6" w:rsidRPr="00D26526">
        <w:rPr>
          <w:rFonts w:eastAsia="Times"/>
          <w:bCs/>
        </w:rPr>
        <w:t>.</w:t>
      </w:r>
      <w:r w:rsidR="00042E35" w:rsidRPr="00D26526">
        <w:rPr>
          <w:rFonts w:eastAsia="Times"/>
          <w:bCs/>
        </w:rPr>
        <w:t xml:space="preserve"> Overall, the obtained quantitative data </w:t>
      </w:r>
      <w:r w:rsidR="00FD1D77" w:rsidRPr="00D26526">
        <w:rPr>
          <w:rFonts w:eastAsia="Times"/>
          <w:bCs/>
        </w:rPr>
        <w:t>was</w:t>
      </w:r>
      <w:r w:rsidR="00042E35" w:rsidRPr="00D26526">
        <w:rPr>
          <w:rFonts w:eastAsia="Times"/>
          <w:bCs/>
        </w:rPr>
        <w:t xml:space="preserve"> assessed</w:t>
      </w:r>
      <w:r w:rsidR="006747A4" w:rsidRPr="00D26526">
        <w:rPr>
          <w:rFonts w:eastAsia="Times"/>
          <w:bCs/>
        </w:rPr>
        <w:t xml:space="preserve"> for</w:t>
      </w:r>
      <w:r w:rsidR="00042E35" w:rsidRPr="00D26526">
        <w:rPr>
          <w:rFonts w:eastAsia="Times"/>
          <w:bCs/>
        </w:rPr>
        <w:t xml:space="preserve"> </w:t>
      </w:r>
      <w:r w:rsidR="005C5E23" w:rsidRPr="00D26526">
        <w:rPr>
          <w:rFonts w:eastAsia="Times"/>
          <w:bCs/>
        </w:rPr>
        <w:t>quality to measure</w:t>
      </w:r>
      <w:r w:rsidR="00042E35" w:rsidRPr="00D26526">
        <w:rPr>
          <w:rFonts w:eastAsia="Times"/>
          <w:bCs/>
        </w:rPr>
        <w:t xml:space="preserve"> the difference in response</w:t>
      </w:r>
      <w:r w:rsidR="005C5E23" w:rsidRPr="00D26526">
        <w:rPr>
          <w:rFonts w:eastAsia="Times"/>
          <w:bCs/>
        </w:rPr>
        <w:t xml:space="preserve"> rates before and after the intervention. The findings shed light on the effectiveness of the intervention.</w:t>
      </w:r>
    </w:p>
    <w:p w14:paraId="20338247" w14:textId="74AD8B97" w:rsidR="001B4545" w:rsidRPr="00D26526" w:rsidRDefault="00975347" w:rsidP="00F14979">
      <w:pPr>
        <w:spacing w:line="480" w:lineRule="auto"/>
        <w:rPr>
          <w:rFonts w:eastAsia="Times"/>
          <w:color w:val="C00000"/>
        </w:rPr>
      </w:pPr>
      <w:r w:rsidRPr="00D26526">
        <w:rPr>
          <w:rFonts w:eastAsia="Times"/>
          <w:b/>
        </w:rPr>
        <w:t>Timetable</w:t>
      </w:r>
      <w:r w:rsidR="006C7EE7" w:rsidRPr="00D26526">
        <w:rPr>
          <w:rFonts w:eastAsia="Times"/>
          <w:color w:val="C00000"/>
        </w:rPr>
        <w:t xml:space="preserve">  </w:t>
      </w:r>
    </w:p>
    <w:p w14:paraId="7319B1C9" w14:textId="112CC1DD" w:rsidR="005E1B5A" w:rsidRPr="00D26526" w:rsidRDefault="00F14979" w:rsidP="00BE372D">
      <w:pPr>
        <w:spacing w:line="480" w:lineRule="auto"/>
        <w:ind w:firstLine="720"/>
        <w:rPr>
          <w:rFonts w:eastAsia="Times"/>
        </w:rPr>
      </w:pPr>
      <w:r w:rsidRPr="00D26526">
        <w:rPr>
          <w:rFonts w:eastAsia="Times"/>
        </w:rPr>
        <w:t xml:space="preserve">This project </w:t>
      </w:r>
      <w:r w:rsidR="00FD1D77" w:rsidRPr="00D26526">
        <w:rPr>
          <w:rFonts w:eastAsia="Times"/>
        </w:rPr>
        <w:t>was</w:t>
      </w:r>
      <w:r w:rsidRPr="00D26526">
        <w:rPr>
          <w:rFonts w:eastAsia="Times"/>
        </w:rPr>
        <w:t xml:space="preserve"> </w:t>
      </w:r>
      <w:r w:rsidR="00BE3B54" w:rsidRPr="00D26526">
        <w:rPr>
          <w:rFonts w:eastAsia="Times"/>
        </w:rPr>
        <w:t>executed</w:t>
      </w:r>
      <w:r w:rsidRPr="00D26526">
        <w:rPr>
          <w:rFonts w:eastAsia="Times"/>
        </w:rPr>
        <w:t xml:space="preserve"> over the course of approximately 4 months, during the Fall semester of 2024</w:t>
      </w:r>
      <w:r w:rsidR="00BE3B54" w:rsidRPr="00D26526">
        <w:rPr>
          <w:rFonts w:eastAsia="Times"/>
        </w:rPr>
        <w:t xml:space="preserve">. </w:t>
      </w:r>
      <w:r w:rsidR="00BF42AA" w:rsidRPr="00D26526">
        <w:rPr>
          <w:rFonts w:eastAsia="Times"/>
        </w:rPr>
        <w:t xml:space="preserve">The intervention </w:t>
      </w:r>
      <w:r w:rsidR="00BE372D" w:rsidRPr="00D26526">
        <w:rPr>
          <w:rFonts w:eastAsia="Times"/>
        </w:rPr>
        <w:t>p</w:t>
      </w:r>
      <w:r w:rsidR="006747A4" w:rsidRPr="00D26526">
        <w:rPr>
          <w:rFonts w:eastAsia="Times"/>
        </w:rPr>
        <w:t>ortion</w:t>
      </w:r>
      <w:r w:rsidR="00BE372D" w:rsidRPr="00D26526">
        <w:rPr>
          <w:rFonts w:eastAsia="Times"/>
        </w:rPr>
        <w:t xml:space="preserve"> </w:t>
      </w:r>
      <w:r w:rsidR="00FD1D77" w:rsidRPr="00D26526">
        <w:rPr>
          <w:rFonts w:eastAsia="Times"/>
        </w:rPr>
        <w:t>was</w:t>
      </w:r>
      <w:r w:rsidR="00BF42AA" w:rsidRPr="00D26526">
        <w:rPr>
          <w:rFonts w:eastAsia="Times"/>
        </w:rPr>
        <w:t xml:space="preserve"> estimated to </w:t>
      </w:r>
      <w:r w:rsidR="00BE372D" w:rsidRPr="00D26526">
        <w:rPr>
          <w:rFonts w:eastAsia="Times"/>
        </w:rPr>
        <w:t>take</w:t>
      </w:r>
      <w:r w:rsidR="00FD1D77" w:rsidRPr="00D26526">
        <w:rPr>
          <w:rFonts w:eastAsia="Times"/>
        </w:rPr>
        <w:t xml:space="preserve"> approximately</w:t>
      </w:r>
      <w:r w:rsidR="00BE372D" w:rsidRPr="00D26526">
        <w:rPr>
          <w:rFonts w:eastAsia="Times"/>
        </w:rPr>
        <w:t xml:space="preserve"> </w:t>
      </w:r>
      <w:r w:rsidR="00FD1D77" w:rsidRPr="00D26526">
        <w:rPr>
          <w:rFonts w:eastAsia="Times"/>
        </w:rPr>
        <w:t>20</w:t>
      </w:r>
      <w:r w:rsidR="00BE372D" w:rsidRPr="00D26526">
        <w:rPr>
          <w:rFonts w:eastAsia="Times"/>
        </w:rPr>
        <w:t xml:space="preserve"> minutes to complete, as displayed in </w:t>
      </w:r>
      <w:r w:rsidR="00CC71E6" w:rsidRPr="00D26526">
        <w:rPr>
          <w:rFonts w:eastAsia="Times"/>
        </w:rPr>
        <w:t>table 2.</w:t>
      </w:r>
    </w:p>
    <w:p w14:paraId="48476D76" w14:textId="78B5E56C" w:rsidR="00CC71E6" w:rsidRPr="00D26526" w:rsidRDefault="00CC71E6" w:rsidP="00C60C11">
      <w:pPr>
        <w:spacing w:line="480" w:lineRule="auto"/>
        <w:rPr>
          <w:rFonts w:eastAsia="Times"/>
          <w:b/>
          <w:bCs/>
        </w:rPr>
      </w:pPr>
      <w:r w:rsidRPr="00D26526">
        <w:rPr>
          <w:rFonts w:eastAsia="Times"/>
          <w:b/>
          <w:bCs/>
        </w:rPr>
        <w:t>Table 2</w:t>
      </w:r>
    </w:p>
    <w:p w14:paraId="68D1991F" w14:textId="21D397C2" w:rsidR="00CC71E6" w:rsidRPr="00D26526" w:rsidRDefault="00CC71E6" w:rsidP="00C60C11">
      <w:pPr>
        <w:spacing w:line="480" w:lineRule="auto"/>
        <w:rPr>
          <w:rFonts w:eastAsia="Times"/>
          <w:i/>
          <w:iCs/>
        </w:rPr>
      </w:pPr>
      <w:r w:rsidRPr="00D26526">
        <w:rPr>
          <w:rFonts w:eastAsia="Times"/>
          <w:i/>
          <w:iCs/>
        </w:rPr>
        <w:t xml:space="preserve">Project </w:t>
      </w:r>
      <w:r w:rsidR="006747A4" w:rsidRPr="00D26526">
        <w:rPr>
          <w:rFonts w:eastAsia="Times"/>
          <w:i/>
          <w:iCs/>
        </w:rPr>
        <w:t xml:space="preserve">Implementation </w:t>
      </w:r>
      <w:r w:rsidRPr="00D26526">
        <w:rPr>
          <w:rFonts w:eastAsia="Times"/>
          <w:i/>
          <w:iCs/>
        </w:rPr>
        <w:t>Timetable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106B" w:rsidRPr="00D26526" w14:paraId="514B2B7F" w14:textId="77777777" w:rsidTr="00C60C11">
        <w:tc>
          <w:tcPr>
            <w:tcW w:w="4675" w:type="dxa"/>
            <w:tcBorders>
              <w:top w:val="single" w:sz="4" w:space="0" w:color="auto"/>
              <w:bottom w:val="single" w:sz="4" w:space="0" w:color="auto"/>
            </w:tcBorders>
          </w:tcPr>
          <w:p w14:paraId="3B547D38" w14:textId="081FFDC4" w:rsidR="0043106B" w:rsidRPr="00D26526" w:rsidRDefault="00495DF1" w:rsidP="00C60C11">
            <w:pPr>
              <w:tabs>
                <w:tab w:val="center" w:pos="2229"/>
              </w:tabs>
              <w:spacing w:line="480" w:lineRule="auto"/>
              <w:rPr>
                <w:rFonts w:eastAsia="Times"/>
              </w:rPr>
            </w:pPr>
            <w:r w:rsidRPr="00D26526">
              <w:rPr>
                <w:rFonts w:eastAsia="Times"/>
              </w:rPr>
              <w:t xml:space="preserve">         </w:t>
            </w:r>
            <w:r w:rsidR="0043106B" w:rsidRPr="00D26526">
              <w:rPr>
                <w:rFonts w:eastAsia="Times"/>
              </w:rPr>
              <w:t>Tasks</w:t>
            </w:r>
          </w:p>
        </w:tc>
        <w:tc>
          <w:tcPr>
            <w:tcW w:w="4675" w:type="dxa"/>
            <w:tcBorders>
              <w:top w:val="single" w:sz="4" w:space="0" w:color="auto"/>
              <w:bottom w:val="single" w:sz="4" w:space="0" w:color="auto"/>
            </w:tcBorders>
          </w:tcPr>
          <w:p w14:paraId="3354A503" w14:textId="00A0C5A9" w:rsidR="0043106B" w:rsidRPr="00D26526" w:rsidRDefault="0043106B" w:rsidP="00C60C11">
            <w:pPr>
              <w:spacing w:line="480" w:lineRule="auto"/>
              <w:jc w:val="center"/>
              <w:rPr>
                <w:rFonts w:eastAsia="Times"/>
              </w:rPr>
            </w:pPr>
            <w:r w:rsidRPr="00D26526">
              <w:rPr>
                <w:rFonts w:eastAsia="Times"/>
              </w:rPr>
              <w:t>Timeframe/duration</w:t>
            </w:r>
          </w:p>
        </w:tc>
      </w:tr>
      <w:tr w:rsidR="0043106B" w:rsidRPr="00D26526" w14:paraId="3CDC4F5E" w14:textId="77777777" w:rsidTr="00C60C11">
        <w:tc>
          <w:tcPr>
            <w:tcW w:w="4675" w:type="dxa"/>
            <w:tcBorders>
              <w:top w:val="single" w:sz="4" w:space="0" w:color="auto"/>
            </w:tcBorders>
          </w:tcPr>
          <w:p w14:paraId="4BD084F2" w14:textId="202E93C6" w:rsidR="0043106B" w:rsidRPr="00D26526" w:rsidRDefault="0043106B" w:rsidP="00C60C11">
            <w:pPr>
              <w:spacing w:line="480" w:lineRule="auto"/>
              <w:rPr>
                <w:rFonts w:eastAsia="Times"/>
              </w:rPr>
            </w:pPr>
            <w:r w:rsidRPr="00D26526">
              <w:rPr>
                <w:rFonts w:eastAsia="Times"/>
              </w:rPr>
              <w:t>Consenting process</w:t>
            </w:r>
          </w:p>
        </w:tc>
        <w:tc>
          <w:tcPr>
            <w:tcW w:w="4675" w:type="dxa"/>
            <w:tcBorders>
              <w:top w:val="single" w:sz="4" w:space="0" w:color="auto"/>
            </w:tcBorders>
          </w:tcPr>
          <w:p w14:paraId="198921A4" w14:textId="2721FD3D" w:rsidR="0043106B" w:rsidRPr="00D26526" w:rsidRDefault="008A7231" w:rsidP="00C60C11">
            <w:pPr>
              <w:spacing w:line="480" w:lineRule="auto"/>
              <w:jc w:val="center"/>
              <w:rPr>
                <w:rFonts w:eastAsia="Times"/>
              </w:rPr>
            </w:pPr>
            <w:r w:rsidRPr="00D26526">
              <w:rPr>
                <w:rFonts w:eastAsia="Times"/>
              </w:rPr>
              <w:t>2</w:t>
            </w:r>
            <w:r w:rsidR="00840A15" w:rsidRPr="00D26526">
              <w:rPr>
                <w:rFonts w:eastAsia="Times"/>
              </w:rPr>
              <w:t xml:space="preserve"> </w:t>
            </w:r>
            <w:r w:rsidR="00386055" w:rsidRPr="00D26526">
              <w:rPr>
                <w:rFonts w:eastAsia="Times"/>
              </w:rPr>
              <w:t>minutes</w:t>
            </w:r>
          </w:p>
        </w:tc>
      </w:tr>
      <w:tr w:rsidR="008A7231" w:rsidRPr="00D26526" w14:paraId="3A77EF2F" w14:textId="77777777" w:rsidTr="00C60C11">
        <w:tc>
          <w:tcPr>
            <w:tcW w:w="4675" w:type="dxa"/>
          </w:tcPr>
          <w:p w14:paraId="1A441D3C" w14:textId="4F2DE293" w:rsidR="008A7231" w:rsidRPr="00D26526" w:rsidRDefault="008A7231" w:rsidP="00C60C11">
            <w:pPr>
              <w:spacing w:line="480" w:lineRule="auto"/>
              <w:rPr>
                <w:rFonts w:eastAsia="Times"/>
              </w:rPr>
            </w:pPr>
            <w:r w:rsidRPr="00D26526">
              <w:rPr>
                <w:rFonts w:eastAsia="Times"/>
              </w:rPr>
              <w:t>Demographic survey</w:t>
            </w:r>
          </w:p>
        </w:tc>
        <w:tc>
          <w:tcPr>
            <w:tcW w:w="4675" w:type="dxa"/>
          </w:tcPr>
          <w:p w14:paraId="42225732" w14:textId="37380251" w:rsidR="008A7231" w:rsidRPr="00D26526" w:rsidRDefault="008A7231" w:rsidP="00C60C11">
            <w:pPr>
              <w:spacing w:line="480" w:lineRule="auto"/>
              <w:jc w:val="center"/>
              <w:rPr>
                <w:rFonts w:eastAsia="Times"/>
              </w:rPr>
            </w:pPr>
            <w:r w:rsidRPr="00D26526">
              <w:rPr>
                <w:rFonts w:eastAsia="Times"/>
              </w:rPr>
              <w:t>3 minutes</w:t>
            </w:r>
          </w:p>
        </w:tc>
      </w:tr>
      <w:tr w:rsidR="0043106B" w:rsidRPr="00D26526" w14:paraId="4D32CE7E" w14:textId="77777777" w:rsidTr="00C60C11">
        <w:tc>
          <w:tcPr>
            <w:tcW w:w="4675" w:type="dxa"/>
          </w:tcPr>
          <w:p w14:paraId="6ADDAB3A" w14:textId="4D5AA205" w:rsidR="0043106B" w:rsidRPr="00D26526" w:rsidRDefault="0043106B" w:rsidP="00C60C11">
            <w:pPr>
              <w:spacing w:line="480" w:lineRule="auto"/>
              <w:rPr>
                <w:rFonts w:eastAsia="Times"/>
              </w:rPr>
            </w:pPr>
            <w:r w:rsidRPr="00D26526">
              <w:rPr>
                <w:rFonts w:eastAsia="Times"/>
              </w:rPr>
              <w:t>Pre</w:t>
            </w:r>
            <w:r w:rsidR="00386055" w:rsidRPr="00D26526">
              <w:rPr>
                <w:rFonts w:eastAsia="Times"/>
              </w:rPr>
              <w:t>-</w:t>
            </w:r>
            <w:r w:rsidRPr="00D26526">
              <w:rPr>
                <w:rFonts w:eastAsia="Times"/>
              </w:rPr>
              <w:t>test</w:t>
            </w:r>
          </w:p>
        </w:tc>
        <w:tc>
          <w:tcPr>
            <w:tcW w:w="4675" w:type="dxa"/>
          </w:tcPr>
          <w:p w14:paraId="54FEC75B" w14:textId="14080AC4" w:rsidR="0043106B" w:rsidRPr="00D26526" w:rsidRDefault="00840A15" w:rsidP="00C60C11">
            <w:pPr>
              <w:spacing w:line="480" w:lineRule="auto"/>
              <w:jc w:val="center"/>
              <w:rPr>
                <w:rFonts w:eastAsia="Times"/>
              </w:rPr>
            </w:pPr>
            <w:r w:rsidRPr="00D26526">
              <w:rPr>
                <w:rFonts w:eastAsia="Times"/>
              </w:rPr>
              <w:t>5 minutes</w:t>
            </w:r>
          </w:p>
        </w:tc>
      </w:tr>
      <w:tr w:rsidR="0043106B" w:rsidRPr="00D26526" w14:paraId="312464F0" w14:textId="77777777" w:rsidTr="00C60C11">
        <w:tc>
          <w:tcPr>
            <w:tcW w:w="4675" w:type="dxa"/>
          </w:tcPr>
          <w:p w14:paraId="312888D9" w14:textId="61FA78C4" w:rsidR="0043106B" w:rsidRPr="00D26526" w:rsidRDefault="0043106B" w:rsidP="00C60C11">
            <w:pPr>
              <w:spacing w:line="480" w:lineRule="auto"/>
              <w:rPr>
                <w:rFonts w:eastAsia="Times"/>
              </w:rPr>
            </w:pPr>
            <w:r w:rsidRPr="00D26526">
              <w:rPr>
                <w:rFonts w:eastAsia="Times"/>
              </w:rPr>
              <w:t>Participate in intervention</w:t>
            </w:r>
          </w:p>
        </w:tc>
        <w:tc>
          <w:tcPr>
            <w:tcW w:w="4675" w:type="dxa"/>
          </w:tcPr>
          <w:p w14:paraId="7B16B4D6" w14:textId="4C9F141E" w:rsidR="0043106B" w:rsidRPr="00D26526" w:rsidRDefault="00840A15" w:rsidP="00C60C11">
            <w:pPr>
              <w:spacing w:line="480" w:lineRule="auto"/>
              <w:jc w:val="center"/>
              <w:rPr>
                <w:rFonts w:eastAsia="Times"/>
              </w:rPr>
            </w:pPr>
            <w:r w:rsidRPr="00D26526">
              <w:rPr>
                <w:rFonts w:eastAsia="Times"/>
              </w:rPr>
              <w:t>5 minutes</w:t>
            </w:r>
          </w:p>
        </w:tc>
      </w:tr>
      <w:tr w:rsidR="0043106B" w:rsidRPr="00D26526" w14:paraId="69D37B4C" w14:textId="77777777" w:rsidTr="00C60C11">
        <w:tc>
          <w:tcPr>
            <w:tcW w:w="4675" w:type="dxa"/>
          </w:tcPr>
          <w:p w14:paraId="5C4113F1" w14:textId="7AB4A17D" w:rsidR="0043106B" w:rsidRPr="00D26526" w:rsidRDefault="0043106B" w:rsidP="00C60C11">
            <w:pPr>
              <w:spacing w:line="480" w:lineRule="auto"/>
              <w:rPr>
                <w:rFonts w:eastAsia="Times"/>
              </w:rPr>
            </w:pPr>
            <w:r w:rsidRPr="00D26526">
              <w:rPr>
                <w:rFonts w:eastAsia="Times"/>
              </w:rPr>
              <w:t>Post</w:t>
            </w:r>
            <w:r w:rsidR="00386055" w:rsidRPr="00D26526">
              <w:rPr>
                <w:rFonts w:eastAsia="Times"/>
              </w:rPr>
              <w:t>-</w:t>
            </w:r>
            <w:r w:rsidRPr="00D26526">
              <w:rPr>
                <w:rFonts w:eastAsia="Times"/>
              </w:rPr>
              <w:t xml:space="preserve">test </w:t>
            </w:r>
          </w:p>
        </w:tc>
        <w:tc>
          <w:tcPr>
            <w:tcW w:w="4675" w:type="dxa"/>
          </w:tcPr>
          <w:p w14:paraId="47A6ECB3" w14:textId="20B26917" w:rsidR="0043106B" w:rsidRPr="00D26526" w:rsidRDefault="00840A15" w:rsidP="00C60C11">
            <w:pPr>
              <w:spacing w:line="480" w:lineRule="auto"/>
              <w:jc w:val="center"/>
              <w:rPr>
                <w:rFonts w:eastAsia="Times"/>
              </w:rPr>
            </w:pPr>
            <w:r w:rsidRPr="00D26526">
              <w:rPr>
                <w:rFonts w:eastAsia="Times"/>
              </w:rPr>
              <w:t>5 minutes</w:t>
            </w:r>
          </w:p>
        </w:tc>
      </w:tr>
      <w:tr w:rsidR="0043106B" w:rsidRPr="00D26526" w14:paraId="3C85C767" w14:textId="77777777" w:rsidTr="00C60C11">
        <w:tc>
          <w:tcPr>
            <w:tcW w:w="4675" w:type="dxa"/>
          </w:tcPr>
          <w:p w14:paraId="138AC9E5" w14:textId="7CA5A0F0" w:rsidR="0043106B" w:rsidRPr="00D26526" w:rsidRDefault="0043106B" w:rsidP="00C60C11">
            <w:pPr>
              <w:spacing w:line="480" w:lineRule="auto"/>
              <w:rPr>
                <w:rFonts w:eastAsia="Times"/>
              </w:rPr>
            </w:pPr>
            <w:r w:rsidRPr="00D26526">
              <w:rPr>
                <w:rFonts w:eastAsia="Times"/>
              </w:rPr>
              <w:t xml:space="preserve">Project </w:t>
            </w:r>
            <w:r w:rsidR="00515AE5" w:rsidRPr="00D26526">
              <w:rPr>
                <w:rFonts w:eastAsia="Times"/>
              </w:rPr>
              <w:t xml:space="preserve">implementation phase </w:t>
            </w:r>
            <w:r w:rsidRPr="00D26526">
              <w:rPr>
                <w:rFonts w:eastAsia="Times"/>
              </w:rPr>
              <w:t xml:space="preserve">duration </w:t>
            </w:r>
          </w:p>
        </w:tc>
        <w:tc>
          <w:tcPr>
            <w:tcW w:w="4675" w:type="dxa"/>
          </w:tcPr>
          <w:p w14:paraId="4E701295" w14:textId="30B5E1AA" w:rsidR="0043106B" w:rsidRPr="00D26526" w:rsidRDefault="0001713D" w:rsidP="00C60C11">
            <w:pPr>
              <w:spacing w:line="480" w:lineRule="auto"/>
              <w:jc w:val="center"/>
              <w:rPr>
                <w:rFonts w:eastAsia="Times"/>
              </w:rPr>
            </w:pPr>
            <w:r w:rsidRPr="00D26526">
              <w:rPr>
                <w:rFonts w:eastAsia="Times"/>
              </w:rPr>
              <w:t xml:space="preserve">October </w:t>
            </w:r>
            <w:r w:rsidR="00BD11AA" w:rsidRPr="00D26526">
              <w:rPr>
                <w:rFonts w:eastAsia="Times"/>
              </w:rPr>
              <w:t>2024- December 2024</w:t>
            </w:r>
          </w:p>
        </w:tc>
      </w:tr>
    </w:tbl>
    <w:p w14:paraId="401D14FD" w14:textId="77777777" w:rsidR="004E1F50" w:rsidRPr="00D26526" w:rsidRDefault="004E1F50" w:rsidP="004E1F50">
      <w:pPr>
        <w:spacing w:line="480" w:lineRule="auto"/>
        <w:rPr>
          <w:rFonts w:eastAsia="Times"/>
          <w:b/>
          <w:bCs/>
        </w:rPr>
      </w:pPr>
    </w:p>
    <w:p w14:paraId="755B3BB6" w14:textId="49B85837" w:rsidR="00D60F95" w:rsidRPr="00D26526" w:rsidRDefault="00895A94" w:rsidP="004E1F50">
      <w:pPr>
        <w:spacing w:line="480" w:lineRule="auto"/>
        <w:rPr>
          <w:rFonts w:eastAsia="Times"/>
          <w:b/>
          <w:bCs/>
        </w:rPr>
      </w:pPr>
      <w:r w:rsidRPr="00D26526">
        <w:rPr>
          <w:rFonts w:eastAsia="Times"/>
          <w:b/>
          <w:bCs/>
        </w:rPr>
        <w:t>Conclusion</w:t>
      </w:r>
    </w:p>
    <w:p w14:paraId="05D39BED" w14:textId="20DD1A56" w:rsidR="007476A6" w:rsidRPr="00D26526" w:rsidRDefault="00D60F95" w:rsidP="006E533A">
      <w:pPr>
        <w:spacing w:line="480" w:lineRule="auto"/>
        <w:ind w:firstLine="720"/>
        <w:rPr>
          <w:rFonts w:eastAsia="Times"/>
          <w:bCs/>
        </w:rPr>
      </w:pPr>
      <w:r w:rsidRPr="00D26526">
        <w:rPr>
          <w:rFonts w:eastAsia="Times"/>
          <w:bCs/>
        </w:rPr>
        <w:t>Overall</w:t>
      </w:r>
      <w:r w:rsidR="00A30BAE" w:rsidRPr="00D26526">
        <w:rPr>
          <w:rFonts w:eastAsia="Times"/>
          <w:bCs/>
        </w:rPr>
        <w:t>, this scholarly practice project (SSP)</w:t>
      </w:r>
      <w:r w:rsidR="009B441D" w:rsidRPr="00D26526">
        <w:rPr>
          <w:rFonts w:eastAsia="Times"/>
          <w:bCs/>
        </w:rPr>
        <w:t xml:space="preserve"> aim</w:t>
      </w:r>
      <w:r w:rsidR="00FD1D77" w:rsidRPr="00D26526">
        <w:rPr>
          <w:rFonts w:eastAsia="Times"/>
          <w:bCs/>
        </w:rPr>
        <w:t>ed</w:t>
      </w:r>
      <w:r w:rsidR="009B441D" w:rsidRPr="00D26526">
        <w:rPr>
          <w:rFonts w:eastAsia="Times"/>
          <w:bCs/>
        </w:rPr>
        <w:t xml:space="preserve"> to measure the </w:t>
      </w:r>
      <w:r w:rsidR="00330860" w:rsidRPr="00D26526">
        <w:rPr>
          <w:rFonts w:eastAsia="Times"/>
          <w:bCs/>
        </w:rPr>
        <w:t xml:space="preserve">influence </w:t>
      </w:r>
      <w:r w:rsidR="009B441D" w:rsidRPr="00D26526">
        <w:rPr>
          <w:rFonts w:eastAsia="Times"/>
          <w:bCs/>
        </w:rPr>
        <w:t>of a health education intervention on normotensive Non-Hispanic Black adults’ perception, knowledge, and self-efficacy levels as it relates to hypertension. Data about these variables w</w:t>
      </w:r>
      <w:r w:rsidR="00FD1D77" w:rsidRPr="00D26526">
        <w:rPr>
          <w:rFonts w:eastAsia="Times"/>
          <w:bCs/>
        </w:rPr>
        <w:t>ere</w:t>
      </w:r>
      <w:r w:rsidR="009B441D" w:rsidRPr="00D26526">
        <w:rPr>
          <w:rFonts w:eastAsia="Times"/>
          <w:bCs/>
        </w:rPr>
        <w:t xml:space="preserve"> collected and analyzed before and after the intervention, to determine its efficacy. Positive changes </w:t>
      </w:r>
      <w:r w:rsidR="009B441D" w:rsidRPr="00D26526">
        <w:rPr>
          <w:rFonts w:eastAsia="Times"/>
          <w:bCs/>
        </w:rPr>
        <w:lastRenderedPageBreak/>
        <w:t>underscore</w:t>
      </w:r>
      <w:r w:rsidR="00FD1D77" w:rsidRPr="00D26526">
        <w:rPr>
          <w:rFonts w:eastAsia="Times"/>
          <w:bCs/>
        </w:rPr>
        <w:t>d</w:t>
      </w:r>
      <w:r w:rsidR="009B441D" w:rsidRPr="00D26526">
        <w:rPr>
          <w:rFonts w:eastAsia="Times"/>
          <w:bCs/>
        </w:rPr>
        <w:t xml:space="preserve"> the importance and benefits of hypertension health education among that group</w:t>
      </w:r>
      <w:r w:rsidR="00FD1D77" w:rsidRPr="00D26526">
        <w:rPr>
          <w:rFonts w:eastAsia="Times"/>
          <w:bCs/>
        </w:rPr>
        <w:t xml:space="preserve">, </w:t>
      </w:r>
      <w:r w:rsidR="00330860" w:rsidRPr="00D26526">
        <w:rPr>
          <w:rFonts w:eastAsia="Times"/>
          <w:bCs/>
        </w:rPr>
        <w:t>to promote their health and extend their longevity.</w:t>
      </w:r>
    </w:p>
    <w:p w14:paraId="044C96C9" w14:textId="77777777" w:rsidR="00E57672" w:rsidRPr="00D26526" w:rsidRDefault="00E57672" w:rsidP="006E533A">
      <w:pPr>
        <w:spacing w:line="480" w:lineRule="auto"/>
        <w:ind w:firstLine="720"/>
        <w:rPr>
          <w:rFonts w:eastAsia="Times"/>
          <w:b/>
          <w:bCs/>
        </w:rPr>
      </w:pPr>
    </w:p>
    <w:p w14:paraId="13499B4F" w14:textId="77777777" w:rsidR="00E57672" w:rsidRPr="00D26526" w:rsidRDefault="00E57672" w:rsidP="006E533A">
      <w:pPr>
        <w:spacing w:line="480" w:lineRule="auto"/>
        <w:ind w:firstLine="720"/>
        <w:rPr>
          <w:rFonts w:eastAsia="Times"/>
          <w:b/>
          <w:bCs/>
        </w:rPr>
      </w:pPr>
    </w:p>
    <w:p w14:paraId="3A87FE4F" w14:textId="77777777" w:rsidR="00E57672" w:rsidRPr="00D26526" w:rsidRDefault="00E57672" w:rsidP="006E533A">
      <w:pPr>
        <w:spacing w:line="480" w:lineRule="auto"/>
        <w:ind w:firstLine="720"/>
        <w:rPr>
          <w:rFonts w:eastAsia="Times"/>
          <w:b/>
          <w:bCs/>
        </w:rPr>
      </w:pPr>
    </w:p>
    <w:p w14:paraId="77FB8315" w14:textId="77777777" w:rsidR="00E57672" w:rsidRPr="00D26526" w:rsidRDefault="00E57672" w:rsidP="004E1F50">
      <w:pPr>
        <w:spacing w:line="480" w:lineRule="auto"/>
        <w:ind w:firstLine="720"/>
        <w:jc w:val="both"/>
        <w:rPr>
          <w:rFonts w:eastAsia="Times"/>
          <w:b/>
          <w:bCs/>
        </w:rPr>
      </w:pPr>
    </w:p>
    <w:p w14:paraId="30D0BD84" w14:textId="77777777" w:rsidR="00FD1D77" w:rsidRPr="00D26526" w:rsidRDefault="00FD1D77" w:rsidP="004E1F50">
      <w:pPr>
        <w:spacing w:line="480" w:lineRule="auto"/>
        <w:ind w:firstLine="720"/>
        <w:jc w:val="both"/>
        <w:rPr>
          <w:rFonts w:eastAsia="Times"/>
          <w:b/>
          <w:bCs/>
        </w:rPr>
      </w:pPr>
    </w:p>
    <w:p w14:paraId="3DA17EB7" w14:textId="77777777" w:rsidR="00FD1D77" w:rsidRPr="00D26526" w:rsidRDefault="00FD1D77" w:rsidP="004E1F50">
      <w:pPr>
        <w:spacing w:line="480" w:lineRule="auto"/>
        <w:ind w:firstLine="720"/>
        <w:jc w:val="both"/>
        <w:rPr>
          <w:rFonts w:eastAsia="Times"/>
          <w:b/>
          <w:bCs/>
        </w:rPr>
      </w:pPr>
    </w:p>
    <w:p w14:paraId="72EA94E4" w14:textId="77777777" w:rsidR="00E57672" w:rsidRPr="00D26526" w:rsidRDefault="00E57672" w:rsidP="006E533A">
      <w:pPr>
        <w:spacing w:line="480" w:lineRule="auto"/>
        <w:ind w:firstLine="720"/>
        <w:rPr>
          <w:rFonts w:eastAsia="Times"/>
          <w:b/>
          <w:bCs/>
        </w:rPr>
      </w:pPr>
    </w:p>
    <w:p w14:paraId="6CA4ACBF" w14:textId="77777777" w:rsidR="009A62E4" w:rsidRPr="00D26526" w:rsidRDefault="009A62E4" w:rsidP="006E533A">
      <w:pPr>
        <w:spacing w:line="480" w:lineRule="auto"/>
        <w:ind w:firstLine="720"/>
        <w:rPr>
          <w:rFonts w:eastAsia="Times"/>
          <w:b/>
          <w:bCs/>
        </w:rPr>
      </w:pPr>
    </w:p>
    <w:p w14:paraId="57CAA824" w14:textId="77777777" w:rsidR="009A62E4" w:rsidRPr="00D26526" w:rsidRDefault="009A62E4" w:rsidP="006E533A">
      <w:pPr>
        <w:spacing w:line="480" w:lineRule="auto"/>
        <w:ind w:firstLine="720"/>
        <w:rPr>
          <w:rFonts w:eastAsia="Times"/>
          <w:b/>
          <w:bCs/>
        </w:rPr>
      </w:pPr>
    </w:p>
    <w:p w14:paraId="0B35CB05" w14:textId="77777777" w:rsidR="009A62E4" w:rsidRPr="00D26526" w:rsidRDefault="009A62E4" w:rsidP="006E533A">
      <w:pPr>
        <w:spacing w:line="480" w:lineRule="auto"/>
        <w:ind w:firstLine="720"/>
        <w:rPr>
          <w:rFonts w:eastAsia="Times"/>
          <w:b/>
          <w:bCs/>
        </w:rPr>
      </w:pPr>
    </w:p>
    <w:p w14:paraId="6725590C" w14:textId="77777777" w:rsidR="009A62E4" w:rsidRPr="00D26526" w:rsidRDefault="009A62E4" w:rsidP="006E533A">
      <w:pPr>
        <w:spacing w:line="480" w:lineRule="auto"/>
        <w:ind w:firstLine="720"/>
        <w:rPr>
          <w:rFonts w:eastAsia="Times"/>
          <w:b/>
          <w:bCs/>
        </w:rPr>
      </w:pPr>
    </w:p>
    <w:p w14:paraId="54C04E3C" w14:textId="77777777" w:rsidR="00783E6A" w:rsidRPr="00D26526" w:rsidRDefault="00783E6A" w:rsidP="006E533A">
      <w:pPr>
        <w:spacing w:line="480" w:lineRule="auto"/>
        <w:ind w:firstLine="720"/>
        <w:rPr>
          <w:rFonts w:eastAsia="Times"/>
          <w:b/>
          <w:bCs/>
        </w:rPr>
      </w:pPr>
    </w:p>
    <w:p w14:paraId="3BF3B4C0" w14:textId="77777777" w:rsidR="008213D7" w:rsidRDefault="008213D7" w:rsidP="004E1F50">
      <w:pPr>
        <w:spacing w:line="480" w:lineRule="auto"/>
        <w:rPr>
          <w:rFonts w:eastAsia="Times"/>
          <w:b/>
        </w:rPr>
      </w:pPr>
    </w:p>
    <w:p w14:paraId="470C4606" w14:textId="77777777" w:rsidR="00D26526" w:rsidRDefault="00D26526" w:rsidP="004E1F50">
      <w:pPr>
        <w:spacing w:line="480" w:lineRule="auto"/>
        <w:rPr>
          <w:rFonts w:eastAsia="Times"/>
          <w:b/>
        </w:rPr>
      </w:pPr>
    </w:p>
    <w:p w14:paraId="09620413" w14:textId="77777777" w:rsidR="00D26526" w:rsidRDefault="00D26526" w:rsidP="004E1F50">
      <w:pPr>
        <w:spacing w:line="480" w:lineRule="auto"/>
        <w:rPr>
          <w:rFonts w:eastAsia="Times"/>
          <w:b/>
        </w:rPr>
      </w:pPr>
    </w:p>
    <w:p w14:paraId="73E2CCE2" w14:textId="77777777" w:rsidR="00D26526" w:rsidRDefault="00D26526" w:rsidP="004E1F50">
      <w:pPr>
        <w:spacing w:line="480" w:lineRule="auto"/>
        <w:rPr>
          <w:rFonts w:eastAsia="Times"/>
          <w:b/>
        </w:rPr>
      </w:pPr>
    </w:p>
    <w:p w14:paraId="114B7977" w14:textId="77777777" w:rsidR="00D26526" w:rsidRDefault="00D26526" w:rsidP="004E1F50">
      <w:pPr>
        <w:spacing w:line="480" w:lineRule="auto"/>
        <w:rPr>
          <w:rFonts w:eastAsia="Times"/>
          <w:b/>
        </w:rPr>
      </w:pPr>
    </w:p>
    <w:p w14:paraId="0F9F0A98" w14:textId="77777777" w:rsidR="00D26526" w:rsidRDefault="00D26526" w:rsidP="004E1F50">
      <w:pPr>
        <w:spacing w:line="480" w:lineRule="auto"/>
        <w:rPr>
          <w:rFonts w:eastAsia="Times"/>
          <w:b/>
        </w:rPr>
      </w:pPr>
    </w:p>
    <w:p w14:paraId="61CBEECA" w14:textId="77777777" w:rsidR="00D26526" w:rsidRDefault="00D26526" w:rsidP="004E1F50">
      <w:pPr>
        <w:spacing w:line="480" w:lineRule="auto"/>
        <w:rPr>
          <w:rFonts w:eastAsia="Times"/>
          <w:b/>
        </w:rPr>
      </w:pPr>
    </w:p>
    <w:p w14:paraId="4ACB9644" w14:textId="77777777" w:rsidR="00D26526" w:rsidRDefault="00D26526" w:rsidP="004E1F50">
      <w:pPr>
        <w:spacing w:line="480" w:lineRule="auto"/>
        <w:rPr>
          <w:rFonts w:eastAsia="Times"/>
          <w:b/>
        </w:rPr>
      </w:pPr>
    </w:p>
    <w:p w14:paraId="5008E8DD" w14:textId="77777777" w:rsidR="00D26526" w:rsidRPr="00D26526" w:rsidRDefault="00D26526" w:rsidP="004E1F50">
      <w:pPr>
        <w:spacing w:line="480" w:lineRule="auto"/>
        <w:rPr>
          <w:rFonts w:eastAsia="Times"/>
          <w:b/>
        </w:rPr>
      </w:pPr>
    </w:p>
    <w:p w14:paraId="7541F8F7" w14:textId="35215A98" w:rsidR="009E2D59" w:rsidRPr="00D26526" w:rsidRDefault="00901503" w:rsidP="00E57672">
      <w:pPr>
        <w:spacing w:line="480" w:lineRule="auto"/>
        <w:jc w:val="center"/>
        <w:rPr>
          <w:rFonts w:eastAsia="Times"/>
          <w:b/>
        </w:rPr>
      </w:pPr>
      <w:r w:rsidRPr="00D26526">
        <w:rPr>
          <w:rFonts w:eastAsia="Times"/>
          <w:b/>
        </w:rPr>
        <w:lastRenderedPageBreak/>
        <w:t>Chapter IV:  Results</w:t>
      </w:r>
      <w:r w:rsidR="0010152D" w:rsidRPr="00D26526">
        <w:rPr>
          <w:rFonts w:eastAsia="Times"/>
          <w:b/>
        </w:rPr>
        <w:t xml:space="preserve"> </w:t>
      </w:r>
    </w:p>
    <w:p w14:paraId="41FC8D36" w14:textId="53FAE206" w:rsidR="004E1F50" w:rsidRPr="00D26526" w:rsidRDefault="004E1F50" w:rsidP="004E1F50">
      <w:pPr>
        <w:spacing w:line="480" w:lineRule="auto"/>
        <w:rPr>
          <w:rFonts w:eastAsia="Times"/>
          <w:b/>
        </w:rPr>
      </w:pPr>
      <w:r w:rsidRPr="00D26526">
        <w:rPr>
          <w:rFonts w:eastAsia="Times"/>
          <w:b/>
        </w:rPr>
        <w:t>Introduction</w:t>
      </w:r>
    </w:p>
    <w:p w14:paraId="3B9F8E1B" w14:textId="2EF222FE" w:rsidR="00E12BB9" w:rsidRPr="00D26526" w:rsidRDefault="00AD7523" w:rsidP="00E12BB9">
      <w:pPr>
        <w:spacing w:line="480" w:lineRule="auto"/>
        <w:rPr>
          <w:rFonts w:eastAsia="Times"/>
          <w:bCs/>
        </w:rPr>
      </w:pPr>
      <w:r w:rsidRPr="00D26526">
        <w:rPr>
          <w:rFonts w:eastAsia="Times"/>
          <w:b/>
        </w:rPr>
        <w:tab/>
      </w:r>
      <w:r w:rsidRPr="00D26526">
        <w:rPr>
          <w:rFonts w:eastAsia="Times"/>
          <w:bCs/>
        </w:rPr>
        <w:t>The purpose of this scholarly practice project (</w:t>
      </w:r>
      <w:r w:rsidR="009919C0" w:rsidRPr="00D26526">
        <w:rPr>
          <w:rFonts w:eastAsia="Times"/>
          <w:bCs/>
        </w:rPr>
        <w:t>SPP) was</w:t>
      </w:r>
      <w:r w:rsidR="00BD4383" w:rsidRPr="00D26526">
        <w:rPr>
          <w:rFonts w:eastAsia="Times"/>
          <w:bCs/>
        </w:rPr>
        <w:t xml:space="preserve"> to assess the effectiveness of a health education intervention on </w:t>
      </w:r>
      <w:r w:rsidR="009919C0" w:rsidRPr="00D26526">
        <w:rPr>
          <w:rFonts w:eastAsia="Times"/>
          <w:bCs/>
        </w:rPr>
        <w:t>Non-Hispanic</w:t>
      </w:r>
      <w:r w:rsidR="00BD4383" w:rsidRPr="00D26526">
        <w:rPr>
          <w:rFonts w:eastAsia="Times"/>
          <w:bCs/>
        </w:rPr>
        <w:t xml:space="preserve"> (NH) normotensive Black adults</w:t>
      </w:r>
      <w:r w:rsidR="006369D7" w:rsidRPr="00D26526">
        <w:rPr>
          <w:rFonts w:eastAsia="Times"/>
          <w:bCs/>
        </w:rPr>
        <w:t>’</w:t>
      </w:r>
      <w:r w:rsidR="00BD4383" w:rsidRPr="00D26526">
        <w:rPr>
          <w:rFonts w:eastAsia="Times"/>
          <w:bCs/>
        </w:rPr>
        <w:t xml:space="preserve"> awareness, confidence and </w:t>
      </w:r>
      <w:r w:rsidR="009919C0" w:rsidRPr="00D26526">
        <w:rPr>
          <w:rFonts w:eastAsia="Times"/>
          <w:bCs/>
        </w:rPr>
        <w:t>self-efficacy</w:t>
      </w:r>
      <w:r w:rsidR="00BD4383" w:rsidRPr="00D26526">
        <w:rPr>
          <w:rFonts w:eastAsia="Times"/>
          <w:bCs/>
        </w:rPr>
        <w:t xml:space="preserve"> levels as it relates to hypertension</w:t>
      </w:r>
      <w:r w:rsidR="008213D7" w:rsidRPr="00D26526">
        <w:rPr>
          <w:rFonts w:eastAsia="Times"/>
          <w:bCs/>
        </w:rPr>
        <w:t xml:space="preserve"> risk management</w:t>
      </w:r>
      <w:r w:rsidR="00BD4383" w:rsidRPr="00D26526">
        <w:rPr>
          <w:rFonts w:eastAsia="Times"/>
          <w:bCs/>
        </w:rPr>
        <w:t>.  Quanti</w:t>
      </w:r>
      <w:r w:rsidR="00C177DD" w:rsidRPr="00D26526">
        <w:rPr>
          <w:rFonts w:eastAsia="Times"/>
          <w:bCs/>
        </w:rPr>
        <w:t>t</w:t>
      </w:r>
      <w:r w:rsidR="00BD4383" w:rsidRPr="00D26526">
        <w:rPr>
          <w:rFonts w:eastAsia="Times"/>
          <w:bCs/>
        </w:rPr>
        <w:t>a</w:t>
      </w:r>
      <w:r w:rsidR="00C177DD" w:rsidRPr="00D26526">
        <w:rPr>
          <w:rFonts w:eastAsia="Times"/>
          <w:bCs/>
        </w:rPr>
        <w:t>tive</w:t>
      </w:r>
      <w:r w:rsidR="006369D7" w:rsidRPr="00D26526">
        <w:rPr>
          <w:rFonts w:eastAsia="Times"/>
          <w:bCs/>
        </w:rPr>
        <w:t xml:space="preserve"> data</w:t>
      </w:r>
      <w:r w:rsidR="00BD4383" w:rsidRPr="00D26526">
        <w:rPr>
          <w:rFonts w:eastAsia="Times"/>
          <w:bCs/>
        </w:rPr>
        <w:t xml:space="preserve"> </w:t>
      </w:r>
      <w:r w:rsidR="006369D7" w:rsidRPr="00D26526">
        <w:rPr>
          <w:rFonts w:eastAsia="Times"/>
          <w:bCs/>
        </w:rPr>
        <w:t>was collected on the demographics of the participant</w:t>
      </w:r>
      <w:r w:rsidR="006E37E6" w:rsidRPr="00D26526">
        <w:rPr>
          <w:rFonts w:eastAsia="Times"/>
          <w:bCs/>
        </w:rPr>
        <w:t>s</w:t>
      </w:r>
      <w:r w:rsidR="006369D7" w:rsidRPr="00D26526">
        <w:rPr>
          <w:rFonts w:eastAsia="Times"/>
          <w:bCs/>
        </w:rPr>
        <w:t xml:space="preserve">. Further </w:t>
      </w:r>
      <w:r w:rsidR="009919C0" w:rsidRPr="00D26526">
        <w:rPr>
          <w:rFonts w:eastAsia="Times"/>
          <w:bCs/>
        </w:rPr>
        <w:t>descriptive and</w:t>
      </w:r>
      <w:r w:rsidR="006369D7" w:rsidRPr="00D26526">
        <w:rPr>
          <w:rFonts w:eastAsia="Times"/>
          <w:bCs/>
        </w:rPr>
        <w:t xml:space="preserve"> inferential (t-test)</w:t>
      </w:r>
      <w:r w:rsidR="00AB2CDD" w:rsidRPr="00D26526">
        <w:rPr>
          <w:rFonts w:eastAsia="Times"/>
          <w:bCs/>
        </w:rPr>
        <w:t xml:space="preserve"> analyses</w:t>
      </w:r>
      <w:r w:rsidR="006369D7" w:rsidRPr="00D26526">
        <w:rPr>
          <w:rFonts w:eastAsia="Times"/>
          <w:bCs/>
        </w:rPr>
        <w:t xml:space="preserve"> w</w:t>
      </w:r>
      <w:r w:rsidR="00AB2CDD" w:rsidRPr="00D26526">
        <w:rPr>
          <w:rFonts w:eastAsia="Times"/>
          <w:bCs/>
        </w:rPr>
        <w:t>ere</w:t>
      </w:r>
      <w:r w:rsidR="006369D7" w:rsidRPr="00D26526">
        <w:rPr>
          <w:rFonts w:eastAsia="Times"/>
          <w:bCs/>
        </w:rPr>
        <w:t xml:space="preserve"> performed for each category of the Health Belief Model (HBM) and questions o</w:t>
      </w:r>
      <w:r w:rsidR="00BD7FB8" w:rsidRPr="00D26526">
        <w:rPr>
          <w:rFonts w:eastAsia="Times"/>
          <w:bCs/>
        </w:rPr>
        <w:t>n</w:t>
      </w:r>
      <w:r w:rsidR="006369D7" w:rsidRPr="00D26526">
        <w:rPr>
          <w:rFonts w:eastAsia="Times"/>
          <w:bCs/>
        </w:rPr>
        <w:t xml:space="preserve"> the questionnaire used to gather the statistics. This chapter delve</w:t>
      </w:r>
      <w:r w:rsidR="00D04B3B" w:rsidRPr="00D26526">
        <w:rPr>
          <w:rFonts w:eastAsia="Times"/>
          <w:bCs/>
        </w:rPr>
        <w:t>d</w:t>
      </w:r>
      <w:r w:rsidR="006369D7" w:rsidRPr="00D26526">
        <w:rPr>
          <w:rFonts w:eastAsia="Times"/>
          <w:bCs/>
        </w:rPr>
        <w:t xml:space="preserve"> further into </w:t>
      </w:r>
      <w:r w:rsidR="009919C0" w:rsidRPr="00D26526">
        <w:rPr>
          <w:rFonts w:eastAsia="Times"/>
          <w:bCs/>
        </w:rPr>
        <w:t>the analysis</w:t>
      </w:r>
      <w:r w:rsidR="00AB2CDD" w:rsidRPr="00D26526">
        <w:rPr>
          <w:rFonts w:eastAsia="Times"/>
          <w:bCs/>
        </w:rPr>
        <w:t xml:space="preserve"> </w:t>
      </w:r>
      <w:r w:rsidR="00BD7FB8" w:rsidRPr="00D26526">
        <w:rPr>
          <w:rFonts w:eastAsia="Times"/>
          <w:bCs/>
        </w:rPr>
        <w:t xml:space="preserve">of the </w:t>
      </w:r>
      <w:r w:rsidR="00AB2CDD" w:rsidRPr="00D26526">
        <w:rPr>
          <w:rFonts w:eastAsia="Times"/>
          <w:bCs/>
        </w:rPr>
        <w:t>data</w:t>
      </w:r>
      <w:r w:rsidR="006369D7" w:rsidRPr="00D26526">
        <w:rPr>
          <w:rFonts w:eastAsia="Times"/>
          <w:bCs/>
        </w:rPr>
        <w:t xml:space="preserve"> by presenting and describing the results of the obtained </w:t>
      </w:r>
      <w:r w:rsidR="00AB2CDD" w:rsidRPr="00D26526">
        <w:rPr>
          <w:rFonts w:eastAsia="Times"/>
          <w:bCs/>
        </w:rPr>
        <w:t>statistics</w:t>
      </w:r>
      <w:r w:rsidR="006369D7" w:rsidRPr="00D26526">
        <w:rPr>
          <w:rFonts w:eastAsia="Times"/>
          <w:bCs/>
        </w:rPr>
        <w:t xml:space="preserve"> via various graphics (bar</w:t>
      </w:r>
      <w:r w:rsidR="00D04B3B" w:rsidRPr="00D26526">
        <w:rPr>
          <w:rFonts w:eastAsia="Times"/>
          <w:bCs/>
        </w:rPr>
        <w:t xml:space="preserve"> and </w:t>
      </w:r>
      <w:r w:rsidR="006369D7" w:rsidRPr="00D26526">
        <w:rPr>
          <w:rFonts w:eastAsia="Times"/>
          <w:bCs/>
        </w:rPr>
        <w:t>pie charts</w:t>
      </w:r>
      <w:r w:rsidR="00D04B3B" w:rsidRPr="00D26526">
        <w:rPr>
          <w:rFonts w:eastAsia="Times"/>
          <w:bCs/>
        </w:rPr>
        <w:t>)</w:t>
      </w:r>
      <w:r w:rsidR="00C60B32" w:rsidRPr="00D26526">
        <w:rPr>
          <w:rFonts w:eastAsia="Times"/>
          <w:bCs/>
        </w:rPr>
        <w:t xml:space="preserve"> that were created </w:t>
      </w:r>
      <w:r w:rsidR="00AB2CDD" w:rsidRPr="00D26526">
        <w:rPr>
          <w:rFonts w:eastAsia="Times"/>
          <w:bCs/>
        </w:rPr>
        <w:t>using</w:t>
      </w:r>
      <w:r w:rsidR="00C60B32" w:rsidRPr="00D26526">
        <w:rPr>
          <w:rFonts w:eastAsia="Times"/>
          <w:bCs/>
        </w:rPr>
        <w:t xml:space="preserve"> Microsoft Excel and</w:t>
      </w:r>
      <w:r w:rsidR="00D04B3B" w:rsidRPr="00D26526">
        <w:rPr>
          <w:rFonts w:eastAsia="Times"/>
          <w:bCs/>
        </w:rPr>
        <w:t xml:space="preserve"> </w:t>
      </w:r>
      <w:r w:rsidR="00C60B32" w:rsidRPr="00D26526">
        <w:rPr>
          <w:rFonts w:eastAsia="Times"/>
          <w:bCs/>
        </w:rPr>
        <w:t>IntellectusStatistics.</w:t>
      </w:r>
    </w:p>
    <w:p w14:paraId="0B2B0307" w14:textId="1D9F3405" w:rsidR="00AD7523" w:rsidRPr="00D26526" w:rsidRDefault="006E37E6" w:rsidP="00E12BB9">
      <w:pPr>
        <w:spacing w:line="480" w:lineRule="auto"/>
        <w:rPr>
          <w:rFonts w:eastAsia="Times"/>
          <w:bCs/>
        </w:rPr>
      </w:pPr>
      <w:r w:rsidRPr="00D26526">
        <w:rPr>
          <w:rFonts w:eastAsia="Times"/>
          <w:bCs/>
        </w:rPr>
        <w:tab/>
      </w:r>
      <w:r w:rsidR="007B0796" w:rsidRPr="00D26526">
        <w:rPr>
          <w:rFonts w:eastAsia="Times"/>
          <w:bCs/>
        </w:rPr>
        <w:t xml:space="preserve">A total of </w:t>
      </w:r>
      <w:r w:rsidRPr="00D26526">
        <w:rPr>
          <w:rFonts w:eastAsia="Times"/>
          <w:bCs/>
        </w:rPr>
        <w:t xml:space="preserve">27 participants were </w:t>
      </w:r>
      <w:r w:rsidR="00DF1852" w:rsidRPr="00D26526">
        <w:rPr>
          <w:rFonts w:eastAsia="Times"/>
          <w:bCs/>
        </w:rPr>
        <w:t xml:space="preserve">initially </w:t>
      </w:r>
      <w:r w:rsidRPr="00D26526">
        <w:rPr>
          <w:rFonts w:eastAsia="Times"/>
          <w:bCs/>
        </w:rPr>
        <w:t xml:space="preserve">recruited </w:t>
      </w:r>
      <w:r w:rsidR="00E227E2" w:rsidRPr="00D26526">
        <w:rPr>
          <w:rFonts w:eastAsia="Times"/>
          <w:bCs/>
        </w:rPr>
        <w:t xml:space="preserve">from 3 different groups on the social media platform </w:t>
      </w:r>
      <w:r w:rsidR="007B0796" w:rsidRPr="00D26526">
        <w:rPr>
          <w:rFonts w:eastAsia="Times"/>
          <w:bCs/>
        </w:rPr>
        <w:t>known as</w:t>
      </w:r>
      <w:r w:rsidR="00E227E2" w:rsidRPr="00D26526">
        <w:rPr>
          <w:rFonts w:eastAsia="Times"/>
          <w:bCs/>
        </w:rPr>
        <w:t xml:space="preserve"> Facebook</w:t>
      </w:r>
      <w:r w:rsidR="00E227E2" w:rsidRPr="00D26526">
        <w:rPr>
          <w:rFonts w:eastAsia="Times"/>
          <w:bCs/>
          <w:i/>
          <w:iCs/>
        </w:rPr>
        <w:t xml:space="preserve">. </w:t>
      </w:r>
      <w:r w:rsidR="00E227E2" w:rsidRPr="00D26526">
        <w:rPr>
          <w:rFonts w:eastAsia="Times"/>
          <w:bCs/>
        </w:rPr>
        <w:t xml:space="preserve">The </w:t>
      </w:r>
      <w:r w:rsidR="007B0796" w:rsidRPr="00D26526">
        <w:rPr>
          <w:rFonts w:eastAsia="Times"/>
          <w:bCs/>
        </w:rPr>
        <w:t>groups</w:t>
      </w:r>
      <w:r w:rsidR="00E227E2" w:rsidRPr="00D26526">
        <w:rPr>
          <w:rFonts w:eastAsia="Times"/>
          <w:bCs/>
        </w:rPr>
        <w:t xml:space="preserve"> that were used are:</w:t>
      </w:r>
      <w:r w:rsidR="00E227E2" w:rsidRPr="00D26526">
        <w:rPr>
          <w:rFonts w:eastAsia="Times"/>
          <w:bCs/>
          <w:i/>
          <w:iCs/>
        </w:rPr>
        <w:t xml:space="preserve"> 1) Thesis/Survey Questionnaire Filling Group;2) Find Participants for Thesis, Dissertation </w:t>
      </w:r>
      <w:r w:rsidR="009919C0" w:rsidRPr="00D26526">
        <w:rPr>
          <w:rFonts w:eastAsia="Times"/>
          <w:bCs/>
          <w:i/>
          <w:iCs/>
        </w:rPr>
        <w:t>or</w:t>
      </w:r>
      <w:r w:rsidR="00E227E2" w:rsidRPr="00D26526">
        <w:rPr>
          <w:rFonts w:eastAsia="Times"/>
          <w:bCs/>
          <w:i/>
          <w:iCs/>
        </w:rPr>
        <w:t xml:space="preserve"> Any Research Survey Exchange; 3) Black Community Connection Group</w:t>
      </w:r>
      <w:r w:rsidR="00E227E2" w:rsidRPr="00D26526">
        <w:rPr>
          <w:rFonts w:eastAsia="Times"/>
          <w:bCs/>
        </w:rPr>
        <w:t xml:space="preserve">. </w:t>
      </w:r>
      <w:r w:rsidR="00177751" w:rsidRPr="00D26526">
        <w:rPr>
          <w:rFonts w:eastAsia="Times"/>
          <w:bCs/>
        </w:rPr>
        <w:t xml:space="preserve">The recruited sample size was statistically significant based on </w:t>
      </w:r>
      <w:r w:rsidR="008213D7" w:rsidRPr="00D26526">
        <w:rPr>
          <w:rFonts w:eastAsia="Times"/>
          <w:bCs/>
        </w:rPr>
        <w:t xml:space="preserve">an </w:t>
      </w:r>
      <w:r w:rsidR="00177751" w:rsidRPr="00D26526">
        <w:rPr>
          <w:rFonts w:eastAsia="Times"/>
          <w:bCs/>
        </w:rPr>
        <w:t>8</w:t>
      </w:r>
      <w:r w:rsidR="00D04B3B" w:rsidRPr="00D26526">
        <w:rPr>
          <w:rFonts w:eastAsia="Times"/>
          <w:bCs/>
        </w:rPr>
        <w:t>0</w:t>
      </w:r>
      <w:r w:rsidR="00177751" w:rsidRPr="00D26526">
        <w:rPr>
          <w:rFonts w:eastAsia="Times"/>
          <w:bCs/>
        </w:rPr>
        <w:t>% transferability per the G-power calculation results.</w:t>
      </w:r>
      <w:r w:rsidR="00C177DD" w:rsidRPr="00D26526">
        <w:rPr>
          <w:rFonts w:eastAsia="Times"/>
          <w:bCs/>
        </w:rPr>
        <w:t xml:space="preserve"> </w:t>
      </w:r>
      <w:r w:rsidR="002F6015" w:rsidRPr="00D26526">
        <w:rPr>
          <w:rFonts w:eastAsia="Times"/>
          <w:bCs/>
        </w:rPr>
        <w:t>However, t</w:t>
      </w:r>
      <w:r w:rsidR="00C177DD" w:rsidRPr="00D26526">
        <w:rPr>
          <w:rFonts w:eastAsia="Times"/>
          <w:bCs/>
        </w:rPr>
        <w:t xml:space="preserve">he data was </w:t>
      </w:r>
      <w:r w:rsidR="00D04B3B" w:rsidRPr="00D26526">
        <w:rPr>
          <w:rFonts w:eastAsia="Times"/>
          <w:bCs/>
        </w:rPr>
        <w:t>sanitized</w:t>
      </w:r>
      <w:r w:rsidR="00C177DD" w:rsidRPr="00D26526">
        <w:rPr>
          <w:rFonts w:eastAsia="Times"/>
          <w:bCs/>
        </w:rPr>
        <w:t xml:space="preserve"> based on the eligibility criteria, which led to the exclusion of a total of 19 partic</w:t>
      </w:r>
      <w:r w:rsidR="002F6015" w:rsidRPr="00D26526">
        <w:rPr>
          <w:rFonts w:eastAsia="Times"/>
          <w:bCs/>
        </w:rPr>
        <w:t>i</w:t>
      </w:r>
      <w:r w:rsidR="00C177DD" w:rsidRPr="00D26526">
        <w:rPr>
          <w:rFonts w:eastAsia="Times"/>
          <w:bCs/>
        </w:rPr>
        <w:t xml:space="preserve">pants. 5 participants were removed as they declined to sign the consent form. 1 participant was a healthcare clinician. 2 participants reported </w:t>
      </w:r>
      <w:r w:rsidR="00AB2CDD" w:rsidRPr="00D26526">
        <w:rPr>
          <w:rFonts w:eastAsia="Times"/>
          <w:bCs/>
        </w:rPr>
        <w:t xml:space="preserve">they </w:t>
      </w:r>
      <w:r w:rsidR="00C177DD" w:rsidRPr="00D26526">
        <w:rPr>
          <w:rFonts w:eastAsia="Times"/>
          <w:bCs/>
        </w:rPr>
        <w:t>suffer</w:t>
      </w:r>
      <w:r w:rsidR="00AB2CDD" w:rsidRPr="00D26526">
        <w:rPr>
          <w:rFonts w:eastAsia="Times"/>
          <w:bCs/>
        </w:rPr>
        <w:t>ed</w:t>
      </w:r>
      <w:r w:rsidR="00C177DD" w:rsidRPr="00D26526">
        <w:rPr>
          <w:rFonts w:eastAsia="Times"/>
          <w:bCs/>
        </w:rPr>
        <w:t xml:space="preserve"> from one of the excluded comorbidities (1 was diabet</w:t>
      </w:r>
      <w:r w:rsidR="002F6015" w:rsidRPr="00D26526">
        <w:rPr>
          <w:rFonts w:eastAsia="Times"/>
          <w:bCs/>
        </w:rPr>
        <w:t>ic</w:t>
      </w:r>
      <w:r w:rsidR="00C177DD" w:rsidRPr="00D26526">
        <w:rPr>
          <w:rFonts w:eastAsia="Times"/>
          <w:bCs/>
        </w:rPr>
        <w:t xml:space="preserve"> and the other was not specified). 2 participants did not complete the surveys in their entirety. 9 participants did not meet the racial/ethnic inclusion criteria. </w:t>
      </w:r>
      <w:r w:rsidR="002F6015" w:rsidRPr="00D26526">
        <w:rPr>
          <w:rFonts w:eastAsia="Times"/>
          <w:bCs/>
        </w:rPr>
        <w:t>This overall led to the retention of 8</w:t>
      </w:r>
      <w:r w:rsidR="00DF1852" w:rsidRPr="00D26526">
        <w:rPr>
          <w:rFonts w:eastAsia="Times"/>
          <w:bCs/>
        </w:rPr>
        <w:t xml:space="preserve"> </w:t>
      </w:r>
      <w:r w:rsidR="009919C0" w:rsidRPr="00D26526">
        <w:rPr>
          <w:rFonts w:eastAsia="Times"/>
          <w:bCs/>
        </w:rPr>
        <w:t>Non-Hispanic</w:t>
      </w:r>
      <w:r w:rsidR="00DF1852" w:rsidRPr="00D26526">
        <w:rPr>
          <w:rFonts w:eastAsia="Times"/>
          <w:bCs/>
        </w:rPr>
        <w:t xml:space="preserve"> Black</w:t>
      </w:r>
      <w:r w:rsidR="002F6015" w:rsidRPr="00D26526">
        <w:rPr>
          <w:rFonts w:eastAsia="Times"/>
          <w:bCs/>
        </w:rPr>
        <w:t xml:space="preserve"> participants who met all the eligibility criteria of the project. </w:t>
      </w:r>
    </w:p>
    <w:p w14:paraId="00E0C47B" w14:textId="740CA73B" w:rsidR="009154E3" w:rsidRPr="00D26526" w:rsidRDefault="009154E3" w:rsidP="00E12BB9">
      <w:pPr>
        <w:spacing w:line="480" w:lineRule="auto"/>
        <w:rPr>
          <w:rFonts w:eastAsia="Times"/>
          <w:b/>
        </w:rPr>
      </w:pPr>
      <w:r w:rsidRPr="00D26526">
        <w:rPr>
          <w:rFonts w:eastAsia="Times"/>
          <w:b/>
        </w:rPr>
        <w:t>Descriptive Analysis</w:t>
      </w:r>
    </w:p>
    <w:p w14:paraId="456CCB02" w14:textId="609F8C66" w:rsidR="00E5153D" w:rsidRPr="00D26526" w:rsidRDefault="00E5153D" w:rsidP="00E12BB9">
      <w:pPr>
        <w:spacing w:line="480" w:lineRule="auto"/>
        <w:rPr>
          <w:rFonts w:eastAsia="Times"/>
          <w:b/>
          <w:i/>
          <w:iCs/>
        </w:rPr>
      </w:pPr>
      <w:r w:rsidRPr="00D26526">
        <w:rPr>
          <w:rFonts w:eastAsia="Times"/>
          <w:b/>
          <w:i/>
          <w:iCs/>
        </w:rPr>
        <w:lastRenderedPageBreak/>
        <w:t>Demographics</w:t>
      </w:r>
    </w:p>
    <w:p w14:paraId="1A1E330B" w14:textId="62A18EF8" w:rsidR="00C60B32" w:rsidRPr="00D26526" w:rsidRDefault="00DF1852" w:rsidP="009B4D64">
      <w:pPr>
        <w:spacing w:line="480" w:lineRule="auto"/>
        <w:rPr>
          <w:rFonts w:eastAsia="Times"/>
          <w:bCs/>
        </w:rPr>
      </w:pPr>
      <w:r w:rsidRPr="00D26526">
        <w:rPr>
          <w:rFonts w:eastAsia="Times"/>
          <w:bCs/>
        </w:rPr>
        <w:tab/>
        <w:t xml:space="preserve">As shown in figure </w:t>
      </w:r>
      <w:r w:rsidR="00EE30BE" w:rsidRPr="00D26526">
        <w:rPr>
          <w:rFonts w:eastAsia="Times"/>
          <w:bCs/>
        </w:rPr>
        <w:t>3</w:t>
      </w:r>
      <w:r w:rsidRPr="00D26526">
        <w:rPr>
          <w:rFonts w:eastAsia="Times"/>
          <w:bCs/>
        </w:rPr>
        <w:t xml:space="preserve">, </w:t>
      </w:r>
      <w:r w:rsidR="00E5153D" w:rsidRPr="00D26526">
        <w:rPr>
          <w:rFonts w:eastAsia="Times"/>
          <w:bCs/>
        </w:rPr>
        <w:t>75% of the sample size were between age 2</w:t>
      </w:r>
      <w:r w:rsidR="00C83813" w:rsidRPr="00D26526">
        <w:rPr>
          <w:rFonts w:eastAsia="Times"/>
          <w:bCs/>
        </w:rPr>
        <w:t>6</w:t>
      </w:r>
      <w:r w:rsidR="00E5153D" w:rsidRPr="00D26526">
        <w:rPr>
          <w:rFonts w:eastAsia="Times"/>
          <w:bCs/>
        </w:rPr>
        <w:t>-</w:t>
      </w:r>
      <w:r w:rsidR="00C83813" w:rsidRPr="00D26526">
        <w:rPr>
          <w:rFonts w:eastAsia="Times"/>
          <w:bCs/>
        </w:rPr>
        <w:t>35</w:t>
      </w:r>
      <w:r w:rsidR="00E5153D" w:rsidRPr="00D26526">
        <w:rPr>
          <w:rFonts w:eastAsia="Times"/>
          <w:bCs/>
        </w:rPr>
        <w:t xml:space="preserve">, while the age range </w:t>
      </w:r>
      <w:r w:rsidR="00C83813" w:rsidRPr="00D26526">
        <w:rPr>
          <w:rFonts w:eastAsia="Times"/>
          <w:bCs/>
        </w:rPr>
        <w:t>3</w:t>
      </w:r>
      <w:r w:rsidR="00E5153D" w:rsidRPr="00D26526">
        <w:rPr>
          <w:rFonts w:eastAsia="Times"/>
          <w:bCs/>
        </w:rPr>
        <w:t>6-</w:t>
      </w:r>
      <w:r w:rsidR="00C83813" w:rsidRPr="00D26526">
        <w:rPr>
          <w:rFonts w:eastAsia="Times"/>
          <w:bCs/>
        </w:rPr>
        <w:t>46</w:t>
      </w:r>
      <w:r w:rsidR="00E5153D" w:rsidRPr="00D26526">
        <w:rPr>
          <w:rFonts w:eastAsia="Times"/>
          <w:bCs/>
        </w:rPr>
        <w:t xml:space="preserve"> and 18-25 each represented 12.5 % of the </w:t>
      </w:r>
      <w:r w:rsidR="00801E79" w:rsidRPr="00D26526">
        <w:rPr>
          <w:rFonts w:eastAsia="Times"/>
          <w:bCs/>
        </w:rPr>
        <w:t xml:space="preserve">overall </w:t>
      </w:r>
      <w:r w:rsidR="00E5153D" w:rsidRPr="00D26526">
        <w:rPr>
          <w:rFonts w:eastAsia="Times"/>
          <w:bCs/>
        </w:rPr>
        <w:t>sample.</w:t>
      </w:r>
      <w:r w:rsidR="0003100C" w:rsidRPr="00D26526">
        <w:rPr>
          <w:rFonts w:eastAsia="Times"/>
          <w:bCs/>
        </w:rPr>
        <w:t xml:space="preserve"> The gender distribution was equal</w:t>
      </w:r>
      <w:r w:rsidR="00EE30BE" w:rsidRPr="00D26526">
        <w:rPr>
          <w:rFonts w:eastAsia="Times"/>
          <w:bCs/>
        </w:rPr>
        <w:t>,</w:t>
      </w:r>
      <w:r w:rsidR="0003100C" w:rsidRPr="00D26526">
        <w:rPr>
          <w:rFonts w:eastAsia="Times"/>
          <w:bCs/>
        </w:rPr>
        <w:t xml:space="preserve"> with 50% male and</w:t>
      </w:r>
      <w:r w:rsidR="00801E79" w:rsidRPr="00D26526">
        <w:rPr>
          <w:rFonts w:eastAsia="Times"/>
          <w:bCs/>
        </w:rPr>
        <w:t xml:space="preserve"> 50%</w:t>
      </w:r>
      <w:r w:rsidR="0003100C" w:rsidRPr="00D26526">
        <w:rPr>
          <w:rFonts w:eastAsia="Times"/>
          <w:bCs/>
        </w:rPr>
        <w:t xml:space="preserve"> female (figure </w:t>
      </w:r>
      <w:r w:rsidR="00EE30BE" w:rsidRPr="00D26526">
        <w:rPr>
          <w:rFonts w:eastAsia="Times"/>
          <w:bCs/>
        </w:rPr>
        <w:t>4</w:t>
      </w:r>
      <w:r w:rsidR="0003100C" w:rsidRPr="00D26526">
        <w:rPr>
          <w:rFonts w:eastAsia="Times"/>
          <w:bCs/>
        </w:rPr>
        <w:t>).</w:t>
      </w:r>
      <w:r w:rsidR="00281B09" w:rsidRPr="00D26526">
        <w:rPr>
          <w:rFonts w:eastAsia="Times"/>
          <w:bCs/>
        </w:rPr>
        <w:t xml:space="preserve"> In terms of ethnic representation, 50% was African America</w:t>
      </w:r>
      <w:r w:rsidR="00E26B12" w:rsidRPr="00D26526">
        <w:rPr>
          <w:rFonts w:eastAsia="Times"/>
          <w:bCs/>
        </w:rPr>
        <w:t>n</w:t>
      </w:r>
      <w:r w:rsidR="00281B09" w:rsidRPr="00D26526">
        <w:rPr>
          <w:rFonts w:eastAsia="Times"/>
          <w:bCs/>
        </w:rPr>
        <w:t xml:space="preserve">, </w:t>
      </w:r>
      <w:r w:rsidR="00FE6131" w:rsidRPr="00D26526">
        <w:rPr>
          <w:rFonts w:eastAsia="Times"/>
          <w:bCs/>
        </w:rPr>
        <w:t xml:space="preserve">12.5% was African, 25% was Haitian, and </w:t>
      </w:r>
      <w:r w:rsidR="00281B09" w:rsidRPr="00D26526">
        <w:rPr>
          <w:rFonts w:eastAsia="Times"/>
          <w:bCs/>
        </w:rPr>
        <w:t xml:space="preserve">12.5% </w:t>
      </w:r>
      <w:r w:rsidR="00E26B12" w:rsidRPr="00D26526">
        <w:rPr>
          <w:rFonts w:eastAsia="Times"/>
          <w:bCs/>
        </w:rPr>
        <w:t>w</w:t>
      </w:r>
      <w:r w:rsidR="00777E18" w:rsidRPr="00D26526">
        <w:rPr>
          <w:rFonts w:eastAsia="Times"/>
          <w:bCs/>
        </w:rPr>
        <w:t>as</w:t>
      </w:r>
      <w:r w:rsidR="00E26B12" w:rsidRPr="00D26526">
        <w:rPr>
          <w:rFonts w:eastAsia="Times"/>
          <w:bCs/>
        </w:rPr>
        <w:t xml:space="preserve"> </w:t>
      </w:r>
      <w:r w:rsidR="00FB2A9B" w:rsidRPr="00D26526">
        <w:rPr>
          <w:rFonts w:eastAsia="Times"/>
          <w:bCs/>
        </w:rPr>
        <w:t>Haitian American</w:t>
      </w:r>
      <w:r w:rsidR="00281B09" w:rsidRPr="00D26526">
        <w:rPr>
          <w:rFonts w:eastAsia="Times"/>
          <w:bCs/>
        </w:rPr>
        <w:t xml:space="preserve"> </w:t>
      </w:r>
      <w:r w:rsidR="00E26B12" w:rsidRPr="00D26526">
        <w:rPr>
          <w:rFonts w:eastAsia="Times"/>
          <w:bCs/>
        </w:rPr>
        <w:t xml:space="preserve">(figure </w:t>
      </w:r>
      <w:r w:rsidR="00EE30BE" w:rsidRPr="00D26526">
        <w:rPr>
          <w:rFonts w:eastAsia="Times"/>
          <w:bCs/>
        </w:rPr>
        <w:t>5</w:t>
      </w:r>
      <w:r w:rsidR="00E26B12" w:rsidRPr="00D26526">
        <w:rPr>
          <w:rFonts w:eastAsia="Times"/>
          <w:bCs/>
        </w:rPr>
        <w:t>)</w:t>
      </w:r>
      <w:r w:rsidR="00281B09" w:rsidRPr="00D26526">
        <w:rPr>
          <w:rFonts w:eastAsia="Times"/>
          <w:bCs/>
        </w:rPr>
        <w:t>.</w:t>
      </w:r>
      <w:r w:rsidR="00420C05" w:rsidRPr="00D26526">
        <w:rPr>
          <w:rFonts w:eastAsia="Times"/>
          <w:bCs/>
        </w:rPr>
        <w:t xml:space="preserve"> Education was evenly distribute</w:t>
      </w:r>
      <w:r w:rsidR="00C83813" w:rsidRPr="00D26526">
        <w:rPr>
          <w:rFonts w:eastAsia="Times"/>
          <w:bCs/>
        </w:rPr>
        <w:t>d</w:t>
      </w:r>
      <w:r w:rsidR="00420C05" w:rsidRPr="00D26526">
        <w:rPr>
          <w:rFonts w:eastAsia="Times"/>
          <w:bCs/>
        </w:rPr>
        <w:t xml:space="preserve"> among Bachelor, some college and </w:t>
      </w:r>
      <w:r w:rsidR="009919C0" w:rsidRPr="00D26526">
        <w:rPr>
          <w:rFonts w:eastAsia="Times"/>
          <w:bCs/>
        </w:rPr>
        <w:t>master’s</w:t>
      </w:r>
      <w:r w:rsidR="00420C05" w:rsidRPr="00D26526">
        <w:rPr>
          <w:rFonts w:eastAsia="Times"/>
          <w:bCs/>
        </w:rPr>
        <w:t xml:space="preserve"> degrees with each representing 25% of the sample, while Associate and High school credentials </w:t>
      </w:r>
      <w:r w:rsidR="009919C0" w:rsidRPr="00D26526">
        <w:rPr>
          <w:rFonts w:eastAsia="Times"/>
          <w:bCs/>
        </w:rPr>
        <w:t>were each</w:t>
      </w:r>
      <w:r w:rsidR="00420C05" w:rsidRPr="00D26526">
        <w:rPr>
          <w:rFonts w:eastAsia="Times"/>
          <w:bCs/>
        </w:rPr>
        <w:t xml:space="preserve"> a subset of 12.5% (figure </w:t>
      </w:r>
      <w:r w:rsidR="00EE30BE" w:rsidRPr="00D26526">
        <w:rPr>
          <w:rFonts w:eastAsia="Times"/>
          <w:bCs/>
        </w:rPr>
        <w:t>6</w:t>
      </w:r>
      <w:r w:rsidR="00420C05" w:rsidRPr="00D26526">
        <w:rPr>
          <w:rFonts w:eastAsia="Times"/>
          <w:bCs/>
        </w:rPr>
        <w:t xml:space="preserve">). </w:t>
      </w:r>
      <w:r w:rsidR="008F15BF" w:rsidRPr="00D26526">
        <w:rPr>
          <w:rFonts w:eastAsia="Times"/>
          <w:bCs/>
        </w:rPr>
        <w:t xml:space="preserve"> Most were actively employed (75%) and only 25% identified as students, with the assumption that they were not employed (figure </w:t>
      </w:r>
      <w:r w:rsidR="00EE30BE" w:rsidRPr="00D26526">
        <w:rPr>
          <w:rFonts w:eastAsia="Times"/>
          <w:bCs/>
        </w:rPr>
        <w:t>7</w:t>
      </w:r>
      <w:r w:rsidR="008F15BF" w:rsidRPr="00D26526">
        <w:rPr>
          <w:rFonts w:eastAsia="Times"/>
          <w:bCs/>
        </w:rPr>
        <w:t>).</w:t>
      </w:r>
    </w:p>
    <w:p w14:paraId="0BA6DE50" w14:textId="7BC5F69A" w:rsidR="0003100C" w:rsidRPr="00D26526" w:rsidRDefault="0003100C" w:rsidP="00061FAC">
      <w:pPr>
        <w:spacing w:line="480" w:lineRule="atLeast"/>
        <w:rPr>
          <w:b/>
          <w:bCs/>
        </w:rPr>
      </w:pPr>
      <w:r w:rsidRPr="00D26526">
        <w:rPr>
          <w:rFonts w:eastAsia="Courier"/>
          <w:b/>
          <w:bCs/>
          <w:color w:val="000000"/>
        </w:rPr>
        <w:t xml:space="preserve">Figure </w:t>
      </w:r>
      <w:r w:rsidR="009919C0" w:rsidRPr="00D26526">
        <w:rPr>
          <w:rFonts w:eastAsia="Courier"/>
          <w:b/>
          <w:bCs/>
          <w:color w:val="000000"/>
        </w:rPr>
        <w:t xml:space="preserve">3 </w:t>
      </w:r>
      <w:r w:rsidR="009919C0" w:rsidRPr="00D26526">
        <w:rPr>
          <w:rFonts w:eastAsia="Courier"/>
          <w:b/>
          <w:bCs/>
          <w:color w:val="000000"/>
        </w:rPr>
        <w:tab/>
      </w:r>
      <w:r w:rsidR="00061FAC" w:rsidRPr="00D26526">
        <w:rPr>
          <w:rFonts w:eastAsia="Courier"/>
          <w:b/>
          <w:bCs/>
          <w:color w:val="000000"/>
        </w:rPr>
        <w:tab/>
      </w:r>
      <w:r w:rsidR="00061FAC" w:rsidRPr="00D26526">
        <w:rPr>
          <w:rFonts w:eastAsia="Courier"/>
          <w:b/>
          <w:bCs/>
          <w:color w:val="000000"/>
        </w:rPr>
        <w:tab/>
      </w:r>
      <w:r w:rsidR="00061FAC" w:rsidRPr="00D26526">
        <w:rPr>
          <w:rFonts w:eastAsia="Courier"/>
          <w:b/>
          <w:bCs/>
          <w:color w:val="000000"/>
        </w:rPr>
        <w:tab/>
      </w:r>
      <w:r w:rsidR="00061FAC" w:rsidRPr="00D26526">
        <w:rPr>
          <w:rFonts w:eastAsia="Courier"/>
          <w:b/>
          <w:bCs/>
          <w:color w:val="000000"/>
        </w:rPr>
        <w:tab/>
      </w:r>
      <w:r w:rsidR="00061FAC" w:rsidRPr="00D26526">
        <w:rPr>
          <w:rFonts w:eastAsia="Courier"/>
          <w:b/>
          <w:bCs/>
          <w:color w:val="000000"/>
        </w:rPr>
        <w:tab/>
      </w:r>
      <w:r w:rsidR="00061FAC" w:rsidRPr="00D26526">
        <w:rPr>
          <w:rFonts w:eastAsia="Courier"/>
          <w:b/>
          <w:bCs/>
          <w:color w:val="000000"/>
        </w:rPr>
        <w:tab/>
      </w:r>
      <w:r w:rsidR="00061FAC" w:rsidRPr="00D26526">
        <w:rPr>
          <w:b/>
          <w:bCs/>
        </w:rPr>
        <w:t xml:space="preserve">Figure </w:t>
      </w:r>
      <w:r w:rsidR="00FB26FD" w:rsidRPr="00D26526">
        <w:rPr>
          <w:b/>
          <w:bCs/>
        </w:rPr>
        <w:t>4</w:t>
      </w:r>
    </w:p>
    <w:p w14:paraId="1F447B60" w14:textId="77777777" w:rsidR="00D26526" w:rsidRDefault="00CD2BF3" w:rsidP="00D26526">
      <w:pPr>
        <w:spacing w:before="180" w:after="180"/>
        <w:rPr>
          <w:rFonts w:eastAsia="Courier"/>
          <w:color w:val="000000"/>
        </w:rPr>
      </w:pPr>
      <w:r w:rsidRPr="00D26526">
        <w:rPr>
          <w:noProof/>
        </w:rPr>
        <w:drawing>
          <wp:inline distT="0" distB="0" distL="0" distR="0" wp14:anchorId="4C597120" wp14:editId="6E5CA08E">
            <wp:extent cx="2984500" cy="2877015"/>
            <wp:effectExtent l="0" t="0" r="0" b="0"/>
            <wp:docPr id="506666302" name="Chart 1">
              <a:extLst xmlns:a="http://schemas.openxmlformats.org/drawingml/2006/main">
                <a:ext uri="{FF2B5EF4-FFF2-40B4-BE49-F238E27FC236}">
                  <a16:creationId xmlns:a16="http://schemas.microsoft.com/office/drawing/2014/main" id="{744B373C-5333-B5BE-6BDB-94931EBAE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61FAC" w:rsidRPr="00D26526">
        <w:rPr>
          <w:noProof/>
        </w:rPr>
        <w:drawing>
          <wp:inline distT="0" distB="0" distL="0" distR="0" wp14:anchorId="4CD06C56" wp14:editId="0B31B0F4">
            <wp:extent cx="2828260" cy="2064046"/>
            <wp:effectExtent l="0" t="0" r="0" b="0"/>
            <wp:docPr id="1170805476" name="Chart 1">
              <a:extLst xmlns:a="http://schemas.openxmlformats.org/drawingml/2006/main">
                <a:ext uri="{FF2B5EF4-FFF2-40B4-BE49-F238E27FC236}">
                  <a16:creationId xmlns:a16="http://schemas.microsoft.com/office/drawing/2014/main" id="{CF57C4FE-5BC5-5834-F1D5-89E71FF12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B9A676" w14:textId="77777777" w:rsidR="00D26526" w:rsidRDefault="00D26526" w:rsidP="00D26526">
      <w:pPr>
        <w:spacing w:before="180" w:after="180"/>
        <w:rPr>
          <w:rFonts w:eastAsia="Courier"/>
          <w:color w:val="000000"/>
        </w:rPr>
      </w:pPr>
    </w:p>
    <w:p w14:paraId="4AE83F93" w14:textId="77777777" w:rsidR="00D26526" w:rsidRDefault="00D26526" w:rsidP="00D26526">
      <w:pPr>
        <w:spacing w:before="180" w:after="180"/>
        <w:rPr>
          <w:rFonts w:eastAsia="Courier"/>
          <w:color w:val="000000"/>
        </w:rPr>
      </w:pPr>
    </w:p>
    <w:p w14:paraId="6D68C028" w14:textId="77777777" w:rsidR="00D26526" w:rsidRDefault="00D26526" w:rsidP="00D26526">
      <w:pPr>
        <w:spacing w:before="180" w:after="180"/>
        <w:rPr>
          <w:rFonts w:eastAsia="Courier"/>
          <w:color w:val="000000"/>
        </w:rPr>
      </w:pPr>
    </w:p>
    <w:p w14:paraId="3DD95A08" w14:textId="77777777" w:rsidR="00D26526" w:rsidRDefault="00D26526" w:rsidP="00D26526">
      <w:pPr>
        <w:spacing w:before="180" w:after="180"/>
        <w:rPr>
          <w:rFonts w:eastAsia="Courier"/>
          <w:color w:val="000000"/>
        </w:rPr>
      </w:pPr>
    </w:p>
    <w:p w14:paraId="2EE0FCB2" w14:textId="77777777" w:rsidR="00D26526" w:rsidRDefault="00D26526" w:rsidP="00D26526">
      <w:pPr>
        <w:spacing w:before="180" w:after="180"/>
        <w:rPr>
          <w:rFonts w:eastAsia="Courier"/>
          <w:color w:val="000000"/>
        </w:rPr>
      </w:pPr>
    </w:p>
    <w:p w14:paraId="3EBF0253" w14:textId="77777777" w:rsidR="00D26526" w:rsidRDefault="00D26526" w:rsidP="00D26526">
      <w:pPr>
        <w:spacing w:before="180" w:after="180"/>
        <w:rPr>
          <w:rFonts w:eastAsia="Courier"/>
          <w:color w:val="000000"/>
        </w:rPr>
      </w:pPr>
    </w:p>
    <w:p w14:paraId="4F6F6D0F" w14:textId="084AF5A9" w:rsidR="0003100C" w:rsidRPr="00D26526" w:rsidRDefault="0003100C" w:rsidP="00D26526">
      <w:pPr>
        <w:spacing w:before="180" w:after="180"/>
        <w:rPr>
          <w:rFonts w:eastAsia="Courier"/>
          <w:color w:val="000000"/>
        </w:rPr>
      </w:pPr>
      <w:r w:rsidRPr="00D26526">
        <w:rPr>
          <w:b/>
          <w:bCs/>
        </w:rPr>
        <w:lastRenderedPageBreak/>
        <w:t xml:space="preserve">Figure </w:t>
      </w:r>
      <w:r w:rsidR="00FB26FD" w:rsidRPr="00D26526">
        <w:rPr>
          <w:b/>
          <w:bCs/>
        </w:rPr>
        <w:t>5</w:t>
      </w:r>
    </w:p>
    <w:p w14:paraId="25A7B5A4" w14:textId="261B1CC8" w:rsidR="0003100C" w:rsidRPr="00D26526" w:rsidRDefault="0003100C" w:rsidP="00853A2E">
      <w:pPr>
        <w:spacing w:line="480" w:lineRule="auto"/>
        <w:jc w:val="center"/>
        <w:rPr>
          <w:rFonts w:eastAsia="Times"/>
          <w:b/>
        </w:rPr>
      </w:pPr>
      <w:r w:rsidRPr="00D26526">
        <w:rPr>
          <w:noProof/>
        </w:rPr>
        <w:drawing>
          <wp:inline distT="0" distB="0" distL="0" distR="0" wp14:anchorId="4171BC04" wp14:editId="5B145D58">
            <wp:extent cx="4216400" cy="2658140"/>
            <wp:effectExtent l="0" t="0" r="0" b="8890"/>
            <wp:docPr id="143670977" name="Chart 1">
              <a:extLst xmlns:a="http://schemas.openxmlformats.org/drawingml/2006/main">
                <a:ext uri="{FF2B5EF4-FFF2-40B4-BE49-F238E27FC236}">
                  <a16:creationId xmlns:a16="http://schemas.microsoft.com/office/drawing/2014/main" id="{69B23D95-4B7F-475F-51B6-650D84B7C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1CAC4B" w14:textId="00F15CD2" w:rsidR="0003100C" w:rsidRPr="00D26526" w:rsidRDefault="0003100C" w:rsidP="0003100C">
      <w:pPr>
        <w:spacing w:line="480" w:lineRule="atLeast"/>
        <w:rPr>
          <w:b/>
          <w:bCs/>
        </w:rPr>
      </w:pPr>
      <w:r w:rsidRPr="00D26526">
        <w:rPr>
          <w:b/>
          <w:bCs/>
        </w:rPr>
        <w:t xml:space="preserve">Figure </w:t>
      </w:r>
      <w:r w:rsidR="00FB26FD" w:rsidRPr="00D26526">
        <w:rPr>
          <w:b/>
          <w:bCs/>
        </w:rPr>
        <w:t>6</w:t>
      </w:r>
      <w:r w:rsidR="00853A2E" w:rsidRPr="00D26526">
        <w:rPr>
          <w:b/>
          <w:bCs/>
        </w:rPr>
        <w:tab/>
      </w:r>
      <w:r w:rsidR="00853A2E" w:rsidRPr="00D26526">
        <w:rPr>
          <w:b/>
          <w:bCs/>
        </w:rPr>
        <w:tab/>
      </w:r>
      <w:r w:rsidR="00853A2E" w:rsidRPr="00D26526">
        <w:rPr>
          <w:b/>
          <w:bCs/>
        </w:rPr>
        <w:tab/>
      </w:r>
      <w:r w:rsidR="00853A2E" w:rsidRPr="00D26526">
        <w:rPr>
          <w:b/>
          <w:bCs/>
        </w:rPr>
        <w:tab/>
      </w:r>
      <w:r w:rsidR="00853A2E" w:rsidRPr="00D26526">
        <w:rPr>
          <w:b/>
          <w:bCs/>
        </w:rPr>
        <w:tab/>
      </w:r>
      <w:r w:rsidR="00853A2E" w:rsidRPr="00D26526">
        <w:rPr>
          <w:b/>
          <w:bCs/>
        </w:rPr>
        <w:tab/>
      </w:r>
      <w:r w:rsidR="00AC2CC1" w:rsidRPr="00D26526">
        <w:rPr>
          <w:b/>
          <w:bCs/>
        </w:rPr>
        <w:t xml:space="preserve">         </w:t>
      </w:r>
      <w:r w:rsidR="00853A2E" w:rsidRPr="00D26526">
        <w:rPr>
          <w:b/>
          <w:bCs/>
        </w:rPr>
        <w:t xml:space="preserve">Figure </w:t>
      </w:r>
      <w:r w:rsidR="00FB26FD" w:rsidRPr="00D26526">
        <w:rPr>
          <w:b/>
          <w:bCs/>
        </w:rPr>
        <w:t>7</w:t>
      </w:r>
    </w:p>
    <w:p w14:paraId="40FCD50A" w14:textId="7DD22341" w:rsidR="00567556" w:rsidRPr="00D26526" w:rsidRDefault="0003100C" w:rsidP="00567556">
      <w:pPr>
        <w:spacing w:line="480" w:lineRule="auto"/>
        <w:jc w:val="center"/>
        <w:rPr>
          <w:rFonts w:eastAsia="Times"/>
          <w:b/>
        </w:rPr>
      </w:pPr>
      <w:r w:rsidRPr="00D26526">
        <w:rPr>
          <w:noProof/>
        </w:rPr>
        <w:drawing>
          <wp:inline distT="0" distB="0" distL="0" distR="0" wp14:anchorId="0286222F" wp14:editId="18A89A35">
            <wp:extent cx="3099387" cy="2020325"/>
            <wp:effectExtent l="0" t="0" r="0" b="0"/>
            <wp:docPr id="1864689401" name="Chart 1">
              <a:extLst xmlns:a="http://schemas.openxmlformats.org/drawingml/2006/main">
                <a:ext uri="{FF2B5EF4-FFF2-40B4-BE49-F238E27FC236}">
                  <a16:creationId xmlns:a16="http://schemas.microsoft.com/office/drawing/2014/main" id="{0183065F-8B0B-A227-4439-DE5947B4A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53A2E" w:rsidRPr="00D26526">
        <w:rPr>
          <w:noProof/>
        </w:rPr>
        <w:drawing>
          <wp:inline distT="0" distB="0" distL="0" distR="0" wp14:anchorId="52621926" wp14:editId="3E8D9DA0">
            <wp:extent cx="2827655" cy="2035623"/>
            <wp:effectExtent l="0" t="0" r="0" b="3175"/>
            <wp:docPr id="218095833" name="Chart 1">
              <a:extLst xmlns:a="http://schemas.openxmlformats.org/drawingml/2006/main">
                <a:ext uri="{FF2B5EF4-FFF2-40B4-BE49-F238E27FC236}">
                  <a16:creationId xmlns:a16="http://schemas.microsoft.com/office/drawing/2014/main" id="{7062DF78-E8D9-2B40-E984-2AC04DA88D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F2EE78" w14:textId="5E019C02" w:rsidR="00567556" w:rsidRPr="00D26526" w:rsidRDefault="00DC78CC" w:rsidP="001C326F">
      <w:pPr>
        <w:spacing w:line="480" w:lineRule="auto"/>
        <w:rPr>
          <w:rFonts w:eastAsia="Times"/>
          <w:b/>
        </w:rPr>
      </w:pPr>
      <w:r w:rsidRPr="00D26526">
        <w:rPr>
          <w:rFonts w:eastAsia="Times"/>
          <w:b/>
        </w:rPr>
        <w:t>Inferential Analysis</w:t>
      </w:r>
    </w:p>
    <w:p w14:paraId="4E56C599" w14:textId="019F5E57" w:rsidR="007E4975" w:rsidRPr="00D26526" w:rsidRDefault="00FF013B" w:rsidP="001C326F">
      <w:pPr>
        <w:spacing w:line="480" w:lineRule="auto"/>
        <w:rPr>
          <w:rFonts w:eastAsia="Times"/>
          <w:b/>
          <w:i/>
          <w:iCs/>
        </w:rPr>
      </w:pPr>
      <w:r w:rsidRPr="00D26526">
        <w:rPr>
          <w:rFonts w:eastAsia="Times"/>
          <w:b/>
          <w:i/>
          <w:iCs/>
        </w:rPr>
        <w:t xml:space="preserve">Health Belief Model </w:t>
      </w:r>
      <w:r w:rsidR="00B440C3" w:rsidRPr="00D26526">
        <w:rPr>
          <w:rFonts w:eastAsia="Times"/>
          <w:b/>
          <w:i/>
          <w:iCs/>
        </w:rPr>
        <w:t xml:space="preserve">Analysis by </w:t>
      </w:r>
      <w:r w:rsidR="00B615ED" w:rsidRPr="00D26526">
        <w:rPr>
          <w:rFonts w:eastAsia="Times"/>
          <w:b/>
          <w:i/>
          <w:iCs/>
        </w:rPr>
        <w:t xml:space="preserve">Strata </w:t>
      </w:r>
    </w:p>
    <w:p w14:paraId="165D2BF2" w14:textId="2BFBEA14" w:rsidR="00513679" w:rsidRPr="00D26526" w:rsidRDefault="0083782C" w:rsidP="001C326F">
      <w:pPr>
        <w:spacing w:line="480" w:lineRule="auto"/>
        <w:rPr>
          <w:rFonts w:eastAsia="Times"/>
          <w:bCs/>
        </w:rPr>
      </w:pPr>
      <w:r w:rsidRPr="00D26526">
        <w:rPr>
          <w:rFonts w:eastAsia="Times"/>
          <w:bCs/>
        </w:rPr>
        <w:tab/>
        <w:t xml:space="preserve">The </w:t>
      </w:r>
      <w:r w:rsidR="009D1F8D" w:rsidRPr="00D26526">
        <w:rPr>
          <w:rFonts w:eastAsia="Times"/>
          <w:bCs/>
        </w:rPr>
        <w:t xml:space="preserve">questions on the </w:t>
      </w:r>
      <w:r w:rsidRPr="00D26526">
        <w:rPr>
          <w:rFonts w:eastAsia="Times"/>
          <w:bCs/>
        </w:rPr>
        <w:t xml:space="preserve">questionnaire that was used to collect the data </w:t>
      </w:r>
      <w:r w:rsidR="009D1F8D" w:rsidRPr="00D26526">
        <w:rPr>
          <w:rFonts w:eastAsia="Times"/>
          <w:bCs/>
        </w:rPr>
        <w:t xml:space="preserve">were grouped </w:t>
      </w:r>
      <w:r w:rsidRPr="00D26526">
        <w:rPr>
          <w:rFonts w:eastAsia="Times"/>
          <w:bCs/>
        </w:rPr>
        <w:t xml:space="preserve">based on the tenets of the Health Belief Model (HBM), which </w:t>
      </w:r>
      <w:r w:rsidR="00C1606E" w:rsidRPr="00D26526">
        <w:rPr>
          <w:rFonts w:eastAsia="Times"/>
          <w:bCs/>
        </w:rPr>
        <w:t>was</w:t>
      </w:r>
      <w:r w:rsidRPr="00D26526">
        <w:rPr>
          <w:rFonts w:eastAsia="Times"/>
          <w:bCs/>
        </w:rPr>
        <w:t xml:space="preserve"> analyzed by category in this section. </w:t>
      </w:r>
      <w:r w:rsidR="009D1F8D" w:rsidRPr="00D26526">
        <w:rPr>
          <w:rFonts w:eastAsia="Times"/>
          <w:bCs/>
        </w:rPr>
        <w:t xml:space="preserve">The questionnaire used a 5 points Likert scale that measured participants’ </w:t>
      </w:r>
      <w:r w:rsidR="00FF3D5E" w:rsidRPr="00D26526">
        <w:rPr>
          <w:rFonts w:eastAsia="Times"/>
          <w:bCs/>
        </w:rPr>
        <w:t>attitude toward the question</w:t>
      </w:r>
      <w:r w:rsidR="00567556" w:rsidRPr="00D26526">
        <w:rPr>
          <w:rFonts w:eastAsia="Times"/>
          <w:bCs/>
        </w:rPr>
        <w:t>s</w:t>
      </w:r>
      <w:r w:rsidR="00FF3D5E" w:rsidRPr="00D26526">
        <w:rPr>
          <w:rFonts w:eastAsia="Times"/>
          <w:bCs/>
        </w:rPr>
        <w:t xml:space="preserve"> posed</w:t>
      </w:r>
      <w:r w:rsidR="009D1F8D" w:rsidRPr="00D26526">
        <w:rPr>
          <w:rFonts w:eastAsia="Times"/>
          <w:bCs/>
        </w:rPr>
        <w:t xml:space="preserve">. </w:t>
      </w:r>
      <w:r w:rsidR="00FF3D5E" w:rsidRPr="00D26526">
        <w:rPr>
          <w:rFonts w:eastAsia="Times"/>
          <w:bCs/>
        </w:rPr>
        <w:t>The scale ranged from</w:t>
      </w:r>
      <w:r w:rsidR="009D1F8D" w:rsidRPr="00D26526">
        <w:rPr>
          <w:rFonts w:eastAsia="Times"/>
          <w:bCs/>
        </w:rPr>
        <w:t xml:space="preserve"> strongly </w:t>
      </w:r>
      <w:r w:rsidR="009D1F8D" w:rsidRPr="00D26526">
        <w:rPr>
          <w:rFonts w:eastAsia="Times"/>
          <w:bCs/>
          <w:i/>
          <w:iCs/>
        </w:rPr>
        <w:t xml:space="preserve">disagree (SD), disagree (D), neutral (N), agree </w:t>
      </w:r>
      <w:r w:rsidR="009D1F8D" w:rsidRPr="00D26526">
        <w:rPr>
          <w:rFonts w:eastAsia="Times"/>
          <w:bCs/>
          <w:i/>
          <w:iCs/>
        </w:rPr>
        <w:lastRenderedPageBreak/>
        <w:t>(A)</w:t>
      </w:r>
      <w:r w:rsidR="00567556" w:rsidRPr="00D26526">
        <w:rPr>
          <w:rFonts w:eastAsia="Times"/>
          <w:bCs/>
          <w:i/>
          <w:iCs/>
        </w:rPr>
        <w:t>,</w:t>
      </w:r>
      <w:r w:rsidR="009D1F8D" w:rsidRPr="00D26526">
        <w:rPr>
          <w:rFonts w:eastAsia="Times"/>
          <w:bCs/>
          <w:i/>
          <w:iCs/>
        </w:rPr>
        <w:t xml:space="preserve"> </w:t>
      </w:r>
      <w:r w:rsidR="00567556" w:rsidRPr="00D26526">
        <w:rPr>
          <w:rFonts w:eastAsia="Times"/>
          <w:bCs/>
          <w:i/>
          <w:iCs/>
        </w:rPr>
        <w:t>to</w:t>
      </w:r>
      <w:r w:rsidR="009D1F8D" w:rsidRPr="00D26526">
        <w:rPr>
          <w:rFonts w:eastAsia="Times"/>
          <w:bCs/>
          <w:i/>
          <w:iCs/>
        </w:rPr>
        <w:t xml:space="preserve"> strongly agree (SA).</w:t>
      </w:r>
      <w:r w:rsidR="00FF3D5E" w:rsidRPr="00D26526">
        <w:rPr>
          <w:rFonts w:eastAsia="Times"/>
          <w:bCs/>
        </w:rPr>
        <w:t xml:space="preserve"> The questionnaire was administered </w:t>
      </w:r>
      <w:r w:rsidR="001166B0" w:rsidRPr="00D26526">
        <w:rPr>
          <w:rFonts w:eastAsia="Times"/>
          <w:bCs/>
        </w:rPr>
        <w:t>prior</w:t>
      </w:r>
      <w:r w:rsidR="00EE30BE" w:rsidRPr="00D26526">
        <w:rPr>
          <w:rFonts w:eastAsia="Times"/>
          <w:bCs/>
        </w:rPr>
        <w:t xml:space="preserve"> to</w:t>
      </w:r>
      <w:r w:rsidR="001166B0" w:rsidRPr="00D26526">
        <w:rPr>
          <w:rFonts w:eastAsia="Times"/>
          <w:bCs/>
        </w:rPr>
        <w:t xml:space="preserve"> and after the intervention</w:t>
      </w:r>
      <w:r w:rsidR="008B1489" w:rsidRPr="00D26526">
        <w:rPr>
          <w:rFonts w:eastAsia="Times"/>
          <w:bCs/>
        </w:rPr>
        <w:t>.</w:t>
      </w:r>
    </w:p>
    <w:p w14:paraId="4DA201EA" w14:textId="717B326A" w:rsidR="00513679" w:rsidRPr="00D26526" w:rsidRDefault="00513679" w:rsidP="009154E3">
      <w:pPr>
        <w:spacing w:line="480" w:lineRule="auto"/>
        <w:ind w:firstLine="720"/>
        <w:rPr>
          <w:rFonts w:eastAsia="Times"/>
          <w:b/>
        </w:rPr>
      </w:pPr>
      <w:r w:rsidRPr="00D26526">
        <w:rPr>
          <w:rFonts w:eastAsia="Times"/>
          <w:b/>
        </w:rPr>
        <w:t>Perceived Susceptibility</w:t>
      </w:r>
    </w:p>
    <w:p w14:paraId="6912C05E" w14:textId="053D9D07" w:rsidR="008B1489" w:rsidRPr="00D26526" w:rsidRDefault="001166B0" w:rsidP="00C1606E">
      <w:pPr>
        <w:spacing w:line="480" w:lineRule="auto"/>
        <w:ind w:firstLine="720"/>
        <w:rPr>
          <w:rFonts w:eastAsia="Times"/>
          <w:bCs/>
        </w:rPr>
      </w:pPr>
      <w:r w:rsidRPr="00D26526">
        <w:rPr>
          <w:rFonts w:eastAsia="Times"/>
          <w:bCs/>
        </w:rPr>
        <w:t xml:space="preserve"> </w:t>
      </w:r>
      <w:r w:rsidR="00567556" w:rsidRPr="00D26526">
        <w:rPr>
          <w:rFonts w:eastAsia="Times"/>
          <w:bCs/>
        </w:rPr>
        <w:t xml:space="preserve">When comparing the pre and post test results for perceived susceptibility, there </w:t>
      </w:r>
      <w:r w:rsidR="00C1606E" w:rsidRPr="00D26526">
        <w:rPr>
          <w:rFonts w:eastAsia="Times"/>
          <w:bCs/>
        </w:rPr>
        <w:t>was</w:t>
      </w:r>
      <w:r w:rsidR="00567556" w:rsidRPr="00D26526">
        <w:rPr>
          <w:rFonts w:eastAsia="Times"/>
          <w:bCs/>
        </w:rPr>
        <w:t xml:space="preserve"> a </w:t>
      </w:r>
      <w:r w:rsidR="00A8102D" w:rsidRPr="00D26526">
        <w:rPr>
          <w:rFonts w:eastAsia="Times"/>
          <w:bCs/>
        </w:rPr>
        <w:t>substantial</w:t>
      </w:r>
      <w:r w:rsidR="00567556" w:rsidRPr="00D26526">
        <w:rPr>
          <w:rFonts w:eastAsia="Times"/>
          <w:bCs/>
        </w:rPr>
        <w:t xml:space="preserve"> difference in scores</w:t>
      </w:r>
      <w:r w:rsidR="00A8102D" w:rsidRPr="00D26526">
        <w:rPr>
          <w:rFonts w:eastAsia="Times"/>
          <w:bCs/>
        </w:rPr>
        <w:t xml:space="preserve"> (as displayed in figure </w:t>
      </w:r>
      <w:r w:rsidR="00EE30BE" w:rsidRPr="00D26526">
        <w:rPr>
          <w:rFonts w:eastAsia="Times"/>
          <w:bCs/>
        </w:rPr>
        <w:t>8</w:t>
      </w:r>
      <w:r w:rsidR="00A8102D" w:rsidRPr="00D26526">
        <w:rPr>
          <w:rFonts w:eastAsia="Times"/>
          <w:bCs/>
        </w:rPr>
        <w:t>)</w:t>
      </w:r>
      <w:r w:rsidR="00567556" w:rsidRPr="00D26526">
        <w:rPr>
          <w:rFonts w:eastAsia="Times"/>
          <w:bCs/>
        </w:rPr>
        <w:t xml:space="preserve">. The number of </w:t>
      </w:r>
      <w:r w:rsidR="00567556" w:rsidRPr="00D26526">
        <w:rPr>
          <w:rFonts w:eastAsia="Times"/>
          <w:bCs/>
          <w:i/>
          <w:iCs/>
        </w:rPr>
        <w:t>disagree</w:t>
      </w:r>
      <w:r w:rsidR="00567556" w:rsidRPr="00D26526">
        <w:rPr>
          <w:rFonts w:eastAsia="Times"/>
          <w:bCs/>
        </w:rPr>
        <w:t xml:space="preserve"> and </w:t>
      </w:r>
      <w:r w:rsidR="009919C0" w:rsidRPr="00D26526">
        <w:rPr>
          <w:rFonts w:eastAsia="Times"/>
          <w:bCs/>
          <w:i/>
          <w:iCs/>
        </w:rPr>
        <w:t xml:space="preserve">neutral </w:t>
      </w:r>
      <w:r w:rsidR="009919C0" w:rsidRPr="00D26526">
        <w:rPr>
          <w:rFonts w:eastAsia="Times"/>
          <w:bCs/>
        </w:rPr>
        <w:t>responses</w:t>
      </w:r>
      <w:r w:rsidR="00567556" w:rsidRPr="00D26526">
        <w:rPr>
          <w:rFonts w:eastAsia="Times"/>
          <w:bCs/>
        </w:rPr>
        <w:t xml:space="preserve"> greatly decreased and the number of </w:t>
      </w:r>
      <w:r w:rsidR="00567556" w:rsidRPr="00D26526">
        <w:rPr>
          <w:rFonts w:eastAsia="Times"/>
          <w:bCs/>
          <w:i/>
          <w:iCs/>
        </w:rPr>
        <w:t xml:space="preserve">agree </w:t>
      </w:r>
      <w:r w:rsidR="0088183F" w:rsidRPr="00D26526">
        <w:rPr>
          <w:rFonts w:eastAsia="Times"/>
          <w:bCs/>
        </w:rPr>
        <w:t xml:space="preserve">responses </w:t>
      </w:r>
      <w:r w:rsidR="00567556" w:rsidRPr="00D26526">
        <w:rPr>
          <w:rFonts w:eastAsia="Times"/>
          <w:bCs/>
        </w:rPr>
        <w:t>significantly increased</w:t>
      </w:r>
      <w:r w:rsidR="00A2779B" w:rsidRPr="00D26526">
        <w:rPr>
          <w:rFonts w:eastAsia="Times"/>
          <w:bCs/>
        </w:rPr>
        <w:t>. This</w:t>
      </w:r>
      <w:r w:rsidR="00567556" w:rsidRPr="00D26526">
        <w:rPr>
          <w:rFonts w:eastAsia="Times"/>
          <w:bCs/>
        </w:rPr>
        <w:t xml:space="preserve"> indicat</w:t>
      </w:r>
      <w:r w:rsidR="00A2779B" w:rsidRPr="00D26526">
        <w:rPr>
          <w:rFonts w:eastAsia="Times"/>
          <w:bCs/>
        </w:rPr>
        <w:t>e</w:t>
      </w:r>
      <w:r w:rsidR="00C1606E" w:rsidRPr="00D26526">
        <w:rPr>
          <w:rFonts w:eastAsia="Times"/>
          <w:bCs/>
        </w:rPr>
        <w:t>d</w:t>
      </w:r>
      <w:r w:rsidR="00567556" w:rsidRPr="00D26526">
        <w:rPr>
          <w:rFonts w:eastAsia="Times"/>
          <w:bCs/>
        </w:rPr>
        <w:t xml:space="preserve"> the intervention </w:t>
      </w:r>
      <w:r w:rsidR="0066763C" w:rsidRPr="00D26526">
        <w:rPr>
          <w:rFonts w:eastAsia="Times"/>
          <w:bCs/>
        </w:rPr>
        <w:t>succ</w:t>
      </w:r>
      <w:r w:rsidR="0088183F" w:rsidRPr="00D26526">
        <w:rPr>
          <w:rFonts w:eastAsia="Times"/>
          <w:bCs/>
        </w:rPr>
        <w:t>essfully</w:t>
      </w:r>
      <w:r w:rsidR="0066763C" w:rsidRPr="00D26526">
        <w:rPr>
          <w:rFonts w:eastAsia="Times"/>
          <w:bCs/>
        </w:rPr>
        <w:t xml:space="preserve"> </w:t>
      </w:r>
      <w:r w:rsidR="0088183F" w:rsidRPr="00D26526">
        <w:rPr>
          <w:rFonts w:eastAsia="Times"/>
          <w:bCs/>
        </w:rPr>
        <w:t>helped</w:t>
      </w:r>
      <w:r w:rsidR="00567556" w:rsidRPr="00D26526">
        <w:rPr>
          <w:rFonts w:eastAsia="Times"/>
          <w:bCs/>
        </w:rPr>
        <w:t xml:space="preserve"> participants </w:t>
      </w:r>
      <w:r w:rsidR="00A2779B" w:rsidRPr="00D26526">
        <w:rPr>
          <w:rFonts w:eastAsia="Times"/>
          <w:bCs/>
        </w:rPr>
        <w:t xml:space="preserve">better </w:t>
      </w:r>
      <w:r w:rsidR="00567556" w:rsidRPr="00D26526">
        <w:rPr>
          <w:rFonts w:eastAsia="Times"/>
          <w:bCs/>
        </w:rPr>
        <w:t>understand and perceive their susceptibility to hypertension.</w:t>
      </w:r>
      <w:r w:rsidR="00F04F9C" w:rsidRPr="00D26526">
        <w:rPr>
          <w:rFonts w:eastAsia="Times"/>
          <w:bCs/>
        </w:rPr>
        <w:t xml:space="preserve"> </w:t>
      </w:r>
    </w:p>
    <w:p w14:paraId="0CEDF791" w14:textId="77777777" w:rsidR="008B1489" w:rsidRPr="00D26526" w:rsidRDefault="008B1489" w:rsidP="00513679">
      <w:pPr>
        <w:rPr>
          <w:b/>
          <w:bCs/>
        </w:rPr>
      </w:pPr>
    </w:p>
    <w:p w14:paraId="44346209" w14:textId="0F6ABD54" w:rsidR="00B615ED" w:rsidRPr="00D26526" w:rsidRDefault="00B615ED" w:rsidP="00513679">
      <w:pPr>
        <w:rPr>
          <w:rFonts w:eastAsia="Times"/>
          <w:b/>
        </w:rPr>
      </w:pPr>
      <w:r w:rsidRPr="00D26526">
        <w:rPr>
          <w:b/>
          <w:bCs/>
        </w:rPr>
        <w:t xml:space="preserve">Figure </w:t>
      </w:r>
      <w:r w:rsidR="00513679" w:rsidRPr="00D26526">
        <w:rPr>
          <w:b/>
          <w:bCs/>
        </w:rPr>
        <w:t>8</w:t>
      </w:r>
    </w:p>
    <w:p w14:paraId="6C79DC39" w14:textId="5E7B265F" w:rsidR="00623347" w:rsidRPr="00D26526" w:rsidRDefault="00A320B5" w:rsidP="008B1489">
      <w:pPr>
        <w:jc w:val="center"/>
        <w:rPr>
          <w:rFonts w:eastAsia="Times"/>
          <w:b/>
        </w:rPr>
      </w:pPr>
      <w:r w:rsidRPr="00D26526">
        <w:rPr>
          <w:noProof/>
        </w:rPr>
        <w:drawing>
          <wp:inline distT="0" distB="0" distL="0" distR="0" wp14:anchorId="0C5DCDE7" wp14:editId="1371585A">
            <wp:extent cx="3896139" cy="2759103"/>
            <wp:effectExtent l="0" t="0" r="0" b="0"/>
            <wp:docPr id="1266301180" name="Chart 1">
              <a:extLst xmlns:a="http://schemas.openxmlformats.org/drawingml/2006/main">
                <a:ext uri="{FF2B5EF4-FFF2-40B4-BE49-F238E27FC236}">
                  <a16:creationId xmlns:a16="http://schemas.microsoft.com/office/drawing/2014/main" id="{17654A81-A5A9-D77D-48DA-50585AD83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786B97" w14:textId="60C84D0D" w:rsidR="004651BD" w:rsidRPr="00D26526" w:rsidRDefault="00623347" w:rsidP="008B1489">
      <w:pPr>
        <w:rPr>
          <w:rFonts w:eastAsia="Times"/>
          <w:b/>
        </w:rPr>
      </w:pPr>
      <w:r w:rsidRPr="00D26526">
        <w:rPr>
          <w:b/>
          <w:bCs/>
        </w:rPr>
        <w:tab/>
      </w:r>
      <w:r w:rsidRPr="00D26526">
        <w:rPr>
          <w:b/>
          <w:bCs/>
        </w:rPr>
        <w:tab/>
      </w:r>
      <w:r w:rsidRPr="00D26526">
        <w:rPr>
          <w:b/>
          <w:bCs/>
        </w:rPr>
        <w:tab/>
      </w:r>
      <w:r w:rsidRPr="00D26526">
        <w:rPr>
          <w:b/>
          <w:bCs/>
        </w:rPr>
        <w:tab/>
      </w:r>
      <w:r w:rsidRPr="00D26526">
        <w:rPr>
          <w:b/>
          <w:bCs/>
        </w:rPr>
        <w:tab/>
      </w:r>
      <w:r w:rsidRPr="00D26526">
        <w:rPr>
          <w:b/>
          <w:bCs/>
        </w:rPr>
        <w:tab/>
      </w:r>
      <w:r w:rsidR="00FF3D5E" w:rsidRPr="00D26526">
        <w:rPr>
          <w:b/>
          <w:bCs/>
        </w:rPr>
        <w:t xml:space="preserve">             </w:t>
      </w:r>
    </w:p>
    <w:p w14:paraId="2C7958B1" w14:textId="10B15401" w:rsidR="00513679" w:rsidRPr="00D26526" w:rsidRDefault="00513679" w:rsidP="009154E3">
      <w:pPr>
        <w:spacing w:line="480" w:lineRule="auto"/>
        <w:ind w:firstLine="720"/>
        <w:rPr>
          <w:rFonts w:eastAsia="Times"/>
          <w:b/>
        </w:rPr>
      </w:pPr>
      <w:r w:rsidRPr="00D26526">
        <w:rPr>
          <w:rFonts w:eastAsia="Times"/>
          <w:b/>
        </w:rPr>
        <w:t>Perceived Severity</w:t>
      </w:r>
    </w:p>
    <w:p w14:paraId="3493C18D" w14:textId="37962DD3" w:rsidR="008B1489" w:rsidRPr="00D26526" w:rsidRDefault="008B1489" w:rsidP="008B1489">
      <w:pPr>
        <w:spacing w:line="480" w:lineRule="auto"/>
        <w:ind w:firstLine="720"/>
        <w:rPr>
          <w:rFonts w:eastAsia="Times"/>
          <w:bCs/>
        </w:rPr>
      </w:pPr>
      <w:r w:rsidRPr="00D26526">
        <w:rPr>
          <w:rFonts w:eastAsia="Times"/>
          <w:bCs/>
        </w:rPr>
        <w:t xml:space="preserve">In this category, there wasn’t any difference in the </w:t>
      </w:r>
      <w:r w:rsidRPr="00D26526">
        <w:rPr>
          <w:rFonts w:eastAsia="Times"/>
          <w:bCs/>
          <w:i/>
          <w:iCs/>
        </w:rPr>
        <w:t>strongly disagree, disagree</w:t>
      </w:r>
      <w:r w:rsidRPr="00D26526">
        <w:rPr>
          <w:rFonts w:eastAsia="Times"/>
          <w:bCs/>
        </w:rPr>
        <w:t xml:space="preserve"> and </w:t>
      </w:r>
      <w:r w:rsidRPr="00D26526">
        <w:rPr>
          <w:rFonts w:eastAsia="Times"/>
          <w:bCs/>
          <w:i/>
          <w:iCs/>
        </w:rPr>
        <w:t>strongly agree</w:t>
      </w:r>
      <w:r w:rsidRPr="00D26526">
        <w:rPr>
          <w:rFonts w:eastAsia="Times"/>
          <w:bCs/>
        </w:rPr>
        <w:t xml:space="preserve"> values in both pre and </w:t>
      </w:r>
      <w:r w:rsidR="009919C0" w:rsidRPr="00D26526">
        <w:rPr>
          <w:rFonts w:eastAsia="Times"/>
          <w:bCs/>
        </w:rPr>
        <w:t>posttests</w:t>
      </w:r>
      <w:r w:rsidRPr="00D26526">
        <w:rPr>
          <w:rFonts w:eastAsia="Times"/>
          <w:bCs/>
        </w:rPr>
        <w:t xml:space="preserve">. However, the </w:t>
      </w:r>
      <w:r w:rsidRPr="00D26526">
        <w:rPr>
          <w:rFonts w:eastAsia="Times"/>
          <w:bCs/>
          <w:i/>
          <w:iCs/>
        </w:rPr>
        <w:t xml:space="preserve">neutral </w:t>
      </w:r>
      <w:r w:rsidRPr="00D26526">
        <w:rPr>
          <w:rFonts w:eastAsia="Times"/>
          <w:bCs/>
        </w:rPr>
        <w:t xml:space="preserve">values noticeably dropped while the </w:t>
      </w:r>
      <w:r w:rsidRPr="00D26526">
        <w:rPr>
          <w:rFonts w:eastAsia="Times"/>
          <w:bCs/>
          <w:i/>
          <w:iCs/>
        </w:rPr>
        <w:t xml:space="preserve">agree </w:t>
      </w:r>
      <w:r w:rsidRPr="00D26526">
        <w:rPr>
          <w:rFonts w:eastAsia="Times"/>
          <w:bCs/>
        </w:rPr>
        <w:t>numbers significantly increased (figure 9)</w:t>
      </w:r>
      <w:r w:rsidR="00A2779B" w:rsidRPr="00D26526">
        <w:rPr>
          <w:rFonts w:eastAsia="Times"/>
          <w:bCs/>
        </w:rPr>
        <w:t>. This</w:t>
      </w:r>
      <w:r w:rsidRPr="00D26526">
        <w:rPr>
          <w:rFonts w:eastAsia="Times"/>
          <w:bCs/>
        </w:rPr>
        <w:t xml:space="preserve"> indicat</w:t>
      </w:r>
      <w:r w:rsidR="00A2779B" w:rsidRPr="00D26526">
        <w:rPr>
          <w:rFonts w:eastAsia="Times"/>
          <w:bCs/>
        </w:rPr>
        <w:t>e</w:t>
      </w:r>
      <w:r w:rsidR="00C1606E" w:rsidRPr="00D26526">
        <w:rPr>
          <w:rFonts w:eastAsia="Times"/>
          <w:bCs/>
        </w:rPr>
        <w:t>d</w:t>
      </w:r>
      <w:r w:rsidRPr="00D26526">
        <w:rPr>
          <w:rFonts w:eastAsia="Times"/>
          <w:bCs/>
        </w:rPr>
        <w:t xml:space="preserve"> the intervention effectively conveyed the severity of hypertension to positively influence the participants’ perception of the gravity of the disease.</w:t>
      </w:r>
    </w:p>
    <w:p w14:paraId="1E2DCF4B" w14:textId="726F16F0" w:rsidR="00513679" w:rsidRPr="00D26526" w:rsidRDefault="00513679" w:rsidP="00513679">
      <w:pPr>
        <w:rPr>
          <w:rFonts w:eastAsia="Times"/>
          <w:b/>
          <w:i/>
          <w:iCs/>
        </w:rPr>
      </w:pPr>
      <w:r w:rsidRPr="00D26526">
        <w:rPr>
          <w:b/>
          <w:bCs/>
        </w:rPr>
        <w:lastRenderedPageBreak/>
        <w:t>Figure 9</w:t>
      </w:r>
    </w:p>
    <w:p w14:paraId="62AC23C4" w14:textId="00E500DE" w:rsidR="00513679" w:rsidRPr="00D26526" w:rsidRDefault="00513679" w:rsidP="00513679">
      <w:pPr>
        <w:spacing w:line="480" w:lineRule="auto"/>
        <w:jc w:val="center"/>
        <w:rPr>
          <w:rFonts w:eastAsia="Times"/>
          <w:b/>
        </w:rPr>
      </w:pPr>
      <w:r w:rsidRPr="00D26526">
        <w:rPr>
          <w:noProof/>
        </w:rPr>
        <w:drawing>
          <wp:inline distT="0" distB="0" distL="0" distR="0" wp14:anchorId="6C5EFA98" wp14:editId="44C2F6D4">
            <wp:extent cx="3122022" cy="2547257"/>
            <wp:effectExtent l="0" t="0" r="0" b="0"/>
            <wp:docPr id="624652057" name="Chart 1">
              <a:extLst xmlns:a="http://schemas.openxmlformats.org/drawingml/2006/main">
                <a:ext uri="{FF2B5EF4-FFF2-40B4-BE49-F238E27FC236}">
                  <a16:creationId xmlns:a16="http://schemas.microsoft.com/office/drawing/2014/main" id="{0C8478A5-3E4A-CB2B-0E7E-A543C10DE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BCAC93" w14:textId="77777777" w:rsidR="009A62E4" w:rsidRPr="00D26526" w:rsidRDefault="009A62E4" w:rsidP="009154E3">
      <w:pPr>
        <w:spacing w:line="480" w:lineRule="auto"/>
        <w:ind w:firstLine="720"/>
        <w:rPr>
          <w:rFonts w:eastAsia="Times"/>
          <w:b/>
          <w:bCs/>
        </w:rPr>
      </w:pPr>
    </w:p>
    <w:p w14:paraId="1B614690" w14:textId="77777777" w:rsidR="009A62E4" w:rsidRPr="00D26526" w:rsidRDefault="009A62E4" w:rsidP="009154E3">
      <w:pPr>
        <w:spacing w:line="480" w:lineRule="auto"/>
        <w:ind w:firstLine="720"/>
        <w:rPr>
          <w:rFonts w:eastAsia="Times"/>
          <w:b/>
          <w:bCs/>
        </w:rPr>
      </w:pPr>
    </w:p>
    <w:p w14:paraId="3CFE04D7" w14:textId="543549E9" w:rsidR="00513679" w:rsidRPr="00D26526" w:rsidRDefault="00513679" w:rsidP="009154E3">
      <w:pPr>
        <w:spacing w:line="480" w:lineRule="auto"/>
        <w:ind w:firstLine="720"/>
        <w:rPr>
          <w:rFonts w:eastAsia="Times"/>
          <w:b/>
          <w:bCs/>
        </w:rPr>
      </w:pPr>
      <w:r w:rsidRPr="00D26526">
        <w:rPr>
          <w:rFonts w:eastAsia="Times"/>
          <w:b/>
          <w:bCs/>
        </w:rPr>
        <w:t>Perceived Benefits of Taking Actions</w:t>
      </w:r>
    </w:p>
    <w:p w14:paraId="2C7B118C" w14:textId="08BDD834" w:rsidR="00513679" w:rsidRPr="00D26526" w:rsidRDefault="00A2779B" w:rsidP="00513679">
      <w:pPr>
        <w:spacing w:line="480" w:lineRule="auto"/>
        <w:rPr>
          <w:rFonts w:eastAsia="Times"/>
        </w:rPr>
      </w:pPr>
      <w:r w:rsidRPr="00D26526">
        <w:rPr>
          <w:rFonts w:eastAsia="Times"/>
        </w:rPr>
        <w:tab/>
        <w:t>As shown in figure 10, there was no</w:t>
      </w:r>
      <w:r w:rsidR="00F347F7" w:rsidRPr="00D26526">
        <w:rPr>
          <w:rFonts w:eastAsia="Times"/>
        </w:rPr>
        <w:t>t any</w:t>
      </w:r>
      <w:r w:rsidRPr="00D26526">
        <w:rPr>
          <w:rFonts w:eastAsia="Times"/>
        </w:rPr>
        <w:t xml:space="preserve"> disagreement regarding perceived benefits of taking actions, </w:t>
      </w:r>
      <w:r w:rsidR="00F347F7" w:rsidRPr="00D26526">
        <w:rPr>
          <w:rFonts w:eastAsia="Times"/>
        </w:rPr>
        <w:t>neither</w:t>
      </w:r>
      <w:r w:rsidRPr="00D26526">
        <w:rPr>
          <w:rFonts w:eastAsia="Times"/>
        </w:rPr>
        <w:t xml:space="preserve"> before </w:t>
      </w:r>
      <w:r w:rsidR="009919C0" w:rsidRPr="00D26526">
        <w:rPr>
          <w:rFonts w:eastAsia="Times"/>
        </w:rPr>
        <w:t>nor</w:t>
      </w:r>
      <w:r w:rsidRPr="00D26526">
        <w:rPr>
          <w:rFonts w:eastAsia="Times"/>
        </w:rPr>
        <w:t xml:space="preserve"> after the intervention. The </w:t>
      </w:r>
      <w:r w:rsidR="009919C0" w:rsidRPr="00D26526">
        <w:rPr>
          <w:rFonts w:eastAsia="Times"/>
        </w:rPr>
        <w:t>pretest</w:t>
      </w:r>
      <w:r w:rsidRPr="00D26526">
        <w:rPr>
          <w:rFonts w:eastAsia="Times"/>
        </w:rPr>
        <w:t xml:space="preserve"> scores showed a few had a </w:t>
      </w:r>
      <w:r w:rsidRPr="00D26526">
        <w:rPr>
          <w:rFonts w:eastAsia="Times"/>
          <w:i/>
          <w:iCs/>
        </w:rPr>
        <w:t xml:space="preserve">neutral </w:t>
      </w:r>
      <w:r w:rsidRPr="00D26526">
        <w:rPr>
          <w:rFonts w:eastAsia="Times"/>
        </w:rPr>
        <w:t xml:space="preserve">stance on the matter. </w:t>
      </w:r>
      <w:r w:rsidR="009919C0" w:rsidRPr="00D26526">
        <w:rPr>
          <w:rFonts w:eastAsia="Times"/>
        </w:rPr>
        <w:t>While majority</w:t>
      </w:r>
      <w:r w:rsidRPr="00D26526">
        <w:rPr>
          <w:rFonts w:eastAsia="Times"/>
        </w:rPr>
        <w:t xml:space="preserve"> </w:t>
      </w:r>
      <w:r w:rsidR="001D5C9F" w:rsidRPr="00D26526">
        <w:rPr>
          <w:rFonts w:eastAsia="Times"/>
          <w:i/>
          <w:iCs/>
        </w:rPr>
        <w:t>agree</w:t>
      </w:r>
      <w:r w:rsidR="001D5C9F" w:rsidRPr="00D26526">
        <w:rPr>
          <w:rFonts w:eastAsia="Times"/>
        </w:rPr>
        <w:t xml:space="preserve"> and m</w:t>
      </w:r>
      <w:r w:rsidR="008C1F13" w:rsidRPr="00D26526">
        <w:rPr>
          <w:rFonts w:eastAsia="Times"/>
        </w:rPr>
        <w:t>a</w:t>
      </w:r>
      <w:r w:rsidR="001D5C9F" w:rsidRPr="00D26526">
        <w:rPr>
          <w:rFonts w:eastAsia="Times"/>
        </w:rPr>
        <w:t xml:space="preserve">ny </w:t>
      </w:r>
      <w:r w:rsidR="001D5C9F" w:rsidRPr="00D26526">
        <w:rPr>
          <w:rFonts w:eastAsia="Times"/>
          <w:i/>
          <w:iCs/>
        </w:rPr>
        <w:t>strongly agree</w:t>
      </w:r>
      <w:r w:rsidRPr="00D26526">
        <w:rPr>
          <w:rFonts w:eastAsia="Times"/>
          <w:i/>
          <w:iCs/>
        </w:rPr>
        <w:t>.</w:t>
      </w:r>
      <w:r w:rsidRPr="00D26526">
        <w:rPr>
          <w:rFonts w:eastAsia="Times"/>
        </w:rPr>
        <w:t xml:space="preserve"> However, the </w:t>
      </w:r>
      <w:r w:rsidR="009919C0" w:rsidRPr="00D26526">
        <w:rPr>
          <w:rFonts w:eastAsia="Times"/>
        </w:rPr>
        <w:t>posttest</w:t>
      </w:r>
      <w:r w:rsidRPr="00D26526">
        <w:rPr>
          <w:rFonts w:eastAsia="Times"/>
        </w:rPr>
        <w:t xml:space="preserve"> values showed a </w:t>
      </w:r>
      <w:r w:rsidR="00346646" w:rsidRPr="00D26526">
        <w:rPr>
          <w:rFonts w:eastAsia="Times"/>
        </w:rPr>
        <w:t>marginal increase</w:t>
      </w:r>
      <w:r w:rsidRPr="00D26526">
        <w:rPr>
          <w:rFonts w:eastAsia="Times"/>
        </w:rPr>
        <w:t xml:space="preserve"> </w:t>
      </w:r>
      <w:r w:rsidR="00346646" w:rsidRPr="00D26526">
        <w:rPr>
          <w:rFonts w:eastAsia="Times"/>
        </w:rPr>
        <w:t xml:space="preserve">in </w:t>
      </w:r>
      <w:r w:rsidRPr="00D26526">
        <w:rPr>
          <w:rFonts w:eastAsia="Times"/>
        </w:rPr>
        <w:t xml:space="preserve">neutral </w:t>
      </w:r>
      <w:r w:rsidR="00346646" w:rsidRPr="00D26526">
        <w:rPr>
          <w:rFonts w:eastAsia="Times"/>
        </w:rPr>
        <w:t>views</w:t>
      </w:r>
      <w:r w:rsidRPr="00D26526">
        <w:rPr>
          <w:rFonts w:eastAsia="Times"/>
        </w:rPr>
        <w:t xml:space="preserve"> as it seems a couple</w:t>
      </w:r>
      <w:r w:rsidR="00346646" w:rsidRPr="00D26526">
        <w:rPr>
          <w:rFonts w:eastAsia="Times"/>
        </w:rPr>
        <w:t xml:space="preserve"> of</w:t>
      </w:r>
      <w:r w:rsidRPr="00D26526">
        <w:rPr>
          <w:rFonts w:eastAsia="Times"/>
        </w:rPr>
        <w:t xml:space="preserve"> part</w:t>
      </w:r>
      <w:r w:rsidR="00346646" w:rsidRPr="00D26526">
        <w:rPr>
          <w:rFonts w:eastAsia="Times"/>
        </w:rPr>
        <w:t>i</w:t>
      </w:r>
      <w:r w:rsidRPr="00D26526">
        <w:rPr>
          <w:rFonts w:eastAsia="Times"/>
        </w:rPr>
        <w:t>cipants changed attitude</w:t>
      </w:r>
      <w:r w:rsidR="00BB3755" w:rsidRPr="00D26526">
        <w:rPr>
          <w:rFonts w:eastAsia="Times"/>
        </w:rPr>
        <w:t>. Nonetheless</w:t>
      </w:r>
      <w:r w:rsidR="00346646" w:rsidRPr="00D26526">
        <w:rPr>
          <w:rFonts w:eastAsia="Times"/>
        </w:rPr>
        <w:t>, the change was not significant enough to indicate a complete ineffectiveness of the intervention.</w:t>
      </w:r>
    </w:p>
    <w:p w14:paraId="34DE3CC8" w14:textId="4561A83B" w:rsidR="00513679" w:rsidRPr="00D26526" w:rsidRDefault="00513679" w:rsidP="00513679">
      <w:pPr>
        <w:rPr>
          <w:rFonts w:eastAsia="Times"/>
          <w:b/>
          <w:bCs/>
          <w:i/>
          <w:iCs/>
        </w:rPr>
      </w:pPr>
      <w:r w:rsidRPr="00D26526">
        <w:rPr>
          <w:b/>
          <w:bCs/>
        </w:rPr>
        <w:t xml:space="preserve">     Figure 10</w:t>
      </w:r>
    </w:p>
    <w:p w14:paraId="255D3151" w14:textId="0339C0AE" w:rsidR="00513679" w:rsidRPr="00D26526" w:rsidRDefault="00513679" w:rsidP="00513679">
      <w:pPr>
        <w:spacing w:line="480" w:lineRule="auto"/>
        <w:jc w:val="center"/>
        <w:rPr>
          <w:rFonts w:eastAsia="Times"/>
          <w:b/>
          <w:bCs/>
          <w:i/>
          <w:iCs/>
        </w:rPr>
      </w:pPr>
      <w:r w:rsidRPr="00D26526">
        <w:rPr>
          <w:noProof/>
        </w:rPr>
        <w:lastRenderedPageBreak/>
        <w:drawing>
          <wp:inline distT="0" distB="0" distL="0" distR="0" wp14:anchorId="59A174ED" wp14:editId="206D911E">
            <wp:extent cx="3679903" cy="3501483"/>
            <wp:effectExtent l="0" t="0" r="0" b="0"/>
            <wp:docPr id="347601136" name="Chart 1">
              <a:extLst xmlns:a="http://schemas.openxmlformats.org/drawingml/2006/main">
                <a:ext uri="{FF2B5EF4-FFF2-40B4-BE49-F238E27FC236}">
                  <a16:creationId xmlns:a16="http://schemas.microsoft.com/office/drawing/2014/main" id="{2AB0558F-2445-3035-1706-E25E25A2D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B076C5" w14:textId="2C6227D1" w:rsidR="00513679" w:rsidRPr="00D26526" w:rsidRDefault="009919C0" w:rsidP="009154E3">
      <w:pPr>
        <w:spacing w:line="480" w:lineRule="auto"/>
        <w:ind w:firstLine="720"/>
        <w:rPr>
          <w:rFonts w:eastAsia="Times"/>
          <w:b/>
          <w:bCs/>
        </w:rPr>
      </w:pPr>
      <w:r w:rsidRPr="00D26526">
        <w:rPr>
          <w:rFonts w:eastAsia="Times"/>
          <w:b/>
          <w:bCs/>
        </w:rPr>
        <w:t>Self-Efficacy</w:t>
      </w:r>
    </w:p>
    <w:p w14:paraId="18659683" w14:textId="49094072" w:rsidR="00071E1A" w:rsidRPr="00D26526" w:rsidRDefault="000E3E17" w:rsidP="00513679">
      <w:pPr>
        <w:spacing w:line="480" w:lineRule="auto"/>
        <w:rPr>
          <w:rFonts w:eastAsia="Times"/>
        </w:rPr>
      </w:pPr>
      <w:r w:rsidRPr="00D26526">
        <w:rPr>
          <w:rFonts w:eastAsia="Times"/>
        </w:rPr>
        <w:tab/>
        <w:t xml:space="preserve">The data showed significant improvement in </w:t>
      </w:r>
      <w:r w:rsidR="009919C0" w:rsidRPr="00D26526">
        <w:rPr>
          <w:rFonts w:eastAsia="Times"/>
        </w:rPr>
        <w:t>self-efficacy</w:t>
      </w:r>
      <w:r w:rsidRPr="00D26526">
        <w:rPr>
          <w:rFonts w:eastAsia="Times"/>
        </w:rPr>
        <w:t xml:space="preserve"> level following the intervention. The pre-test values indicated some disagreement, neutrality and agreement on the matter. However, </w:t>
      </w:r>
      <w:r w:rsidR="009919C0" w:rsidRPr="00D26526">
        <w:rPr>
          <w:rFonts w:eastAsia="Times"/>
        </w:rPr>
        <w:t>posttest</w:t>
      </w:r>
      <w:r w:rsidRPr="00D26526">
        <w:rPr>
          <w:rFonts w:eastAsia="Times"/>
        </w:rPr>
        <w:t xml:space="preserve"> values showed no disagreement </w:t>
      </w:r>
      <w:r w:rsidR="009919C0" w:rsidRPr="00D26526">
        <w:rPr>
          <w:rFonts w:eastAsia="Times"/>
        </w:rPr>
        <w:t>while there</w:t>
      </w:r>
      <w:r w:rsidRPr="00D26526">
        <w:rPr>
          <w:rFonts w:eastAsia="Times"/>
        </w:rPr>
        <w:t xml:space="preserve"> was a sharp increase in the overall agreement attitude regarding </w:t>
      </w:r>
      <w:r w:rsidR="009919C0" w:rsidRPr="00D26526">
        <w:rPr>
          <w:rFonts w:eastAsia="Times"/>
        </w:rPr>
        <w:t>self-efficacy</w:t>
      </w:r>
      <w:r w:rsidRPr="00D26526">
        <w:rPr>
          <w:rFonts w:eastAsia="Times"/>
        </w:rPr>
        <w:t xml:space="preserve"> level. This indicate</w:t>
      </w:r>
      <w:r w:rsidR="00F55A84" w:rsidRPr="00D26526">
        <w:rPr>
          <w:rFonts w:eastAsia="Times"/>
        </w:rPr>
        <w:t>d</w:t>
      </w:r>
      <w:r w:rsidRPr="00D26526">
        <w:rPr>
          <w:rFonts w:eastAsia="Times"/>
        </w:rPr>
        <w:t xml:space="preserve"> that the intervention successfully enhanced the participant’s confidence in their ability to manage </w:t>
      </w:r>
      <w:r w:rsidR="00BD7229" w:rsidRPr="00D26526">
        <w:rPr>
          <w:rFonts w:eastAsia="Times"/>
        </w:rPr>
        <w:t xml:space="preserve">and promote their health as it relates to hypertension risk management. </w:t>
      </w:r>
    </w:p>
    <w:p w14:paraId="36A5FB5E" w14:textId="77777777" w:rsidR="00513679" w:rsidRPr="00D26526" w:rsidRDefault="00513679" w:rsidP="00513679">
      <w:pPr>
        <w:spacing w:line="480" w:lineRule="auto"/>
        <w:rPr>
          <w:rFonts w:eastAsia="Times"/>
          <w:b/>
          <w:bCs/>
          <w:i/>
          <w:iCs/>
        </w:rPr>
      </w:pPr>
    </w:p>
    <w:p w14:paraId="0B6C22EA" w14:textId="77777777" w:rsidR="00D26526" w:rsidRDefault="00D26526" w:rsidP="00513679">
      <w:pPr>
        <w:rPr>
          <w:b/>
          <w:bCs/>
        </w:rPr>
      </w:pPr>
    </w:p>
    <w:p w14:paraId="3F1C1B00" w14:textId="77777777" w:rsidR="00D26526" w:rsidRDefault="00D26526" w:rsidP="00513679">
      <w:pPr>
        <w:rPr>
          <w:b/>
          <w:bCs/>
        </w:rPr>
      </w:pPr>
    </w:p>
    <w:p w14:paraId="4A9D9FCD" w14:textId="77777777" w:rsidR="00D26526" w:rsidRDefault="00D26526" w:rsidP="00513679">
      <w:pPr>
        <w:rPr>
          <w:b/>
          <w:bCs/>
        </w:rPr>
      </w:pPr>
    </w:p>
    <w:p w14:paraId="07110BFD" w14:textId="77777777" w:rsidR="00D26526" w:rsidRDefault="00D26526" w:rsidP="00513679">
      <w:pPr>
        <w:rPr>
          <w:b/>
          <w:bCs/>
        </w:rPr>
      </w:pPr>
    </w:p>
    <w:p w14:paraId="55927C0B" w14:textId="77777777" w:rsidR="00D26526" w:rsidRDefault="00D26526" w:rsidP="00513679">
      <w:pPr>
        <w:rPr>
          <w:b/>
          <w:bCs/>
        </w:rPr>
      </w:pPr>
    </w:p>
    <w:p w14:paraId="6FAF445A" w14:textId="77777777" w:rsidR="00D26526" w:rsidRDefault="00D26526" w:rsidP="00513679">
      <w:pPr>
        <w:rPr>
          <w:b/>
          <w:bCs/>
        </w:rPr>
      </w:pPr>
    </w:p>
    <w:p w14:paraId="31BC53AF" w14:textId="77777777" w:rsidR="00D26526" w:rsidRDefault="00D26526" w:rsidP="00513679">
      <w:pPr>
        <w:rPr>
          <w:b/>
          <w:bCs/>
        </w:rPr>
      </w:pPr>
    </w:p>
    <w:p w14:paraId="48C0609E" w14:textId="77777777" w:rsidR="00D26526" w:rsidRDefault="00D26526" w:rsidP="00513679">
      <w:pPr>
        <w:rPr>
          <w:b/>
          <w:bCs/>
        </w:rPr>
      </w:pPr>
    </w:p>
    <w:p w14:paraId="2B6FA864" w14:textId="77777777" w:rsidR="00D26526" w:rsidRDefault="00D26526" w:rsidP="00513679">
      <w:pPr>
        <w:rPr>
          <w:b/>
          <w:bCs/>
        </w:rPr>
      </w:pPr>
    </w:p>
    <w:p w14:paraId="6B4434B5" w14:textId="17477567" w:rsidR="00513679" w:rsidRPr="00D26526" w:rsidRDefault="00513679" w:rsidP="00513679">
      <w:pPr>
        <w:rPr>
          <w:rFonts w:eastAsia="Times"/>
          <w:b/>
          <w:bCs/>
        </w:rPr>
      </w:pPr>
      <w:r w:rsidRPr="00D26526">
        <w:rPr>
          <w:b/>
          <w:bCs/>
        </w:rPr>
        <w:lastRenderedPageBreak/>
        <w:t>Figure 11</w:t>
      </w:r>
    </w:p>
    <w:p w14:paraId="7A1971E9" w14:textId="31723535" w:rsidR="004513C6" w:rsidRPr="00D26526" w:rsidRDefault="00513679" w:rsidP="00FE7AFF">
      <w:pPr>
        <w:spacing w:line="480" w:lineRule="auto"/>
        <w:jc w:val="center"/>
        <w:rPr>
          <w:rFonts w:eastAsia="Times"/>
          <w:b/>
          <w:bCs/>
        </w:rPr>
      </w:pPr>
      <w:r w:rsidRPr="00D26526">
        <w:rPr>
          <w:noProof/>
        </w:rPr>
        <w:drawing>
          <wp:inline distT="0" distB="0" distL="0" distR="0" wp14:anchorId="15509BCF" wp14:editId="042E6F6B">
            <wp:extent cx="3708806" cy="3233319"/>
            <wp:effectExtent l="0" t="0" r="0" b="0"/>
            <wp:docPr id="2015874442" name="Chart 1">
              <a:extLst xmlns:a="http://schemas.openxmlformats.org/drawingml/2006/main">
                <a:ext uri="{FF2B5EF4-FFF2-40B4-BE49-F238E27FC236}">
                  <a16:creationId xmlns:a16="http://schemas.microsoft.com/office/drawing/2014/main" id="{C3D165A3-6FB7-2293-278D-AFFB450A8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6A32FD" w14:textId="5FA78105" w:rsidR="00BB4D7E" w:rsidRPr="00D26526" w:rsidRDefault="00BB4D7E" w:rsidP="00F55A84">
      <w:pPr>
        <w:spacing w:line="400" w:lineRule="auto"/>
        <w:rPr>
          <w:i/>
          <w:iCs/>
        </w:rPr>
      </w:pPr>
      <w:bookmarkStart w:id="3" w:name="aH1LM9T5"/>
      <w:r w:rsidRPr="00D26526">
        <w:rPr>
          <w:b/>
          <w:bCs/>
          <w:i/>
          <w:iCs/>
          <w:color w:val="000000"/>
        </w:rPr>
        <w:t>Two-Tailed Paired Sample</w:t>
      </w:r>
      <w:r w:rsidR="00F55A84" w:rsidRPr="00D26526">
        <w:rPr>
          <w:b/>
          <w:bCs/>
          <w:i/>
          <w:iCs/>
          <w:color w:val="000000"/>
        </w:rPr>
        <w:t>s</w:t>
      </w:r>
      <w:r w:rsidRPr="00D26526">
        <w:rPr>
          <w:b/>
          <w:bCs/>
          <w:i/>
          <w:iCs/>
          <w:color w:val="000000"/>
        </w:rPr>
        <w:t xml:space="preserve"> t-Test</w:t>
      </w:r>
    </w:p>
    <w:p w14:paraId="5797A1CF" w14:textId="75AF5A2F" w:rsidR="00743602" w:rsidRPr="00D26526" w:rsidRDefault="00743602" w:rsidP="00F55A84">
      <w:pPr>
        <w:spacing w:line="400" w:lineRule="auto"/>
        <w:rPr>
          <w:color w:val="000000"/>
        </w:rPr>
      </w:pPr>
      <w:r w:rsidRPr="00D26526">
        <w:rPr>
          <w:color w:val="000000"/>
        </w:rPr>
        <w:tab/>
      </w:r>
      <w:r w:rsidR="00773C40" w:rsidRPr="00D26526">
        <w:rPr>
          <w:color w:val="000000"/>
        </w:rPr>
        <w:t>A two tailed paired sample</w:t>
      </w:r>
      <w:r w:rsidR="00F55A84" w:rsidRPr="00D26526">
        <w:rPr>
          <w:color w:val="000000"/>
        </w:rPr>
        <w:t>s</w:t>
      </w:r>
      <w:r w:rsidR="00773C40" w:rsidRPr="00D26526">
        <w:rPr>
          <w:color w:val="000000"/>
        </w:rPr>
        <w:t xml:space="preserve"> </w:t>
      </w:r>
      <w:r w:rsidR="00773C40" w:rsidRPr="00D26526">
        <w:rPr>
          <w:i/>
          <w:iCs/>
          <w:color w:val="000000"/>
        </w:rPr>
        <w:t>t</w:t>
      </w:r>
      <w:r w:rsidR="00773C40" w:rsidRPr="00D26526">
        <w:rPr>
          <w:color w:val="000000"/>
        </w:rPr>
        <w:t>-</w:t>
      </w:r>
      <w:r w:rsidR="009919C0" w:rsidRPr="00D26526">
        <w:rPr>
          <w:color w:val="000000"/>
        </w:rPr>
        <w:t>test was</w:t>
      </w:r>
      <w:r w:rsidRPr="00D26526">
        <w:rPr>
          <w:color w:val="000000"/>
        </w:rPr>
        <w:t xml:space="preserve"> performed for all 15 questions that were administered to participants prior to and after completing the intervention. It </w:t>
      </w:r>
      <w:r w:rsidR="009919C0" w:rsidRPr="00D26526">
        <w:rPr>
          <w:color w:val="000000"/>
        </w:rPr>
        <w:t>aimed to</w:t>
      </w:r>
      <w:r w:rsidRPr="00D26526">
        <w:rPr>
          <w:color w:val="000000"/>
        </w:rPr>
        <w:t xml:space="preserve"> </w:t>
      </w:r>
      <w:r w:rsidR="009919C0" w:rsidRPr="00D26526">
        <w:rPr>
          <w:color w:val="000000"/>
        </w:rPr>
        <w:t>analyze</w:t>
      </w:r>
      <w:r w:rsidRPr="00D26526">
        <w:rPr>
          <w:color w:val="000000"/>
        </w:rPr>
        <w:t xml:space="preserve"> the average difference in pre and post test scores.</w:t>
      </w:r>
      <w:r w:rsidR="00435A28" w:rsidRPr="00D26526">
        <w:rPr>
          <w:color w:val="000000"/>
        </w:rPr>
        <w:t xml:space="preserve"> This help</w:t>
      </w:r>
      <w:r w:rsidR="00F55A84" w:rsidRPr="00D26526">
        <w:rPr>
          <w:color w:val="000000"/>
        </w:rPr>
        <w:t>ed</w:t>
      </w:r>
      <w:r w:rsidR="00435A28" w:rsidRPr="00D26526">
        <w:rPr>
          <w:color w:val="000000"/>
        </w:rPr>
        <w:t xml:space="preserve"> determine </w:t>
      </w:r>
      <w:r w:rsidR="009919C0" w:rsidRPr="00D26526">
        <w:rPr>
          <w:color w:val="000000"/>
        </w:rPr>
        <w:t>whether</w:t>
      </w:r>
      <w:r w:rsidR="00435A28" w:rsidRPr="00D26526">
        <w:rPr>
          <w:color w:val="000000"/>
        </w:rPr>
        <w:t xml:space="preserve"> there </w:t>
      </w:r>
      <w:r w:rsidR="00F55A84" w:rsidRPr="00D26526">
        <w:rPr>
          <w:color w:val="000000"/>
        </w:rPr>
        <w:t>we</w:t>
      </w:r>
      <w:r w:rsidR="00435A28" w:rsidRPr="00D26526">
        <w:rPr>
          <w:color w:val="000000"/>
        </w:rPr>
        <w:t>re any statistically significant changes (</w:t>
      </w:r>
      <w:r w:rsidR="00435A28" w:rsidRPr="00D26526">
        <w:rPr>
          <w:i/>
          <w:iCs/>
          <w:color w:val="000000"/>
        </w:rPr>
        <w:t>p</w:t>
      </w:r>
      <w:r w:rsidR="00435A28" w:rsidRPr="00D26526">
        <w:rPr>
          <w:color w:val="000000"/>
        </w:rPr>
        <w:t xml:space="preserve"> =</w:t>
      </w:r>
      <w:r w:rsidR="005455CF" w:rsidRPr="00D26526">
        <w:rPr>
          <w:color w:val="000000"/>
        </w:rPr>
        <w:t>/</w:t>
      </w:r>
      <w:r w:rsidR="00435A28" w:rsidRPr="00D26526">
        <w:rPr>
          <w:color w:val="000000"/>
        </w:rPr>
        <w:t>&lt; 0.05)</w:t>
      </w:r>
      <w:r w:rsidR="00851E21" w:rsidRPr="00D26526">
        <w:rPr>
          <w:color w:val="000000"/>
        </w:rPr>
        <w:t xml:space="preserve"> resulting from the intervention. </w:t>
      </w:r>
    </w:p>
    <w:p w14:paraId="52B28EE9" w14:textId="77777777" w:rsidR="00DC280F" w:rsidRPr="00D26526" w:rsidRDefault="00DC280F" w:rsidP="00BB4D7E">
      <w:pPr>
        <w:spacing w:before="240" w:after="120" w:line="400" w:lineRule="auto"/>
        <w:rPr>
          <w:b/>
          <w:bCs/>
          <w:color w:val="000000"/>
        </w:rPr>
      </w:pPr>
      <w:r w:rsidRPr="00D26526">
        <w:rPr>
          <w:color w:val="000000"/>
        </w:rPr>
        <w:tab/>
      </w:r>
      <w:r w:rsidRPr="00D26526">
        <w:rPr>
          <w:b/>
          <w:bCs/>
          <w:color w:val="000000"/>
        </w:rPr>
        <w:t>Question 1</w:t>
      </w:r>
    </w:p>
    <w:p w14:paraId="09D67556" w14:textId="036024D6" w:rsidR="0012545E" w:rsidRPr="00D26526" w:rsidRDefault="0012545E" w:rsidP="004A301F">
      <w:pPr>
        <w:spacing w:after="120" w:line="400" w:lineRule="auto"/>
        <w:ind w:firstLine="720"/>
        <w:jc w:val="center"/>
        <w:rPr>
          <w:color w:val="000000"/>
        </w:rPr>
      </w:pPr>
      <w:r w:rsidRPr="00D26526">
        <w:rPr>
          <w:noProof/>
        </w:rPr>
        <w:lastRenderedPageBreak/>
        <w:drawing>
          <wp:inline distT="0" distB="0" distL="0" distR="0" wp14:anchorId="1A71C8E3" wp14:editId="354815C0">
            <wp:extent cx="2743200" cy="2743200"/>
            <wp:effectExtent l="0" t="0" r="0" b="0"/>
            <wp:docPr id="62001588" name="name3537676eadcc34a8e"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29" cstate="print"/>
                    <a:stretch>
                      <a:fillRect/>
                    </a:stretch>
                  </pic:blipFill>
                  <pic:spPr>
                    <a:xfrm>
                      <a:off x="0" y="0"/>
                      <a:ext cx="2770316" cy="2770316"/>
                    </a:xfrm>
                    <a:prstGeom prst="rect">
                      <a:avLst/>
                    </a:prstGeom>
                    <a:ln w="0">
                      <a:noFill/>
                    </a:ln>
                  </pic:spPr>
                </pic:pic>
              </a:graphicData>
            </a:graphic>
          </wp:inline>
        </w:drawing>
      </w:r>
    </w:p>
    <w:p w14:paraId="17E3AA84" w14:textId="7DA7172B" w:rsidR="0012545E" w:rsidRPr="00D26526" w:rsidRDefault="0012545E" w:rsidP="0012545E">
      <w:pPr>
        <w:spacing w:after="120" w:line="400" w:lineRule="auto"/>
      </w:pPr>
      <w:r w:rsidRPr="00D26526">
        <w:rPr>
          <w:b/>
          <w:bCs/>
          <w:color w:val="000000"/>
        </w:rPr>
        <w:t>Figure 12</w:t>
      </w:r>
    </w:p>
    <w:p w14:paraId="26032066" w14:textId="40D4E2E9" w:rsidR="00BB4D7E" w:rsidRPr="00D26526" w:rsidRDefault="005D21DB" w:rsidP="00920982">
      <w:pPr>
        <w:spacing w:before="240" w:after="120" w:line="400" w:lineRule="auto"/>
        <w:ind w:firstLine="720"/>
        <w:rPr>
          <w:color w:val="000000"/>
        </w:rPr>
      </w:pPr>
      <w:r w:rsidRPr="00D26526">
        <w:rPr>
          <w:color w:val="000000"/>
        </w:rPr>
        <w:t xml:space="preserve">The results of a Shapiro-Wilk test that was performed did not show any significance based on an alpha value of .05, </w:t>
      </w:r>
      <w:r w:rsidRPr="00D26526">
        <w:rPr>
          <w:i/>
          <w:iCs/>
          <w:color w:val="000000"/>
        </w:rPr>
        <w:t>W</w:t>
      </w:r>
      <w:r w:rsidRPr="00D26526">
        <w:rPr>
          <w:color w:val="000000"/>
        </w:rPr>
        <w:t xml:space="preserve"> = 0.83, </w:t>
      </w:r>
      <w:r w:rsidRPr="00D26526">
        <w:rPr>
          <w:i/>
          <w:iCs/>
          <w:color w:val="000000"/>
        </w:rPr>
        <w:t>p</w:t>
      </w:r>
      <w:r w:rsidRPr="00D26526">
        <w:rPr>
          <w:color w:val="000000"/>
        </w:rPr>
        <w:t xml:space="preserve"> = .056. </w:t>
      </w:r>
      <w:r w:rsidR="00BB4D7E" w:rsidRPr="00D26526">
        <w:rPr>
          <w:color w:val="000000"/>
        </w:rPr>
        <w:t>This result suggest</w:t>
      </w:r>
      <w:r w:rsidR="00F55A84" w:rsidRPr="00D26526">
        <w:rPr>
          <w:color w:val="000000"/>
        </w:rPr>
        <w:t>ed</w:t>
      </w:r>
      <w:r w:rsidR="00BB4D7E" w:rsidRPr="00D26526">
        <w:rPr>
          <w:color w:val="000000"/>
        </w:rPr>
        <w:t xml:space="preserve"> </w:t>
      </w:r>
      <w:r w:rsidRPr="00D26526">
        <w:rPr>
          <w:color w:val="000000"/>
        </w:rPr>
        <w:t xml:space="preserve">the pre and post score differences were likely caused </w:t>
      </w:r>
      <w:r w:rsidR="00BB4D7E" w:rsidRPr="00D26526">
        <w:rPr>
          <w:color w:val="000000"/>
        </w:rPr>
        <w:t xml:space="preserve">by a normal </w:t>
      </w:r>
      <w:r w:rsidRPr="00D26526">
        <w:rPr>
          <w:color w:val="000000"/>
        </w:rPr>
        <w:t xml:space="preserve">data </w:t>
      </w:r>
      <w:r w:rsidR="00BB4D7E" w:rsidRPr="00D26526">
        <w:rPr>
          <w:color w:val="000000"/>
        </w:rPr>
        <w:t>distribution</w:t>
      </w:r>
      <w:r w:rsidRPr="00D26526">
        <w:rPr>
          <w:color w:val="000000"/>
        </w:rPr>
        <w:t xml:space="preserve">. </w:t>
      </w:r>
      <w:r w:rsidR="00DE5AA4" w:rsidRPr="00D26526">
        <w:rPr>
          <w:color w:val="000000"/>
        </w:rPr>
        <w:t>Conversely</w:t>
      </w:r>
      <w:r w:rsidRPr="00D26526">
        <w:rPr>
          <w:color w:val="000000"/>
        </w:rPr>
        <w:t>, t</w:t>
      </w:r>
      <w:r w:rsidR="00BB4D7E" w:rsidRPr="00D26526">
        <w:rPr>
          <w:color w:val="000000"/>
        </w:rPr>
        <w:t xml:space="preserve">he result of the two-tailed paired samples </w:t>
      </w:r>
      <w:r w:rsidR="00BB4D7E" w:rsidRPr="00D26526">
        <w:rPr>
          <w:i/>
          <w:iCs/>
          <w:color w:val="000000"/>
        </w:rPr>
        <w:t>t</w:t>
      </w:r>
      <w:r w:rsidR="00BB4D7E" w:rsidRPr="00D26526">
        <w:rPr>
          <w:color w:val="000000"/>
        </w:rPr>
        <w:t xml:space="preserve">-test was significant based on an alpha value of .05, </w:t>
      </w:r>
      <w:r w:rsidR="009919C0" w:rsidRPr="00D26526">
        <w:rPr>
          <w:i/>
          <w:iCs/>
          <w:color w:val="000000"/>
        </w:rPr>
        <w:t>t</w:t>
      </w:r>
      <w:r w:rsidR="009919C0" w:rsidRPr="00D26526">
        <w:rPr>
          <w:color w:val="000000"/>
        </w:rPr>
        <w:t xml:space="preserve"> (</w:t>
      </w:r>
      <w:r w:rsidR="00BB4D7E" w:rsidRPr="00D26526">
        <w:rPr>
          <w:color w:val="000000"/>
        </w:rPr>
        <w:t xml:space="preserve">7) = -3.00, </w:t>
      </w:r>
      <w:r w:rsidR="00BB4D7E" w:rsidRPr="00D26526">
        <w:rPr>
          <w:i/>
          <w:iCs/>
          <w:color w:val="000000"/>
        </w:rPr>
        <w:t>p</w:t>
      </w:r>
      <w:r w:rsidR="00BB4D7E" w:rsidRPr="00D26526">
        <w:rPr>
          <w:color w:val="000000"/>
        </w:rPr>
        <w:t xml:space="preserve"> = .020. This finding suggest</w:t>
      </w:r>
      <w:r w:rsidR="00F55A84" w:rsidRPr="00D26526">
        <w:rPr>
          <w:color w:val="000000"/>
        </w:rPr>
        <w:t>ed</w:t>
      </w:r>
      <w:r w:rsidR="00BB4D7E" w:rsidRPr="00D26526">
        <w:rPr>
          <w:color w:val="000000"/>
        </w:rPr>
        <w:t xml:space="preserve"> the difference in the mean of </w:t>
      </w:r>
      <w:r w:rsidR="00DE5AA4" w:rsidRPr="00D26526">
        <w:rPr>
          <w:color w:val="000000"/>
        </w:rPr>
        <w:t xml:space="preserve">pre and </w:t>
      </w:r>
      <w:r w:rsidR="009919C0" w:rsidRPr="00D26526">
        <w:rPr>
          <w:color w:val="000000"/>
        </w:rPr>
        <w:t>posttest</w:t>
      </w:r>
      <w:r w:rsidR="00DE5AA4" w:rsidRPr="00D26526">
        <w:rPr>
          <w:color w:val="000000"/>
        </w:rPr>
        <w:t xml:space="preserve"> </w:t>
      </w:r>
      <w:r w:rsidR="00BB4D7E" w:rsidRPr="00D26526">
        <w:rPr>
          <w:color w:val="000000"/>
        </w:rPr>
        <w:t xml:space="preserve">was </w:t>
      </w:r>
      <w:r w:rsidR="009F5097" w:rsidRPr="00D26526">
        <w:rPr>
          <w:color w:val="000000"/>
        </w:rPr>
        <w:t>meaningfully greater than</w:t>
      </w:r>
      <w:r w:rsidR="00BB4D7E" w:rsidRPr="00D26526">
        <w:rPr>
          <w:color w:val="000000"/>
        </w:rPr>
        <w:t xml:space="preserve"> zero. The mean of </w:t>
      </w:r>
      <w:r w:rsidR="00DE5AA4" w:rsidRPr="00D26526">
        <w:rPr>
          <w:color w:val="000000"/>
        </w:rPr>
        <w:t>the pre-test</w:t>
      </w:r>
      <w:r w:rsidR="00BB4D7E" w:rsidRPr="00D26526">
        <w:rPr>
          <w:color w:val="000000"/>
        </w:rPr>
        <w:t xml:space="preserve"> was significantly lower than the mean of </w:t>
      </w:r>
      <w:r w:rsidR="00DE5AA4" w:rsidRPr="00D26526">
        <w:rPr>
          <w:color w:val="000000"/>
        </w:rPr>
        <w:t xml:space="preserve">the </w:t>
      </w:r>
      <w:r w:rsidR="009919C0" w:rsidRPr="00D26526">
        <w:rPr>
          <w:color w:val="000000"/>
        </w:rPr>
        <w:t>posttest</w:t>
      </w:r>
      <w:r w:rsidR="00DE5AA4" w:rsidRPr="00D26526">
        <w:rPr>
          <w:color w:val="000000"/>
        </w:rPr>
        <w:t xml:space="preserve"> as shown in Figure</w:t>
      </w:r>
      <w:r w:rsidR="00F17C0E" w:rsidRPr="00D26526">
        <w:rPr>
          <w:color w:val="000000"/>
        </w:rPr>
        <w:t xml:space="preserve"> 12</w:t>
      </w:r>
      <w:r w:rsidR="00BB4D7E" w:rsidRPr="00D26526">
        <w:rPr>
          <w:color w:val="000000"/>
        </w:rPr>
        <w:t xml:space="preserve">. </w:t>
      </w:r>
    </w:p>
    <w:p w14:paraId="26DE3001" w14:textId="6EBDDC17" w:rsidR="00BB4D7E" w:rsidRPr="00D26526" w:rsidRDefault="00B81738" w:rsidP="006A3FF8">
      <w:pPr>
        <w:spacing w:before="240" w:after="120" w:line="400" w:lineRule="auto"/>
        <w:ind w:firstLine="720"/>
        <w:rPr>
          <w:b/>
          <w:bCs/>
          <w:color w:val="000000"/>
        </w:rPr>
      </w:pPr>
      <w:bookmarkStart w:id="4" w:name="CmFP6YkO"/>
      <w:bookmarkEnd w:id="3"/>
      <w:r w:rsidRPr="00D26526">
        <w:rPr>
          <w:b/>
          <w:bCs/>
          <w:color w:val="000000"/>
        </w:rPr>
        <w:t xml:space="preserve">Question </w:t>
      </w:r>
      <w:r w:rsidR="000E5976" w:rsidRPr="00D26526">
        <w:rPr>
          <w:b/>
          <w:bCs/>
          <w:color w:val="000000"/>
        </w:rPr>
        <w:t>2</w:t>
      </w:r>
    </w:p>
    <w:p w14:paraId="4770AA51" w14:textId="77777777" w:rsidR="000E5976" w:rsidRPr="00D26526" w:rsidRDefault="000E5976" w:rsidP="004A301F">
      <w:pPr>
        <w:spacing w:line="400" w:lineRule="auto"/>
        <w:jc w:val="center"/>
        <w:rPr>
          <w:b/>
          <w:bCs/>
          <w:color w:val="000000"/>
        </w:rPr>
      </w:pPr>
      <w:r w:rsidRPr="00D26526">
        <w:rPr>
          <w:noProof/>
        </w:rPr>
        <w:lastRenderedPageBreak/>
        <w:drawing>
          <wp:inline distT="0" distB="0" distL="0" distR="0" wp14:anchorId="0B650735" wp14:editId="75E13D8E">
            <wp:extent cx="3408218" cy="3408218"/>
            <wp:effectExtent l="0" t="0" r="0" b="0"/>
            <wp:docPr id="48676359" name="name6851676eadcc3de6c"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0" cstate="print"/>
                    <a:stretch>
                      <a:fillRect/>
                    </a:stretch>
                  </pic:blipFill>
                  <pic:spPr>
                    <a:xfrm>
                      <a:off x="0" y="0"/>
                      <a:ext cx="3415961" cy="3415961"/>
                    </a:xfrm>
                    <a:prstGeom prst="rect">
                      <a:avLst/>
                    </a:prstGeom>
                    <a:ln w="0">
                      <a:noFill/>
                    </a:ln>
                  </pic:spPr>
                </pic:pic>
              </a:graphicData>
            </a:graphic>
          </wp:inline>
        </w:drawing>
      </w:r>
    </w:p>
    <w:p w14:paraId="1F245823" w14:textId="6C76AD51" w:rsidR="000E5976" w:rsidRPr="00D26526" w:rsidRDefault="000E5976" w:rsidP="009F5097">
      <w:pPr>
        <w:spacing w:line="400" w:lineRule="auto"/>
      </w:pPr>
      <w:r w:rsidRPr="00D26526">
        <w:rPr>
          <w:b/>
          <w:bCs/>
          <w:color w:val="000000"/>
        </w:rPr>
        <w:t>Figure 13</w:t>
      </w:r>
    </w:p>
    <w:p w14:paraId="0C4B004E" w14:textId="78A5BEC9" w:rsidR="00B81738" w:rsidRPr="00D26526" w:rsidRDefault="00B81738" w:rsidP="000E5976">
      <w:pPr>
        <w:spacing w:before="240" w:after="120" w:line="400" w:lineRule="auto"/>
        <w:ind w:firstLine="720"/>
        <w:rPr>
          <w:color w:val="000000"/>
        </w:rPr>
      </w:pPr>
      <w:r w:rsidRPr="00D26526">
        <w:rPr>
          <w:color w:val="000000"/>
        </w:rPr>
        <w:t xml:space="preserve">The results of a Shapiro-Wilk test that was performed did show significance based on an alpha value </w:t>
      </w:r>
      <w:r w:rsidR="009919C0" w:rsidRPr="00D26526">
        <w:rPr>
          <w:color w:val="000000"/>
        </w:rPr>
        <w:t>of 0.</w:t>
      </w:r>
      <w:r w:rsidRPr="00D26526">
        <w:rPr>
          <w:color w:val="000000"/>
        </w:rPr>
        <w:t xml:space="preserve"> 05, </w:t>
      </w:r>
      <w:r w:rsidRPr="00D26526">
        <w:rPr>
          <w:i/>
          <w:iCs/>
          <w:color w:val="000000"/>
        </w:rPr>
        <w:t>W</w:t>
      </w:r>
      <w:r w:rsidRPr="00D26526">
        <w:rPr>
          <w:color w:val="000000"/>
        </w:rPr>
        <w:t xml:space="preserve"> = 0.80, </w:t>
      </w:r>
      <w:r w:rsidRPr="00D26526">
        <w:rPr>
          <w:i/>
          <w:iCs/>
          <w:color w:val="000000"/>
        </w:rPr>
        <w:t>p</w:t>
      </w:r>
      <w:r w:rsidRPr="00D26526">
        <w:rPr>
          <w:color w:val="000000"/>
        </w:rPr>
        <w:t xml:space="preserve"> = .027. This result suggest</w:t>
      </w:r>
      <w:r w:rsidR="00F55A84" w:rsidRPr="00D26526">
        <w:rPr>
          <w:color w:val="000000"/>
        </w:rPr>
        <w:t>ed</w:t>
      </w:r>
      <w:r w:rsidRPr="00D26526">
        <w:rPr>
          <w:color w:val="000000"/>
        </w:rPr>
        <w:t xml:space="preserve"> the pre and post score differences were likely not caused by a normal data distribution. </w:t>
      </w:r>
      <w:r w:rsidR="000E5976" w:rsidRPr="00D26526">
        <w:rPr>
          <w:color w:val="000000"/>
        </w:rPr>
        <w:t>T</w:t>
      </w:r>
      <w:r w:rsidRPr="00D26526">
        <w:rPr>
          <w:color w:val="000000"/>
        </w:rPr>
        <w:t xml:space="preserve">he result of the two-tailed paired samples </w:t>
      </w:r>
      <w:r w:rsidRPr="00D26526">
        <w:rPr>
          <w:i/>
          <w:iCs/>
          <w:color w:val="000000"/>
        </w:rPr>
        <w:t>t</w:t>
      </w:r>
      <w:r w:rsidRPr="00D26526">
        <w:rPr>
          <w:color w:val="000000"/>
        </w:rPr>
        <w:t xml:space="preserve">-test was significant based on an alpha value of .05, </w:t>
      </w:r>
      <w:r w:rsidR="009919C0" w:rsidRPr="00D26526">
        <w:rPr>
          <w:i/>
          <w:iCs/>
          <w:color w:val="000000"/>
        </w:rPr>
        <w:t>t</w:t>
      </w:r>
      <w:r w:rsidR="009919C0" w:rsidRPr="00D26526">
        <w:rPr>
          <w:color w:val="000000"/>
        </w:rPr>
        <w:t xml:space="preserve"> (</w:t>
      </w:r>
      <w:r w:rsidRPr="00D26526">
        <w:rPr>
          <w:color w:val="000000"/>
        </w:rPr>
        <w:t xml:space="preserve">7) = -2.38, </w:t>
      </w:r>
      <w:r w:rsidRPr="00D26526">
        <w:rPr>
          <w:i/>
          <w:iCs/>
          <w:color w:val="000000"/>
        </w:rPr>
        <w:t>p</w:t>
      </w:r>
      <w:r w:rsidRPr="00D26526">
        <w:rPr>
          <w:color w:val="000000"/>
        </w:rPr>
        <w:t xml:space="preserve"> = .049, indicating the null hypothesis can be rejected. This finding suggest</w:t>
      </w:r>
      <w:r w:rsidR="009D630C"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than the mean of the </w:t>
      </w:r>
      <w:r w:rsidR="009919C0" w:rsidRPr="00D26526">
        <w:rPr>
          <w:color w:val="000000"/>
        </w:rPr>
        <w:t>posttest</w:t>
      </w:r>
      <w:r w:rsidRPr="00D26526">
        <w:rPr>
          <w:color w:val="000000"/>
        </w:rPr>
        <w:t xml:space="preserve"> as shown in Figure 13. </w:t>
      </w:r>
    </w:p>
    <w:p w14:paraId="6CFC84B6" w14:textId="6C580A3E" w:rsidR="000E5976" w:rsidRPr="00D26526" w:rsidRDefault="000E5976" w:rsidP="006A3FF8">
      <w:pPr>
        <w:spacing w:before="240" w:after="120" w:line="400" w:lineRule="auto"/>
        <w:ind w:firstLine="720"/>
        <w:rPr>
          <w:b/>
          <w:bCs/>
          <w:color w:val="000000"/>
        </w:rPr>
      </w:pPr>
      <w:r w:rsidRPr="00D26526">
        <w:rPr>
          <w:b/>
          <w:bCs/>
          <w:color w:val="000000"/>
        </w:rPr>
        <w:t>Question 3</w:t>
      </w:r>
    </w:p>
    <w:p w14:paraId="18F8C497" w14:textId="11C0441C" w:rsidR="00B81738" w:rsidRPr="00D26526" w:rsidRDefault="000E5976" w:rsidP="004A301F">
      <w:pPr>
        <w:spacing w:line="400" w:lineRule="auto"/>
        <w:ind w:firstLine="720"/>
        <w:jc w:val="center"/>
        <w:rPr>
          <w:color w:val="000000"/>
        </w:rPr>
      </w:pPr>
      <w:r w:rsidRPr="00D26526">
        <w:rPr>
          <w:noProof/>
        </w:rPr>
        <w:lastRenderedPageBreak/>
        <w:drawing>
          <wp:inline distT="0" distB="0" distL="0" distR="0" wp14:anchorId="1801972E" wp14:editId="75EEF885">
            <wp:extent cx="3428134" cy="3428134"/>
            <wp:effectExtent l="0" t="0" r="1270" b="1270"/>
            <wp:docPr id="90524332" name="name2269676eadcc47154"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1" cstate="print"/>
                    <a:stretch>
                      <a:fillRect/>
                    </a:stretch>
                  </pic:blipFill>
                  <pic:spPr>
                    <a:xfrm>
                      <a:off x="0" y="0"/>
                      <a:ext cx="3450269" cy="3450269"/>
                    </a:xfrm>
                    <a:prstGeom prst="rect">
                      <a:avLst/>
                    </a:prstGeom>
                    <a:ln w="0">
                      <a:noFill/>
                    </a:ln>
                  </pic:spPr>
                </pic:pic>
              </a:graphicData>
            </a:graphic>
          </wp:inline>
        </w:drawing>
      </w:r>
    </w:p>
    <w:p w14:paraId="3192C87B" w14:textId="485B108D" w:rsidR="000E5976" w:rsidRPr="00D26526" w:rsidRDefault="000E5976" w:rsidP="000E5976">
      <w:pPr>
        <w:spacing w:line="400" w:lineRule="auto"/>
      </w:pPr>
      <w:r w:rsidRPr="00D26526">
        <w:rPr>
          <w:b/>
          <w:bCs/>
          <w:color w:val="000000"/>
        </w:rPr>
        <w:t>Figure 14</w:t>
      </w:r>
    </w:p>
    <w:p w14:paraId="217D23DA" w14:textId="06A366B1" w:rsidR="000E5976" w:rsidRPr="00D26526" w:rsidRDefault="000E5976" w:rsidP="006A3FF8">
      <w:pPr>
        <w:spacing w:before="240" w:after="120" w:line="400" w:lineRule="auto"/>
        <w:ind w:firstLine="720"/>
        <w:rPr>
          <w:color w:val="000000"/>
        </w:rPr>
      </w:pPr>
      <w:r w:rsidRPr="00D26526">
        <w:rPr>
          <w:color w:val="000000"/>
        </w:rPr>
        <w:t xml:space="preserve">The results of a Shapiro-Wilk test that was performed did not show significance based on an alpha value </w:t>
      </w:r>
      <w:r w:rsidR="009919C0" w:rsidRPr="00D26526">
        <w:rPr>
          <w:color w:val="000000"/>
        </w:rPr>
        <w:t>of.</w:t>
      </w:r>
      <w:r w:rsidRPr="00D26526">
        <w:rPr>
          <w:color w:val="000000"/>
        </w:rPr>
        <w:t xml:space="preserve"> 05, </w:t>
      </w:r>
      <w:r w:rsidRPr="00D26526">
        <w:rPr>
          <w:i/>
          <w:iCs/>
          <w:color w:val="000000"/>
        </w:rPr>
        <w:t>W</w:t>
      </w:r>
      <w:r w:rsidRPr="00D26526">
        <w:rPr>
          <w:color w:val="000000"/>
        </w:rPr>
        <w:t xml:space="preserve"> = 0.83, </w:t>
      </w:r>
      <w:r w:rsidRPr="00D26526">
        <w:rPr>
          <w:i/>
          <w:iCs/>
          <w:color w:val="000000"/>
        </w:rPr>
        <w:t>p</w:t>
      </w:r>
      <w:r w:rsidRPr="00D26526">
        <w:rPr>
          <w:color w:val="000000"/>
        </w:rPr>
        <w:t xml:space="preserve"> = .056.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-3.00, </w:t>
      </w:r>
      <w:r w:rsidRPr="00D26526">
        <w:rPr>
          <w:i/>
          <w:iCs/>
          <w:color w:val="000000"/>
        </w:rPr>
        <w:t>p</w:t>
      </w:r>
      <w:r w:rsidRPr="00D26526">
        <w:rPr>
          <w:color w:val="000000"/>
        </w:rPr>
        <w:t xml:space="preserve"> = .020, indicating the null hypothesis can be rejected.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than the mean of the </w:t>
      </w:r>
      <w:r w:rsidR="009919C0" w:rsidRPr="00D26526">
        <w:rPr>
          <w:color w:val="000000"/>
        </w:rPr>
        <w:t>posttest</w:t>
      </w:r>
      <w:r w:rsidRPr="00D26526">
        <w:rPr>
          <w:color w:val="000000"/>
        </w:rPr>
        <w:t xml:space="preserve"> as shown in Figure 14.</w:t>
      </w:r>
      <w:bookmarkStart w:id="5" w:name="XP6ZurZv"/>
      <w:bookmarkEnd w:id="4"/>
    </w:p>
    <w:p w14:paraId="3F6E7C9A" w14:textId="77777777" w:rsidR="0006141C" w:rsidRPr="00D26526" w:rsidRDefault="0006141C" w:rsidP="006A3FF8">
      <w:pPr>
        <w:spacing w:before="240" w:after="120" w:line="400" w:lineRule="auto"/>
        <w:ind w:firstLine="720"/>
        <w:rPr>
          <w:b/>
          <w:bCs/>
          <w:color w:val="000000"/>
        </w:rPr>
      </w:pPr>
    </w:p>
    <w:p w14:paraId="305DDDEF" w14:textId="77777777" w:rsidR="0006141C" w:rsidRPr="00D26526" w:rsidRDefault="0006141C" w:rsidP="006A3FF8">
      <w:pPr>
        <w:spacing w:before="240" w:after="120" w:line="400" w:lineRule="auto"/>
        <w:ind w:firstLine="720"/>
        <w:rPr>
          <w:b/>
          <w:bCs/>
          <w:color w:val="000000"/>
        </w:rPr>
      </w:pPr>
    </w:p>
    <w:p w14:paraId="5B4AF0B1" w14:textId="77777777" w:rsidR="0006141C" w:rsidRPr="00D26526" w:rsidRDefault="0006141C" w:rsidP="006A3FF8">
      <w:pPr>
        <w:spacing w:before="240" w:after="120" w:line="400" w:lineRule="auto"/>
        <w:ind w:firstLine="720"/>
        <w:rPr>
          <w:b/>
          <w:bCs/>
          <w:color w:val="000000"/>
        </w:rPr>
      </w:pPr>
    </w:p>
    <w:p w14:paraId="625E7E79" w14:textId="77777777" w:rsidR="0006141C" w:rsidRPr="00D26526" w:rsidRDefault="0006141C" w:rsidP="006A3FF8">
      <w:pPr>
        <w:spacing w:before="240" w:after="120" w:line="400" w:lineRule="auto"/>
        <w:ind w:firstLine="720"/>
        <w:rPr>
          <w:b/>
          <w:bCs/>
          <w:color w:val="000000"/>
        </w:rPr>
      </w:pPr>
    </w:p>
    <w:p w14:paraId="108C3949" w14:textId="77777777" w:rsidR="0006141C" w:rsidRPr="00D26526" w:rsidRDefault="0006141C" w:rsidP="006A3FF8">
      <w:pPr>
        <w:spacing w:before="240" w:after="120" w:line="400" w:lineRule="auto"/>
        <w:ind w:firstLine="720"/>
        <w:rPr>
          <w:b/>
          <w:bCs/>
          <w:color w:val="000000"/>
        </w:rPr>
      </w:pPr>
    </w:p>
    <w:p w14:paraId="27EFB860" w14:textId="5E26C624" w:rsidR="001C79F3" w:rsidRPr="00D26526" w:rsidRDefault="001C79F3" w:rsidP="006A3FF8">
      <w:pPr>
        <w:spacing w:before="240" w:after="120" w:line="400" w:lineRule="auto"/>
        <w:ind w:firstLine="720"/>
        <w:rPr>
          <w:b/>
          <w:bCs/>
          <w:color w:val="000000"/>
        </w:rPr>
      </w:pPr>
      <w:r w:rsidRPr="00D26526">
        <w:rPr>
          <w:b/>
          <w:bCs/>
          <w:color w:val="000000"/>
        </w:rPr>
        <w:lastRenderedPageBreak/>
        <w:t>Question 4</w:t>
      </w:r>
    </w:p>
    <w:p w14:paraId="02317336" w14:textId="67F7D1DF" w:rsidR="000E5976" w:rsidRPr="00D26526" w:rsidRDefault="0006141C" w:rsidP="0006141C">
      <w:pPr>
        <w:spacing w:before="240" w:after="120" w:line="400" w:lineRule="auto"/>
        <w:jc w:val="center"/>
        <w:rPr>
          <w:color w:val="000000"/>
        </w:rPr>
      </w:pPr>
      <w:r w:rsidRPr="00D26526">
        <w:rPr>
          <w:noProof/>
        </w:rPr>
        <w:drawing>
          <wp:inline distT="0" distB="0" distL="0" distR="0" wp14:anchorId="293B3F90" wp14:editId="517AE47B">
            <wp:extent cx="3384645" cy="3384645"/>
            <wp:effectExtent l="0" t="0" r="6350" b="6350"/>
            <wp:docPr id="95161726" name="name4047676eadcc50853"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2" cstate="print"/>
                    <a:stretch>
                      <a:fillRect/>
                    </a:stretch>
                  </pic:blipFill>
                  <pic:spPr>
                    <a:xfrm>
                      <a:off x="0" y="0"/>
                      <a:ext cx="3402005" cy="3402005"/>
                    </a:xfrm>
                    <a:prstGeom prst="rect">
                      <a:avLst/>
                    </a:prstGeom>
                    <a:ln w="0">
                      <a:noFill/>
                    </a:ln>
                  </pic:spPr>
                </pic:pic>
              </a:graphicData>
            </a:graphic>
          </wp:inline>
        </w:drawing>
      </w:r>
    </w:p>
    <w:p w14:paraId="0FBF714B" w14:textId="779DDAD8" w:rsidR="000E5976" w:rsidRPr="00D26526" w:rsidRDefault="000E5976" w:rsidP="004A301F">
      <w:pPr>
        <w:spacing w:before="240" w:after="120"/>
        <w:jc w:val="center"/>
        <w:rPr>
          <w:color w:val="000000"/>
        </w:rPr>
      </w:pPr>
    </w:p>
    <w:p w14:paraId="7DD0DC83" w14:textId="7581CE54" w:rsidR="00920982" w:rsidRPr="00D26526" w:rsidRDefault="00920982" w:rsidP="00920982">
      <w:pPr>
        <w:spacing w:before="240" w:after="120"/>
        <w:rPr>
          <w:b/>
          <w:bCs/>
          <w:color w:val="000000"/>
        </w:rPr>
      </w:pPr>
      <w:r w:rsidRPr="00D26526">
        <w:rPr>
          <w:b/>
          <w:bCs/>
          <w:color w:val="000000"/>
        </w:rPr>
        <w:t>Figure 15</w:t>
      </w:r>
    </w:p>
    <w:p w14:paraId="5BC73077" w14:textId="256CE6A8" w:rsidR="000E5976" w:rsidRPr="00D26526" w:rsidRDefault="00920982" w:rsidP="006A3FF8">
      <w:pPr>
        <w:spacing w:before="240" w:after="120" w:line="400" w:lineRule="auto"/>
        <w:ind w:firstLine="720"/>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of .05,</w:t>
      </w:r>
      <w:r w:rsidRPr="00D26526">
        <w:rPr>
          <w:i/>
          <w:iCs/>
          <w:color w:val="000000"/>
        </w:rPr>
        <w:t xml:space="preserve"> W</w:t>
      </w:r>
      <w:r w:rsidRPr="00D26526">
        <w:rPr>
          <w:color w:val="000000"/>
        </w:rPr>
        <w:t xml:space="preserve"> = 0.66, </w:t>
      </w:r>
      <w:r w:rsidRPr="00D26526">
        <w:rPr>
          <w:i/>
          <w:iCs/>
          <w:color w:val="000000"/>
        </w:rPr>
        <w:t>p</w:t>
      </w:r>
      <w:r w:rsidRPr="00D26526">
        <w:rPr>
          <w:color w:val="000000"/>
        </w:rPr>
        <w:t xml:space="preserve"> &lt; .001. This result suggest</w:t>
      </w:r>
      <w:r w:rsidR="002463A0" w:rsidRPr="00D26526">
        <w:rPr>
          <w:color w:val="000000"/>
        </w:rPr>
        <w:t>ed</w:t>
      </w:r>
      <w:r w:rsidRPr="00D26526">
        <w:rPr>
          <w:color w:val="000000"/>
        </w:rPr>
        <w:t xml:space="preserve"> the pre and post score differences were likely</w:t>
      </w:r>
      <w:r w:rsidR="00D96E16" w:rsidRPr="00D26526">
        <w:rPr>
          <w:color w:val="000000"/>
        </w:rPr>
        <w:t xml:space="preserve"> not</w:t>
      </w:r>
      <w:r w:rsidRPr="00D26526">
        <w:rPr>
          <w:color w:val="000000"/>
        </w:rPr>
        <w:t xml:space="preserve"> caused by a normal data distribution. The result of the two-tailed paired samples </w:t>
      </w:r>
      <w:r w:rsidRPr="00D26526">
        <w:rPr>
          <w:i/>
          <w:iCs/>
          <w:color w:val="000000"/>
        </w:rPr>
        <w:t>t</w:t>
      </w:r>
      <w:r w:rsidRPr="00D26526">
        <w:rPr>
          <w:color w:val="000000"/>
        </w:rPr>
        <w:t xml:space="preserve">-test was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-2.65, </w:t>
      </w:r>
      <w:r w:rsidRPr="00D26526">
        <w:rPr>
          <w:i/>
          <w:iCs/>
          <w:color w:val="000000"/>
        </w:rPr>
        <w:t>p</w:t>
      </w:r>
      <w:r w:rsidRPr="00D26526">
        <w:rPr>
          <w:color w:val="000000"/>
        </w:rPr>
        <w:t xml:space="preserve"> = .033.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w:t>
      </w:r>
      <w:r w:rsidR="002463A0" w:rsidRPr="00D26526">
        <w:rPr>
          <w:color w:val="000000"/>
        </w:rPr>
        <w:t xml:space="preserve">than </w:t>
      </w:r>
      <w:r w:rsidRPr="00D26526">
        <w:rPr>
          <w:color w:val="000000"/>
        </w:rPr>
        <w:t xml:space="preserve">the mean of the </w:t>
      </w:r>
      <w:r w:rsidR="009919C0" w:rsidRPr="00D26526">
        <w:rPr>
          <w:color w:val="000000"/>
        </w:rPr>
        <w:t>posttest</w:t>
      </w:r>
      <w:r w:rsidRPr="00D26526">
        <w:rPr>
          <w:color w:val="000000"/>
        </w:rPr>
        <w:t xml:space="preserve"> as shown in Figure 15</w:t>
      </w:r>
      <w:r w:rsidR="00BB4D7E" w:rsidRPr="00D26526">
        <w:rPr>
          <w:color w:val="000000"/>
        </w:rPr>
        <w:t>.</w:t>
      </w:r>
    </w:p>
    <w:p w14:paraId="3EA38069" w14:textId="77777777" w:rsidR="0006141C" w:rsidRPr="00D26526" w:rsidRDefault="0006141C" w:rsidP="006A3FF8">
      <w:pPr>
        <w:spacing w:before="240" w:after="120" w:line="400" w:lineRule="auto"/>
        <w:ind w:firstLine="720"/>
        <w:rPr>
          <w:b/>
          <w:bCs/>
          <w:color w:val="000000"/>
        </w:rPr>
      </w:pPr>
    </w:p>
    <w:p w14:paraId="137BB9C9" w14:textId="77777777" w:rsidR="0006141C" w:rsidRPr="00D26526" w:rsidRDefault="0006141C" w:rsidP="006A3FF8">
      <w:pPr>
        <w:spacing w:before="240" w:after="120" w:line="400" w:lineRule="auto"/>
        <w:ind w:firstLine="720"/>
        <w:rPr>
          <w:b/>
          <w:bCs/>
          <w:color w:val="000000"/>
        </w:rPr>
      </w:pPr>
    </w:p>
    <w:p w14:paraId="029E61C4" w14:textId="77777777" w:rsidR="0006141C" w:rsidRPr="00D26526" w:rsidRDefault="0006141C" w:rsidP="006A3FF8">
      <w:pPr>
        <w:spacing w:before="240" w:after="120" w:line="400" w:lineRule="auto"/>
        <w:ind w:firstLine="720"/>
        <w:rPr>
          <w:b/>
          <w:bCs/>
          <w:color w:val="000000"/>
        </w:rPr>
      </w:pPr>
    </w:p>
    <w:p w14:paraId="125D8009" w14:textId="77777777" w:rsidR="0006141C" w:rsidRPr="00D26526" w:rsidRDefault="0006141C" w:rsidP="006A3FF8">
      <w:pPr>
        <w:spacing w:before="240" w:after="120" w:line="400" w:lineRule="auto"/>
        <w:ind w:firstLine="720"/>
        <w:rPr>
          <w:b/>
          <w:bCs/>
          <w:color w:val="000000"/>
        </w:rPr>
      </w:pPr>
    </w:p>
    <w:p w14:paraId="01522B5A" w14:textId="11194AF6" w:rsidR="001C79F3" w:rsidRPr="00D26526" w:rsidRDefault="001C79F3" w:rsidP="006A3FF8">
      <w:pPr>
        <w:spacing w:before="240" w:after="120" w:line="400" w:lineRule="auto"/>
        <w:ind w:firstLine="720"/>
        <w:rPr>
          <w:b/>
          <w:bCs/>
          <w:color w:val="000000"/>
        </w:rPr>
      </w:pPr>
      <w:r w:rsidRPr="00D26526">
        <w:rPr>
          <w:b/>
          <w:bCs/>
          <w:color w:val="000000"/>
        </w:rPr>
        <w:t>Question 5</w:t>
      </w:r>
    </w:p>
    <w:p w14:paraId="73722240" w14:textId="77777777" w:rsidR="000E5976" w:rsidRPr="00D26526" w:rsidRDefault="000E5976" w:rsidP="00BB4D7E"/>
    <w:p w14:paraId="12703022" w14:textId="77777777" w:rsidR="005C6B95" w:rsidRPr="00D26526" w:rsidRDefault="005C6B95" w:rsidP="004A301F">
      <w:pPr>
        <w:jc w:val="center"/>
      </w:pPr>
      <w:bookmarkStart w:id="6" w:name="1WyOi2br"/>
      <w:bookmarkEnd w:id="5"/>
      <w:r w:rsidRPr="00D26526">
        <w:rPr>
          <w:noProof/>
        </w:rPr>
        <w:drawing>
          <wp:inline distT="0" distB="0" distL="0" distR="0" wp14:anchorId="34DA6834" wp14:editId="39DC598C">
            <wp:extent cx="3657600" cy="3657600"/>
            <wp:effectExtent l="0" t="0" r="0" b="0"/>
            <wp:docPr id="64921012" name="name4819676eadcc59af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3" cstate="print"/>
                    <a:stretch>
                      <a:fillRect/>
                    </a:stretch>
                  </pic:blipFill>
                  <pic:spPr>
                    <a:xfrm>
                      <a:off x="0" y="0"/>
                      <a:ext cx="3657600" cy="3657600"/>
                    </a:xfrm>
                    <a:prstGeom prst="rect">
                      <a:avLst/>
                    </a:prstGeom>
                    <a:ln w="0">
                      <a:noFill/>
                    </a:ln>
                  </pic:spPr>
                </pic:pic>
              </a:graphicData>
            </a:graphic>
          </wp:inline>
        </w:drawing>
      </w:r>
    </w:p>
    <w:p w14:paraId="74F34CE8" w14:textId="1DAF2A0E" w:rsidR="005C6B95" w:rsidRPr="00D26526" w:rsidRDefault="005C6B95" w:rsidP="0006141C">
      <w:pPr>
        <w:spacing w:before="240" w:after="120"/>
        <w:rPr>
          <w:b/>
          <w:bCs/>
          <w:color w:val="000000"/>
        </w:rPr>
      </w:pPr>
      <w:r w:rsidRPr="00D26526">
        <w:rPr>
          <w:b/>
          <w:bCs/>
          <w:color w:val="000000"/>
        </w:rPr>
        <w:t>Figure 1</w:t>
      </w:r>
      <w:r w:rsidR="00920982" w:rsidRPr="00D26526">
        <w:rPr>
          <w:b/>
          <w:bCs/>
          <w:color w:val="000000"/>
        </w:rPr>
        <w:t>6</w:t>
      </w:r>
    </w:p>
    <w:p w14:paraId="4B081C2F" w14:textId="09FC0132" w:rsidR="005C6B95" w:rsidRPr="00D26526" w:rsidRDefault="005C6B95" w:rsidP="006A3FF8">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0.91, </w:t>
      </w:r>
      <w:r w:rsidRPr="00D26526">
        <w:rPr>
          <w:i/>
          <w:iCs/>
          <w:color w:val="000000"/>
        </w:rPr>
        <w:t>p</w:t>
      </w:r>
      <w:r w:rsidRPr="00D26526">
        <w:rPr>
          <w:color w:val="000000"/>
        </w:rPr>
        <w:t xml:space="preserve"> = .324. This result suggest</w:t>
      </w:r>
      <w:r w:rsidR="002463A0" w:rsidRPr="00D26526">
        <w:rPr>
          <w:color w:val="000000"/>
        </w:rPr>
        <w:t>ed</w:t>
      </w:r>
      <w:r w:rsidRPr="00D26526">
        <w:rPr>
          <w:color w:val="000000"/>
        </w:rPr>
        <w:t xml:space="preserve"> the pre and post score differences </w:t>
      </w:r>
      <w:r w:rsidR="009919C0" w:rsidRPr="00D26526">
        <w:rPr>
          <w:color w:val="000000"/>
        </w:rPr>
        <w:t>were likely</w:t>
      </w:r>
      <w:r w:rsidRPr="00D26526">
        <w:rPr>
          <w:color w:val="000000"/>
        </w:rPr>
        <w:t xml:space="preserve">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-1.16, </w:t>
      </w:r>
      <w:r w:rsidRPr="00D26526">
        <w:rPr>
          <w:i/>
          <w:iCs/>
          <w:color w:val="000000"/>
        </w:rPr>
        <w:t>p</w:t>
      </w:r>
      <w:r w:rsidRPr="00D26526">
        <w:rPr>
          <w:color w:val="000000"/>
        </w:rPr>
        <w:t xml:space="preserve"> = .285.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6</w:t>
      </w:r>
      <w:r w:rsidRPr="00D26526">
        <w:rPr>
          <w:color w:val="000000"/>
        </w:rPr>
        <w:t>.</w:t>
      </w:r>
    </w:p>
    <w:p w14:paraId="7A007585" w14:textId="77777777" w:rsidR="0006141C" w:rsidRPr="00D26526" w:rsidRDefault="0006141C" w:rsidP="006A3FF8">
      <w:pPr>
        <w:spacing w:before="240" w:after="120" w:line="400" w:lineRule="auto"/>
        <w:ind w:firstLine="720"/>
        <w:rPr>
          <w:b/>
          <w:bCs/>
          <w:color w:val="000000"/>
        </w:rPr>
      </w:pPr>
      <w:bookmarkStart w:id="7" w:name="DBBcntmF"/>
      <w:bookmarkEnd w:id="6"/>
    </w:p>
    <w:p w14:paraId="3665C1A7" w14:textId="77777777" w:rsidR="0006141C" w:rsidRPr="00D26526" w:rsidRDefault="0006141C" w:rsidP="00D26526">
      <w:pPr>
        <w:spacing w:before="240" w:after="120" w:line="400" w:lineRule="auto"/>
        <w:rPr>
          <w:b/>
          <w:bCs/>
          <w:color w:val="000000"/>
        </w:rPr>
      </w:pPr>
    </w:p>
    <w:p w14:paraId="3BCAEDFA" w14:textId="5C474D1A" w:rsidR="001C79F3" w:rsidRPr="00D26526" w:rsidRDefault="001C79F3" w:rsidP="006A3FF8">
      <w:pPr>
        <w:spacing w:before="240" w:after="120" w:line="400" w:lineRule="auto"/>
        <w:ind w:firstLine="720"/>
        <w:rPr>
          <w:b/>
          <w:bCs/>
          <w:color w:val="000000"/>
        </w:rPr>
      </w:pPr>
      <w:r w:rsidRPr="00D26526">
        <w:rPr>
          <w:b/>
          <w:bCs/>
          <w:color w:val="000000"/>
        </w:rPr>
        <w:lastRenderedPageBreak/>
        <w:t>Question 6</w:t>
      </w:r>
    </w:p>
    <w:p w14:paraId="34213D0C" w14:textId="77777777" w:rsidR="005C6B95" w:rsidRPr="00D26526" w:rsidRDefault="005C6B95" w:rsidP="004A301F">
      <w:pPr>
        <w:jc w:val="center"/>
      </w:pPr>
      <w:r w:rsidRPr="00D26526">
        <w:rPr>
          <w:noProof/>
        </w:rPr>
        <w:drawing>
          <wp:inline distT="0" distB="0" distL="0" distR="0" wp14:anchorId="13B75109" wp14:editId="038C053E">
            <wp:extent cx="4447309" cy="4447309"/>
            <wp:effectExtent l="0" t="0" r="0" b="0"/>
            <wp:docPr id="60415262" name="name4204676eadcc62ce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4" cstate="print"/>
                    <a:stretch>
                      <a:fillRect/>
                    </a:stretch>
                  </pic:blipFill>
                  <pic:spPr>
                    <a:xfrm>
                      <a:off x="0" y="0"/>
                      <a:ext cx="4452164" cy="4452164"/>
                    </a:xfrm>
                    <a:prstGeom prst="rect">
                      <a:avLst/>
                    </a:prstGeom>
                    <a:ln w="0">
                      <a:noFill/>
                    </a:ln>
                  </pic:spPr>
                </pic:pic>
              </a:graphicData>
            </a:graphic>
          </wp:inline>
        </w:drawing>
      </w:r>
    </w:p>
    <w:p w14:paraId="252268F5" w14:textId="5DE6B07B" w:rsidR="005C6B95" w:rsidRPr="00D26526" w:rsidRDefault="005C6B95" w:rsidP="00920982">
      <w:pPr>
        <w:spacing w:before="240" w:after="120"/>
      </w:pPr>
      <w:r w:rsidRPr="00D26526">
        <w:rPr>
          <w:b/>
          <w:bCs/>
          <w:color w:val="000000"/>
        </w:rPr>
        <w:t>Figure 1</w:t>
      </w:r>
      <w:r w:rsidR="00920982" w:rsidRPr="00D26526">
        <w:rPr>
          <w:b/>
          <w:bCs/>
          <w:color w:val="000000"/>
        </w:rPr>
        <w:t>7</w:t>
      </w:r>
    </w:p>
    <w:p w14:paraId="7147CEE2" w14:textId="036C6E86" w:rsidR="005C6B95" w:rsidRPr="00D26526" w:rsidRDefault="005C6B95" w:rsidP="00920982">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0.83, </w:t>
      </w:r>
      <w:r w:rsidRPr="00D26526">
        <w:rPr>
          <w:i/>
          <w:iCs/>
          <w:color w:val="000000"/>
        </w:rPr>
        <w:t>p</w:t>
      </w:r>
      <w:r w:rsidRPr="00D26526">
        <w:rPr>
          <w:color w:val="000000"/>
        </w:rPr>
        <w:t xml:space="preserve"> = .054. This result suggest</w:t>
      </w:r>
      <w:r w:rsidR="002463A0" w:rsidRPr="00D26526">
        <w:rPr>
          <w:color w:val="000000"/>
        </w:rPr>
        <w:t>ed</w:t>
      </w:r>
      <w:r w:rsidRPr="00D26526">
        <w:rPr>
          <w:color w:val="000000"/>
        </w:rPr>
        <w:t xml:space="preserve"> the pre and post score differences </w:t>
      </w:r>
      <w:r w:rsidR="009919C0" w:rsidRPr="00D26526">
        <w:rPr>
          <w:color w:val="000000"/>
        </w:rPr>
        <w:t>were likely</w:t>
      </w:r>
      <w:r w:rsidRPr="00D26526">
        <w:rPr>
          <w:color w:val="000000"/>
        </w:rPr>
        <w:t xml:space="preserve">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0.80, </w:t>
      </w:r>
      <w:r w:rsidRPr="00D26526">
        <w:rPr>
          <w:i/>
          <w:iCs/>
          <w:color w:val="000000"/>
        </w:rPr>
        <w:t>p</w:t>
      </w:r>
      <w:r w:rsidRPr="00D26526">
        <w:rPr>
          <w:color w:val="000000"/>
        </w:rPr>
        <w:t xml:space="preserve"> = .451.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7</w:t>
      </w:r>
      <w:r w:rsidRPr="00D26526">
        <w:rPr>
          <w:color w:val="000000"/>
        </w:rPr>
        <w:t>.</w:t>
      </w:r>
    </w:p>
    <w:p w14:paraId="3CD048FC" w14:textId="77777777" w:rsidR="0006141C" w:rsidRPr="00D26526" w:rsidRDefault="0006141C" w:rsidP="006A3FF8">
      <w:pPr>
        <w:spacing w:before="240" w:after="120" w:line="400" w:lineRule="auto"/>
        <w:ind w:firstLine="720"/>
        <w:rPr>
          <w:b/>
          <w:bCs/>
          <w:color w:val="000000"/>
        </w:rPr>
      </w:pPr>
      <w:bookmarkStart w:id="8" w:name="NGvGQhYS"/>
      <w:bookmarkEnd w:id="7"/>
    </w:p>
    <w:p w14:paraId="3B96E6F9" w14:textId="77777777" w:rsidR="0006141C" w:rsidRPr="00D26526" w:rsidRDefault="0006141C" w:rsidP="006A3FF8">
      <w:pPr>
        <w:spacing w:before="240" w:after="120" w:line="400" w:lineRule="auto"/>
        <w:ind w:firstLine="720"/>
        <w:rPr>
          <w:b/>
          <w:bCs/>
          <w:color w:val="000000"/>
        </w:rPr>
      </w:pPr>
    </w:p>
    <w:p w14:paraId="2AD86A79" w14:textId="1D8CBF62" w:rsidR="001C79F3" w:rsidRPr="00D26526" w:rsidRDefault="001C79F3" w:rsidP="006A3FF8">
      <w:pPr>
        <w:spacing w:before="240" w:after="120" w:line="400" w:lineRule="auto"/>
        <w:ind w:firstLine="720"/>
        <w:rPr>
          <w:b/>
          <w:bCs/>
          <w:color w:val="000000"/>
        </w:rPr>
      </w:pPr>
      <w:r w:rsidRPr="00D26526">
        <w:rPr>
          <w:b/>
          <w:bCs/>
          <w:color w:val="000000"/>
        </w:rPr>
        <w:lastRenderedPageBreak/>
        <w:t>Question 7</w:t>
      </w:r>
    </w:p>
    <w:p w14:paraId="790129C3" w14:textId="77777777" w:rsidR="00112AB9" w:rsidRPr="00D26526" w:rsidRDefault="00112AB9" w:rsidP="004A301F">
      <w:pPr>
        <w:jc w:val="center"/>
      </w:pPr>
      <w:r w:rsidRPr="00D26526">
        <w:rPr>
          <w:noProof/>
        </w:rPr>
        <w:drawing>
          <wp:inline distT="0" distB="0" distL="0" distR="0" wp14:anchorId="30B06D43" wp14:editId="76CB9EBB">
            <wp:extent cx="4364181" cy="4364181"/>
            <wp:effectExtent l="0" t="0" r="5080" b="5080"/>
            <wp:docPr id="31260102" name="name5162676eadcc6bdb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5" cstate="print"/>
                    <a:stretch>
                      <a:fillRect/>
                    </a:stretch>
                  </pic:blipFill>
                  <pic:spPr>
                    <a:xfrm>
                      <a:off x="0" y="0"/>
                      <a:ext cx="4378279" cy="4378279"/>
                    </a:xfrm>
                    <a:prstGeom prst="rect">
                      <a:avLst/>
                    </a:prstGeom>
                    <a:ln w="0">
                      <a:noFill/>
                    </a:ln>
                  </pic:spPr>
                </pic:pic>
              </a:graphicData>
            </a:graphic>
          </wp:inline>
        </w:drawing>
      </w:r>
    </w:p>
    <w:p w14:paraId="674FBC8C" w14:textId="23DDE0E7" w:rsidR="00112AB9" w:rsidRPr="00D26526" w:rsidRDefault="00112AB9" w:rsidP="00920982">
      <w:pPr>
        <w:spacing w:before="240" w:after="120"/>
      </w:pPr>
      <w:r w:rsidRPr="00D26526">
        <w:rPr>
          <w:b/>
          <w:bCs/>
          <w:color w:val="000000"/>
        </w:rPr>
        <w:t>Figure 1</w:t>
      </w:r>
      <w:r w:rsidR="00920982" w:rsidRPr="00D26526">
        <w:rPr>
          <w:b/>
          <w:bCs/>
          <w:color w:val="000000"/>
        </w:rPr>
        <w:t>8</w:t>
      </w:r>
    </w:p>
    <w:p w14:paraId="27E6BCE2" w14:textId="0E5B6C1E" w:rsidR="00112AB9" w:rsidRPr="00D26526" w:rsidRDefault="00112AB9" w:rsidP="00920982">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of .05,</w:t>
      </w:r>
      <w:r w:rsidRPr="00D26526">
        <w:rPr>
          <w:i/>
          <w:iCs/>
          <w:color w:val="000000"/>
        </w:rPr>
        <w:t xml:space="preserve"> W</w:t>
      </w:r>
      <w:r w:rsidRPr="00D26526">
        <w:rPr>
          <w:color w:val="000000"/>
        </w:rPr>
        <w:t xml:space="preserve"> = 0.57, </w:t>
      </w:r>
      <w:r w:rsidRPr="00D26526">
        <w:rPr>
          <w:i/>
          <w:iCs/>
          <w:color w:val="000000"/>
        </w:rPr>
        <w:t>p</w:t>
      </w:r>
      <w:r w:rsidRPr="00D26526">
        <w:rPr>
          <w:color w:val="000000"/>
        </w:rPr>
        <w:t xml:space="preserve"> &lt; .001. 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005C6B95" w:rsidRPr="00D26526">
        <w:rPr>
          <w:color w:val="000000"/>
        </w:rPr>
        <w:t xml:space="preserve">7) = -1.53, </w:t>
      </w:r>
      <w:r w:rsidR="005C6B95" w:rsidRPr="00D26526">
        <w:rPr>
          <w:i/>
          <w:iCs/>
          <w:color w:val="000000"/>
        </w:rPr>
        <w:t>p</w:t>
      </w:r>
      <w:r w:rsidR="005C6B95" w:rsidRPr="00D26526">
        <w:rPr>
          <w:color w:val="000000"/>
        </w:rPr>
        <w:t xml:space="preserve"> = .170</w:t>
      </w:r>
      <w:r w:rsidRPr="00D26526">
        <w:rPr>
          <w:color w:val="000000"/>
        </w:rPr>
        <w:t>.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8.</w:t>
      </w:r>
    </w:p>
    <w:p w14:paraId="371E6C94" w14:textId="77777777" w:rsidR="0006141C" w:rsidRPr="00D26526" w:rsidRDefault="0006141C" w:rsidP="006A3FF8">
      <w:pPr>
        <w:spacing w:before="240" w:after="120" w:line="400" w:lineRule="auto"/>
        <w:ind w:firstLine="720"/>
        <w:rPr>
          <w:b/>
          <w:bCs/>
          <w:color w:val="000000"/>
        </w:rPr>
      </w:pPr>
      <w:bookmarkStart w:id="9" w:name="dZ5QV7hK"/>
      <w:bookmarkEnd w:id="8"/>
    </w:p>
    <w:p w14:paraId="67762414" w14:textId="77777777" w:rsidR="0006141C" w:rsidRPr="00D26526" w:rsidRDefault="0006141C" w:rsidP="00D26526">
      <w:pPr>
        <w:spacing w:before="240" w:after="120" w:line="400" w:lineRule="auto"/>
        <w:rPr>
          <w:b/>
          <w:bCs/>
          <w:color w:val="000000"/>
        </w:rPr>
      </w:pPr>
    </w:p>
    <w:p w14:paraId="666A7F86" w14:textId="1E5CC173" w:rsidR="001C79F3" w:rsidRPr="00D26526" w:rsidRDefault="001C79F3" w:rsidP="006A3FF8">
      <w:pPr>
        <w:spacing w:before="240" w:after="120" w:line="400" w:lineRule="auto"/>
        <w:ind w:firstLine="720"/>
        <w:rPr>
          <w:b/>
          <w:bCs/>
          <w:color w:val="000000"/>
        </w:rPr>
      </w:pPr>
      <w:r w:rsidRPr="00D26526">
        <w:rPr>
          <w:b/>
          <w:bCs/>
          <w:color w:val="000000"/>
        </w:rPr>
        <w:lastRenderedPageBreak/>
        <w:t>Question 8</w:t>
      </w:r>
    </w:p>
    <w:p w14:paraId="65799F30" w14:textId="77777777" w:rsidR="00A25950" w:rsidRPr="00D26526" w:rsidRDefault="00A25950" w:rsidP="004A301F">
      <w:pPr>
        <w:jc w:val="center"/>
      </w:pPr>
      <w:r w:rsidRPr="00D26526">
        <w:rPr>
          <w:noProof/>
        </w:rPr>
        <w:drawing>
          <wp:inline distT="0" distB="0" distL="0" distR="0" wp14:anchorId="02F955E6" wp14:editId="61445E8E">
            <wp:extent cx="4808419" cy="4488872"/>
            <wp:effectExtent l="0" t="0" r="5080" b="0"/>
            <wp:docPr id="14171422" name="name3824676eadcc750d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6" cstate="print"/>
                    <a:stretch>
                      <a:fillRect/>
                    </a:stretch>
                  </pic:blipFill>
                  <pic:spPr>
                    <a:xfrm>
                      <a:off x="0" y="0"/>
                      <a:ext cx="4824165" cy="4503571"/>
                    </a:xfrm>
                    <a:prstGeom prst="rect">
                      <a:avLst/>
                    </a:prstGeom>
                    <a:ln w="0">
                      <a:noFill/>
                    </a:ln>
                  </pic:spPr>
                </pic:pic>
              </a:graphicData>
            </a:graphic>
          </wp:inline>
        </w:drawing>
      </w:r>
    </w:p>
    <w:p w14:paraId="00DAD067" w14:textId="64F9ECB7" w:rsidR="00A25950" w:rsidRPr="00D26526" w:rsidRDefault="00A25950" w:rsidP="00A25950">
      <w:pPr>
        <w:spacing w:before="240" w:after="120"/>
      </w:pPr>
      <w:r w:rsidRPr="00D26526">
        <w:rPr>
          <w:b/>
          <w:bCs/>
          <w:color w:val="000000"/>
        </w:rPr>
        <w:t>Figure 1</w:t>
      </w:r>
      <w:r w:rsidR="00920982" w:rsidRPr="00D26526">
        <w:rPr>
          <w:b/>
          <w:bCs/>
          <w:color w:val="000000"/>
        </w:rPr>
        <w:t>9</w:t>
      </w:r>
    </w:p>
    <w:p w14:paraId="56840808" w14:textId="0E730721" w:rsidR="00A25950" w:rsidRPr="00D26526" w:rsidRDefault="00A25950" w:rsidP="006A3FF8">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0.85, </w:t>
      </w:r>
      <w:r w:rsidRPr="00D26526">
        <w:rPr>
          <w:i/>
          <w:iCs/>
          <w:color w:val="000000"/>
        </w:rPr>
        <w:t>p</w:t>
      </w:r>
      <w:r w:rsidRPr="00D26526">
        <w:rPr>
          <w:color w:val="000000"/>
        </w:rPr>
        <w:t xml:space="preserve"> = .090.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-1.18, </w:t>
      </w:r>
      <w:r w:rsidRPr="00D26526">
        <w:rPr>
          <w:i/>
          <w:iCs/>
          <w:color w:val="000000"/>
        </w:rPr>
        <w:t>p</w:t>
      </w:r>
      <w:r w:rsidRPr="00D26526">
        <w:rPr>
          <w:color w:val="000000"/>
        </w:rPr>
        <w:t xml:space="preserve"> = .275.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1</w:t>
      </w:r>
      <w:r w:rsidR="00920982" w:rsidRPr="00D26526">
        <w:rPr>
          <w:color w:val="000000"/>
        </w:rPr>
        <w:t>9.</w:t>
      </w:r>
    </w:p>
    <w:p w14:paraId="1D86B224" w14:textId="77777777" w:rsidR="0006141C" w:rsidRPr="00D26526" w:rsidRDefault="0006141C" w:rsidP="006A3FF8">
      <w:pPr>
        <w:spacing w:before="240" w:after="120" w:line="400" w:lineRule="auto"/>
        <w:ind w:firstLine="720"/>
        <w:rPr>
          <w:b/>
          <w:bCs/>
          <w:color w:val="000000"/>
        </w:rPr>
      </w:pPr>
      <w:bookmarkStart w:id="10" w:name="w4OWRdXw"/>
      <w:bookmarkEnd w:id="9"/>
    </w:p>
    <w:p w14:paraId="130DFE1C" w14:textId="77777777" w:rsidR="0006141C" w:rsidRPr="00D26526" w:rsidRDefault="0006141C" w:rsidP="006A3FF8">
      <w:pPr>
        <w:spacing w:before="240" w:after="120" w:line="400" w:lineRule="auto"/>
        <w:ind w:firstLine="720"/>
        <w:rPr>
          <w:b/>
          <w:bCs/>
          <w:color w:val="000000"/>
        </w:rPr>
      </w:pPr>
    </w:p>
    <w:p w14:paraId="0FEDC9B1" w14:textId="536CE159" w:rsidR="001C79F3" w:rsidRPr="00D26526" w:rsidRDefault="001C79F3" w:rsidP="006A3FF8">
      <w:pPr>
        <w:spacing w:before="240" w:after="120" w:line="400" w:lineRule="auto"/>
        <w:ind w:firstLine="720"/>
        <w:rPr>
          <w:b/>
          <w:bCs/>
          <w:color w:val="000000"/>
        </w:rPr>
      </w:pPr>
      <w:r w:rsidRPr="00D26526">
        <w:rPr>
          <w:b/>
          <w:bCs/>
          <w:color w:val="000000"/>
        </w:rPr>
        <w:lastRenderedPageBreak/>
        <w:t>Question 9</w:t>
      </w:r>
    </w:p>
    <w:p w14:paraId="73E641CB" w14:textId="77777777" w:rsidR="00A25950" w:rsidRPr="00D26526" w:rsidRDefault="00A25950" w:rsidP="004A301F">
      <w:pPr>
        <w:jc w:val="center"/>
      </w:pPr>
      <w:r w:rsidRPr="00D26526">
        <w:rPr>
          <w:noProof/>
        </w:rPr>
        <w:drawing>
          <wp:inline distT="0" distB="0" distL="0" distR="0" wp14:anchorId="64F04E71" wp14:editId="3F20F211">
            <wp:extent cx="4197927" cy="4197927"/>
            <wp:effectExtent l="0" t="0" r="6350" b="6350"/>
            <wp:docPr id="10936437" name="name4397676eadcc7e313"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7" cstate="print"/>
                    <a:stretch>
                      <a:fillRect/>
                    </a:stretch>
                  </pic:blipFill>
                  <pic:spPr>
                    <a:xfrm>
                      <a:off x="0" y="0"/>
                      <a:ext cx="4199086" cy="4199086"/>
                    </a:xfrm>
                    <a:prstGeom prst="rect">
                      <a:avLst/>
                    </a:prstGeom>
                    <a:ln w="0">
                      <a:noFill/>
                    </a:ln>
                  </pic:spPr>
                </pic:pic>
              </a:graphicData>
            </a:graphic>
          </wp:inline>
        </w:drawing>
      </w:r>
    </w:p>
    <w:p w14:paraId="6376F05F" w14:textId="1BEB11A6" w:rsidR="00A25950" w:rsidRPr="00D26526" w:rsidRDefault="00A25950" w:rsidP="00A25950">
      <w:pPr>
        <w:spacing w:before="240" w:after="120" w:line="400" w:lineRule="auto"/>
      </w:pPr>
      <w:r w:rsidRPr="00D26526">
        <w:rPr>
          <w:b/>
          <w:bCs/>
          <w:color w:val="000000"/>
        </w:rPr>
        <w:t xml:space="preserve">Figure </w:t>
      </w:r>
      <w:r w:rsidR="00920982" w:rsidRPr="00D26526">
        <w:rPr>
          <w:b/>
          <w:bCs/>
          <w:color w:val="000000"/>
        </w:rPr>
        <w:t>20</w:t>
      </w:r>
    </w:p>
    <w:p w14:paraId="09D8E9D6" w14:textId="6E9E03E5" w:rsidR="00A25950" w:rsidRPr="00D26526" w:rsidRDefault="00A25950" w:rsidP="00A25950">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not</w:t>
      </w:r>
      <w:r w:rsidRPr="00D26526">
        <w:rPr>
          <w:color w:val="000000"/>
        </w:rPr>
        <w:t xml:space="preserve"> show significance based on an alpha value of .05,</w:t>
      </w:r>
      <w:r w:rsidRPr="00D26526">
        <w:rPr>
          <w:i/>
          <w:iCs/>
          <w:color w:val="000000"/>
        </w:rPr>
        <w:t xml:space="preserve"> W</w:t>
      </w:r>
      <w:r w:rsidRPr="00D26526">
        <w:rPr>
          <w:color w:val="000000"/>
        </w:rPr>
        <w:t xml:space="preserve"> = 0.91, </w:t>
      </w:r>
      <w:r w:rsidRPr="00D26526">
        <w:rPr>
          <w:i/>
          <w:iCs/>
          <w:color w:val="000000"/>
        </w:rPr>
        <w:t>p</w:t>
      </w:r>
      <w:r w:rsidRPr="00D26526">
        <w:rPr>
          <w:color w:val="000000"/>
        </w:rPr>
        <w:t xml:space="preserve"> = .324.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-1.16, </w:t>
      </w:r>
      <w:r w:rsidRPr="00D26526">
        <w:rPr>
          <w:i/>
          <w:iCs/>
          <w:color w:val="000000"/>
        </w:rPr>
        <w:t>p</w:t>
      </w:r>
      <w:r w:rsidRPr="00D26526">
        <w:rPr>
          <w:color w:val="000000"/>
        </w:rPr>
        <w:t xml:space="preserve"> = .285.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w:t>
      </w:r>
      <w:r w:rsidR="00920982" w:rsidRPr="00D26526">
        <w:rPr>
          <w:color w:val="000000"/>
        </w:rPr>
        <w:t>20</w:t>
      </w:r>
      <w:r w:rsidRPr="00D26526">
        <w:rPr>
          <w:color w:val="000000"/>
        </w:rPr>
        <w:t>.</w:t>
      </w:r>
    </w:p>
    <w:p w14:paraId="3DDABBB6" w14:textId="77777777" w:rsidR="0006141C" w:rsidRPr="00D26526" w:rsidRDefault="0006141C" w:rsidP="006A3FF8">
      <w:pPr>
        <w:spacing w:before="240" w:after="120" w:line="400" w:lineRule="auto"/>
        <w:ind w:firstLine="720"/>
        <w:rPr>
          <w:b/>
          <w:bCs/>
          <w:color w:val="000000"/>
        </w:rPr>
      </w:pPr>
      <w:bookmarkStart w:id="11" w:name="49omZAxZ"/>
      <w:bookmarkEnd w:id="10"/>
    </w:p>
    <w:p w14:paraId="49109473" w14:textId="77777777" w:rsidR="0006141C" w:rsidRPr="00D26526" w:rsidRDefault="0006141C" w:rsidP="00D26526">
      <w:pPr>
        <w:spacing w:before="240" w:after="120" w:line="400" w:lineRule="auto"/>
        <w:rPr>
          <w:b/>
          <w:bCs/>
          <w:color w:val="000000"/>
        </w:rPr>
      </w:pPr>
    </w:p>
    <w:p w14:paraId="7FE28424" w14:textId="059BE799" w:rsidR="001C79F3" w:rsidRPr="00D26526" w:rsidRDefault="001C79F3" w:rsidP="006A3FF8">
      <w:pPr>
        <w:spacing w:before="240" w:after="120" w:line="400" w:lineRule="auto"/>
        <w:ind w:firstLine="720"/>
        <w:rPr>
          <w:b/>
          <w:bCs/>
          <w:color w:val="000000"/>
        </w:rPr>
      </w:pPr>
      <w:r w:rsidRPr="00D26526">
        <w:rPr>
          <w:b/>
          <w:bCs/>
          <w:color w:val="000000"/>
        </w:rPr>
        <w:lastRenderedPageBreak/>
        <w:t>Question 10</w:t>
      </w:r>
    </w:p>
    <w:p w14:paraId="367552B8" w14:textId="77777777" w:rsidR="00A25950" w:rsidRPr="00D26526" w:rsidRDefault="00A25950" w:rsidP="004A301F">
      <w:pPr>
        <w:jc w:val="center"/>
      </w:pPr>
      <w:r w:rsidRPr="00D26526">
        <w:rPr>
          <w:noProof/>
        </w:rPr>
        <w:drawing>
          <wp:inline distT="0" distB="0" distL="0" distR="0" wp14:anchorId="07FE384F" wp14:editId="3EC2DEF4">
            <wp:extent cx="3657600" cy="3657600"/>
            <wp:effectExtent l="0" t="0" r="0" b="0"/>
            <wp:docPr id="38383676" name="name8208676eadcc8769d"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8" cstate="print"/>
                    <a:stretch>
                      <a:fillRect/>
                    </a:stretch>
                  </pic:blipFill>
                  <pic:spPr>
                    <a:xfrm>
                      <a:off x="0" y="0"/>
                      <a:ext cx="3657600" cy="3657600"/>
                    </a:xfrm>
                    <a:prstGeom prst="rect">
                      <a:avLst/>
                    </a:prstGeom>
                    <a:ln w="0">
                      <a:noFill/>
                    </a:ln>
                  </pic:spPr>
                </pic:pic>
              </a:graphicData>
            </a:graphic>
          </wp:inline>
        </w:drawing>
      </w:r>
    </w:p>
    <w:p w14:paraId="1368CC61" w14:textId="30F75362" w:rsidR="00A25950" w:rsidRPr="00D26526" w:rsidRDefault="00A25950" w:rsidP="001C79F3">
      <w:pPr>
        <w:spacing w:before="240" w:after="120" w:line="400" w:lineRule="auto"/>
      </w:pPr>
      <w:r w:rsidRPr="00D26526">
        <w:rPr>
          <w:b/>
          <w:bCs/>
          <w:color w:val="000000"/>
        </w:rPr>
        <w:t>Figure 2</w:t>
      </w:r>
      <w:r w:rsidR="00920982" w:rsidRPr="00D26526">
        <w:rPr>
          <w:b/>
          <w:bCs/>
          <w:color w:val="000000"/>
        </w:rPr>
        <w:t>1</w:t>
      </w:r>
    </w:p>
    <w:p w14:paraId="61D20DCF" w14:textId="38373BFD" w:rsidR="00A25950" w:rsidRPr="00D26526" w:rsidRDefault="00A25950" w:rsidP="006A3FF8">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of .05,</w:t>
      </w:r>
      <w:r w:rsidRPr="00D26526">
        <w:rPr>
          <w:i/>
          <w:iCs/>
          <w:color w:val="000000"/>
        </w:rPr>
        <w:t xml:space="preserve"> W</w:t>
      </w:r>
      <w:r w:rsidRPr="00D26526">
        <w:rPr>
          <w:color w:val="000000"/>
        </w:rPr>
        <w:t xml:space="preserve"> = 0.81, </w:t>
      </w:r>
      <w:r w:rsidRPr="00D26526">
        <w:rPr>
          <w:i/>
          <w:iCs/>
          <w:color w:val="000000"/>
        </w:rPr>
        <w:t>p</w:t>
      </w:r>
      <w:r w:rsidRPr="00D26526">
        <w:rPr>
          <w:color w:val="000000"/>
        </w:rPr>
        <w:t xml:space="preserve"> = .037. 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0.55, </w:t>
      </w:r>
      <w:r w:rsidRPr="00D26526">
        <w:rPr>
          <w:i/>
          <w:iCs/>
          <w:color w:val="000000"/>
        </w:rPr>
        <w:t>p</w:t>
      </w:r>
      <w:r w:rsidRPr="00D26526">
        <w:rPr>
          <w:color w:val="000000"/>
        </w:rPr>
        <w:t xml:space="preserve"> = .598. This finding suggests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from the mean of the </w:t>
      </w:r>
      <w:r w:rsidR="009919C0" w:rsidRPr="00D26526">
        <w:rPr>
          <w:color w:val="000000"/>
        </w:rPr>
        <w:t>posttest</w:t>
      </w:r>
      <w:r w:rsidRPr="00D26526">
        <w:rPr>
          <w:color w:val="000000"/>
        </w:rPr>
        <w:t xml:space="preserve"> as shown in Figure 2</w:t>
      </w:r>
      <w:r w:rsidR="00920982" w:rsidRPr="00D26526">
        <w:rPr>
          <w:color w:val="000000"/>
        </w:rPr>
        <w:t>1.</w:t>
      </w:r>
    </w:p>
    <w:p w14:paraId="7438EB67" w14:textId="77777777" w:rsidR="0006141C" w:rsidRPr="00D26526" w:rsidRDefault="0006141C" w:rsidP="006A3FF8">
      <w:pPr>
        <w:spacing w:before="240" w:after="120" w:line="400" w:lineRule="auto"/>
        <w:ind w:firstLine="720"/>
        <w:rPr>
          <w:b/>
          <w:bCs/>
          <w:color w:val="000000"/>
        </w:rPr>
      </w:pPr>
      <w:bookmarkStart w:id="12" w:name="BxZbI1TR"/>
      <w:bookmarkEnd w:id="11"/>
    </w:p>
    <w:p w14:paraId="46EEE945" w14:textId="77777777" w:rsidR="0006141C" w:rsidRPr="00D26526" w:rsidRDefault="0006141C" w:rsidP="006A3FF8">
      <w:pPr>
        <w:spacing w:before="240" w:after="120" w:line="400" w:lineRule="auto"/>
        <w:ind w:firstLine="720"/>
        <w:rPr>
          <w:b/>
          <w:bCs/>
          <w:color w:val="000000"/>
        </w:rPr>
      </w:pPr>
    </w:p>
    <w:p w14:paraId="027B0B38" w14:textId="77777777" w:rsidR="0006141C" w:rsidRPr="00D26526" w:rsidRDefault="0006141C" w:rsidP="00D26526">
      <w:pPr>
        <w:spacing w:before="240" w:after="120" w:line="400" w:lineRule="auto"/>
        <w:rPr>
          <w:b/>
          <w:bCs/>
          <w:color w:val="000000"/>
        </w:rPr>
      </w:pPr>
    </w:p>
    <w:p w14:paraId="2FF46040" w14:textId="38DFF306" w:rsidR="001C79F3" w:rsidRPr="00D26526" w:rsidRDefault="001C79F3" w:rsidP="006A3FF8">
      <w:pPr>
        <w:spacing w:before="240" w:after="120" w:line="400" w:lineRule="auto"/>
        <w:ind w:firstLine="720"/>
        <w:rPr>
          <w:b/>
          <w:bCs/>
          <w:color w:val="000000"/>
        </w:rPr>
      </w:pPr>
      <w:r w:rsidRPr="00D26526">
        <w:rPr>
          <w:b/>
          <w:bCs/>
          <w:color w:val="000000"/>
        </w:rPr>
        <w:lastRenderedPageBreak/>
        <w:t>Question 11</w:t>
      </w:r>
    </w:p>
    <w:p w14:paraId="6B3941CB" w14:textId="77777777" w:rsidR="004701B1" w:rsidRPr="00D26526" w:rsidRDefault="004701B1" w:rsidP="004A301F">
      <w:pPr>
        <w:jc w:val="center"/>
      </w:pPr>
      <w:r w:rsidRPr="00D26526">
        <w:rPr>
          <w:noProof/>
        </w:rPr>
        <w:drawing>
          <wp:inline distT="0" distB="0" distL="0" distR="0" wp14:anchorId="5CEA4521" wp14:editId="066753D2">
            <wp:extent cx="4239491" cy="4239491"/>
            <wp:effectExtent l="0" t="0" r="2540" b="2540"/>
            <wp:docPr id="11882278" name="name4447676eadcc908c9"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39" cstate="print"/>
                    <a:stretch>
                      <a:fillRect/>
                    </a:stretch>
                  </pic:blipFill>
                  <pic:spPr>
                    <a:xfrm>
                      <a:off x="0" y="0"/>
                      <a:ext cx="4241477" cy="4241477"/>
                    </a:xfrm>
                    <a:prstGeom prst="rect">
                      <a:avLst/>
                    </a:prstGeom>
                    <a:ln w="0">
                      <a:noFill/>
                    </a:ln>
                  </pic:spPr>
                </pic:pic>
              </a:graphicData>
            </a:graphic>
          </wp:inline>
        </w:drawing>
      </w:r>
    </w:p>
    <w:p w14:paraId="2C7DA540" w14:textId="523D238C" w:rsidR="004701B1" w:rsidRPr="00D26526" w:rsidRDefault="004701B1" w:rsidP="006A3FF8">
      <w:pPr>
        <w:spacing w:before="240" w:after="120"/>
      </w:pPr>
      <w:r w:rsidRPr="00D26526">
        <w:rPr>
          <w:b/>
          <w:bCs/>
          <w:color w:val="000000"/>
        </w:rPr>
        <w:t>Figure 2</w:t>
      </w:r>
      <w:r w:rsidR="00920982" w:rsidRPr="00D26526">
        <w:rPr>
          <w:b/>
          <w:bCs/>
          <w:color w:val="000000"/>
        </w:rPr>
        <w:t>2</w:t>
      </w:r>
    </w:p>
    <w:p w14:paraId="555D7EFB" w14:textId="1D9E8718" w:rsidR="004701B1" w:rsidRPr="00D26526" w:rsidRDefault="004701B1" w:rsidP="006A3FF8">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w:t>
      </w:r>
      <w:r w:rsidR="009919C0" w:rsidRPr="00D26526">
        <w:rPr>
          <w:color w:val="000000"/>
        </w:rPr>
        <w:t>of.</w:t>
      </w:r>
      <w:r w:rsidR="00D96E16" w:rsidRPr="00D26526">
        <w:rPr>
          <w:color w:val="000000"/>
        </w:rPr>
        <w:t xml:space="preserve"> 05, </w:t>
      </w:r>
      <w:r w:rsidR="00D96E16" w:rsidRPr="00D26526">
        <w:rPr>
          <w:i/>
          <w:iCs/>
          <w:color w:val="000000"/>
        </w:rPr>
        <w:t>W</w:t>
      </w:r>
      <w:r w:rsidR="00D96E16" w:rsidRPr="00D26526">
        <w:rPr>
          <w:color w:val="000000"/>
        </w:rPr>
        <w:t xml:space="preserve"> = 0.42, </w:t>
      </w:r>
      <w:r w:rsidR="00D96E16" w:rsidRPr="00D26526">
        <w:rPr>
          <w:i/>
          <w:iCs/>
          <w:color w:val="000000"/>
        </w:rPr>
        <w:t>p</w:t>
      </w:r>
      <w:r w:rsidR="00D96E16" w:rsidRPr="00D26526">
        <w:rPr>
          <w:color w:val="000000"/>
        </w:rPr>
        <w:t xml:space="preserve"> &lt; .001</w:t>
      </w:r>
      <w:r w:rsidRPr="00D26526">
        <w:rPr>
          <w:color w:val="000000"/>
        </w:rPr>
        <w:t>. This result suggest</w:t>
      </w:r>
      <w:r w:rsidR="002463A0" w:rsidRPr="00D26526">
        <w:rPr>
          <w:color w:val="000000"/>
        </w:rPr>
        <w:t>ed</w:t>
      </w:r>
      <w:r w:rsidRPr="00D26526">
        <w:rPr>
          <w:color w:val="000000"/>
        </w:rPr>
        <w:t xml:space="preserve"> the pre and post score differences were not likely 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-1.00, </w:t>
      </w:r>
      <w:r w:rsidRPr="00D26526">
        <w:rPr>
          <w:i/>
          <w:iCs/>
          <w:color w:val="000000"/>
        </w:rPr>
        <w:t>p</w:t>
      </w:r>
      <w:r w:rsidRPr="00D26526">
        <w:rPr>
          <w:color w:val="000000"/>
        </w:rPr>
        <w:t xml:space="preserve"> = .351.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fro</w:t>
      </w:r>
      <w:r w:rsidR="00A25950" w:rsidRPr="00D26526">
        <w:rPr>
          <w:color w:val="000000"/>
        </w:rPr>
        <w:t>m</w:t>
      </w:r>
      <w:r w:rsidRPr="00D26526">
        <w:rPr>
          <w:color w:val="000000"/>
        </w:rPr>
        <w:t xml:space="preserve"> the mean of the </w:t>
      </w:r>
      <w:r w:rsidR="009919C0" w:rsidRPr="00D26526">
        <w:rPr>
          <w:color w:val="000000"/>
        </w:rPr>
        <w:t>posttest</w:t>
      </w:r>
      <w:r w:rsidRPr="00D26526">
        <w:rPr>
          <w:color w:val="000000"/>
        </w:rPr>
        <w:t xml:space="preserve"> as shown in Figure 2</w:t>
      </w:r>
      <w:r w:rsidR="00920982" w:rsidRPr="00D26526">
        <w:rPr>
          <w:color w:val="000000"/>
        </w:rPr>
        <w:t>2.</w:t>
      </w:r>
    </w:p>
    <w:p w14:paraId="11BDEAAF" w14:textId="77777777" w:rsidR="0006141C" w:rsidRPr="00D26526" w:rsidRDefault="0006141C" w:rsidP="006A3FF8">
      <w:pPr>
        <w:spacing w:before="240" w:after="120" w:line="400" w:lineRule="auto"/>
        <w:ind w:firstLine="720"/>
        <w:rPr>
          <w:b/>
          <w:bCs/>
          <w:color w:val="000000"/>
        </w:rPr>
      </w:pPr>
      <w:bookmarkStart w:id="13" w:name="bzAZxaho"/>
      <w:bookmarkEnd w:id="12"/>
    </w:p>
    <w:p w14:paraId="6231FEB5" w14:textId="77777777" w:rsidR="0006141C" w:rsidRPr="00D26526" w:rsidRDefault="0006141C" w:rsidP="00D26526">
      <w:pPr>
        <w:spacing w:before="240" w:after="120" w:line="400" w:lineRule="auto"/>
        <w:rPr>
          <w:b/>
          <w:bCs/>
          <w:color w:val="000000"/>
        </w:rPr>
      </w:pPr>
    </w:p>
    <w:p w14:paraId="54C45CDD" w14:textId="219EBFD4" w:rsidR="001C79F3" w:rsidRPr="00D26526" w:rsidRDefault="001C79F3" w:rsidP="006A3FF8">
      <w:pPr>
        <w:spacing w:before="240" w:after="120" w:line="400" w:lineRule="auto"/>
        <w:ind w:firstLine="720"/>
        <w:rPr>
          <w:b/>
          <w:bCs/>
          <w:color w:val="000000"/>
        </w:rPr>
      </w:pPr>
      <w:r w:rsidRPr="00D26526">
        <w:rPr>
          <w:b/>
          <w:bCs/>
          <w:color w:val="000000"/>
        </w:rPr>
        <w:lastRenderedPageBreak/>
        <w:t>Question 12</w:t>
      </w:r>
    </w:p>
    <w:p w14:paraId="50517791" w14:textId="186B7E1A" w:rsidR="005803E5" w:rsidRPr="00D26526" w:rsidRDefault="005803E5" w:rsidP="004A301F">
      <w:pPr>
        <w:spacing w:before="240" w:after="120" w:line="400" w:lineRule="auto"/>
        <w:jc w:val="center"/>
        <w:rPr>
          <w:b/>
          <w:bCs/>
          <w:color w:val="000000"/>
        </w:rPr>
      </w:pPr>
      <w:r w:rsidRPr="00D26526">
        <w:rPr>
          <w:noProof/>
        </w:rPr>
        <w:drawing>
          <wp:inline distT="0" distB="0" distL="0" distR="0" wp14:anchorId="6ED16DFB" wp14:editId="1F47B4FD">
            <wp:extent cx="3616036" cy="3616036"/>
            <wp:effectExtent l="0" t="0" r="3810" b="3810"/>
            <wp:docPr id="73962234" name="name1555676eadcca2f12"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0" cstate="print"/>
                    <a:stretch>
                      <a:fillRect/>
                    </a:stretch>
                  </pic:blipFill>
                  <pic:spPr>
                    <a:xfrm>
                      <a:off x="0" y="0"/>
                      <a:ext cx="3628143" cy="3628143"/>
                    </a:xfrm>
                    <a:prstGeom prst="rect">
                      <a:avLst/>
                    </a:prstGeom>
                    <a:ln w="0">
                      <a:noFill/>
                    </a:ln>
                  </pic:spPr>
                </pic:pic>
              </a:graphicData>
            </a:graphic>
          </wp:inline>
        </w:drawing>
      </w:r>
    </w:p>
    <w:p w14:paraId="5C5F949A" w14:textId="27978088" w:rsidR="004701B1" w:rsidRPr="00D26526" w:rsidRDefault="004701B1" w:rsidP="00BB4D7E">
      <w:pPr>
        <w:spacing w:before="240" w:after="120" w:line="400" w:lineRule="auto"/>
      </w:pPr>
      <w:r w:rsidRPr="00D26526">
        <w:rPr>
          <w:b/>
          <w:bCs/>
          <w:color w:val="000000"/>
        </w:rPr>
        <w:t>Figure 2</w:t>
      </w:r>
      <w:r w:rsidR="00920982" w:rsidRPr="00D26526">
        <w:rPr>
          <w:b/>
          <w:bCs/>
          <w:color w:val="000000"/>
        </w:rPr>
        <w:t>3</w:t>
      </w:r>
    </w:p>
    <w:p w14:paraId="2A0AB939" w14:textId="2B2C93C4" w:rsidR="004701B1" w:rsidRPr="00D26526" w:rsidRDefault="004701B1" w:rsidP="006A3FF8">
      <w:pPr>
        <w:spacing w:before="240" w:after="120" w:line="400" w:lineRule="auto"/>
        <w:ind w:firstLine="720"/>
        <w:rPr>
          <w:color w:val="000000"/>
        </w:rPr>
      </w:pPr>
      <w:r w:rsidRPr="00D26526">
        <w:rPr>
          <w:color w:val="000000"/>
        </w:rPr>
        <w:t xml:space="preserve">The results of a Shapiro-Wilk test that was performed </w:t>
      </w:r>
      <w:r w:rsidR="009919C0" w:rsidRPr="00D26526">
        <w:rPr>
          <w:color w:val="000000"/>
        </w:rPr>
        <w:t>did show</w:t>
      </w:r>
      <w:r w:rsidRPr="00D26526">
        <w:rPr>
          <w:color w:val="000000"/>
        </w:rPr>
        <w:t xml:space="preserve"> significance based on an alpha value </w:t>
      </w:r>
      <w:r w:rsidR="009919C0" w:rsidRPr="00D26526">
        <w:rPr>
          <w:color w:val="000000"/>
        </w:rPr>
        <w:t>of.</w:t>
      </w:r>
      <w:r w:rsidR="00D96E16" w:rsidRPr="00D26526">
        <w:rPr>
          <w:color w:val="000000"/>
        </w:rPr>
        <w:t xml:space="preserve"> 05, </w:t>
      </w:r>
      <w:r w:rsidR="00D96E16" w:rsidRPr="00D26526">
        <w:rPr>
          <w:i/>
          <w:iCs/>
          <w:color w:val="000000"/>
        </w:rPr>
        <w:t>W</w:t>
      </w:r>
      <w:r w:rsidR="00D96E16" w:rsidRPr="00D26526">
        <w:rPr>
          <w:color w:val="000000"/>
        </w:rPr>
        <w:t xml:space="preserve"> = 0.57, </w:t>
      </w:r>
      <w:r w:rsidR="00D96E16" w:rsidRPr="00D26526">
        <w:rPr>
          <w:i/>
          <w:iCs/>
          <w:color w:val="000000"/>
        </w:rPr>
        <w:t>p</w:t>
      </w:r>
      <w:r w:rsidR="00D96E16" w:rsidRPr="00D26526">
        <w:rPr>
          <w:color w:val="000000"/>
        </w:rPr>
        <w:t xml:space="preserve"> &lt; .001</w:t>
      </w:r>
      <w:r w:rsidRPr="00D26526">
        <w:rPr>
          <w:color w:val="000000"/>
        </w:rPr>
        <w:t>. 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 xml:space="preserve">-test was not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1.43, </w:t>
      </w:r>
      <w:r w:rsidRPr="00D26526">
        <w:rPr>
          <w:i/>
          <w:iCs/>
          <w:color w:val="000000"/>
        </w:rPr>
        <w:t>p</w:t>
      </w:r>
      <w:r w:rsidRPr="00D26526">
        <w:rPr>
          <w:color w:val="000000"/>
        </w:rPr>
        <w:t xml:space="preserve"> = .197.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not significantly different f</w:t>
      </w:r>
      <w:r w:rsidR="00A25950" w:rsidRPr="00D26526">
        <w:rPr>
          <w:color w:val="000000"/>
        </w:rPr>
        <w:t>rom</w:t>
      </w:r>
      <w:r w:rsidRPr="00D26526">
        <w:rPr>
          <w:color w:val="000000"/>
        </w:rPr>
        <w:t xml:space="preserve"> the mean of the </w:t>
      </w:r>
      <w:r w:rsidR="009919C0" w:rsidRPr="00D26526">
        <w:rPr>
          <w:color w:val="000000"/>
        </w:rPr>
        <w:t>posttest</w:t>
      </w:r>
      <w:r w:rsidRPr="00D26526">
        <w:rPr>
          <w:color w:val="000000"/>
        </w:rPr>
        <w:t xml:space="preserve"> as shown in Figure 2</w:t>
      </w:r>
      <w:r w:rsidR="00920982" w:rsidRPr="00D26526">
        <w:rPr>
          <w:color w:val="000000"/>
        </w:rPr>
        <w:t>3.</w:t>
      </w:r>
    </w:p>
    <w:p w14:paraId="6C4E516A" w14:textId="77777777" w:rsidR="0006141C" w:rsidRPr="00D26526" w:rsidRDefault="0006141C" w:rsidP="006A3FF8">
      <w:pPr>
        <w:spacing w:before="240" w:after="120" w:line="400" w:lineRule="auto"/>
        <w:ind w:firstLine="720"/>
        <w:rPr>
          <w:b/>
          <w:bCs/>
          <w:color w:val="000000"/>
        </w:rPr>
      </w:pPr>
      <w:bookmarkStart w:id="14" w:name="3UKtOuig"/>
      <w:bookmarkEnd w:id="13"/>
    </w:p>
    <w:p w14:paraId="04639A26" w14:textId="77777777" w:rsidR="0006141C" w:rsidRPr="00D26526" w:rsidRDefault="0006141C" w:rsidP="006A3FF8">
      <w:pPr>
        <w:spacing w:before="240" w:after="120" w:line="400" w:lineRule="auto"/>
        <w:ind w:firstLine="720"/>
        <w:rPr>
          <w:b/>
          <w:bCs/>
          <w:color w:val="000000"/>
        </w:rPr>
      </w:pPr>
    </w:p>
    <w:p w14:paraId="19389242" w14:textId="77777777" w:rsidR="0006141C" w:rsidRPr="00D26526" w:rsidRDefault="0006141C" w:rsidP="00D26526">
      <w:pPr>
        <w:spacing w:before="240" w:after="120" w:line="400" w:lineRule="auto"/>
        <w:rPr>
          <w:b/>
          <w:bCs/>
          <w:color w:val="000000"/>
        </w:rPr>
      </w:pPr>
    </w:p>
    <w:p w14:paraId="03D02C5B" w14:textId="0D232B16" w:rsidR="001C79F3" w:rsidRPr="00D26526" w:rsidRDefault="001C79F3" w:rsidP="006A3FF8">
      <w:pPr>
        <w:spacing w:before="240" w:after="120" w:line="400" w:lineRule="auto"/>
        <w:ind w:firstLine="720"/>
        <w:rPr>
          <w:b/>
          <w:bCs/>
          <w:color w:val="000000"/>
        </w:rPr>
      </w:pPr>
      <w:r w:rsidRPr="00D26526">
        <w:rPr>
          <w:b/>
          <w:bCs/>
          <w:color w:val="000000"/>
        </w:rPr>
        <w:lastRenderedPageBreak/>
        <w:t>Question 13</w:t>
      </w:r>
    </w:p>
    <w:p w14:paraId="62E8D02F" w14:textId="6EA97444" w:rsidR="00CB35A8" w:rsidRPr="00D26526" w:rsidRDefault="005803E5" w:rsidP="004A301F">
      <w:pPr>
        <w:jc w:val="center"/>
        <w:rPr>
          <w:b/>
          <w:bCs/>
          <w:color w:val="000000"/>
        </w:rPr>
      </w:pPr>
      <w:r w:rsidRPr="00D26526">
        <w:rPr>
          <w:noProof/>
        </w:rPr>
        <w:drawing>
          <wp:inline distT="0" distB="0" distL="0" distR="0" wp14:anchorId="1FE0871B" wp14:editId="1EB950E9">
            <wp:extent cx="4239490" cy="4239490"/>
            <wp:effectExtent l="0" t="0" r="2540" b="2540"/>
            <wp:docPr id="78299914" name="name7379676eadcc99c71"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1" cstate="print"/>
                    <a:stretch>
                      <a:fillRect/>
                    </a:stretch>
                  </pic:blipFill>
                  <pic:spPr>
                    <a:xfrm>
                      <a:off x="0" y="0"/>
                      <a:ext cx="4251398" cy="4251398"/>
                    </a:xfrm>
                    <a:prstGeom prst="rect">
                      <a:avLst/>
                    </a:prstGeom>
                    <a:ln w="0">
                      <a:noFill/>
                    </a:ln>
                  </pic:spPr>
                </pic:pic>
              </a:graphicData>
            </a:graphic>
          </wp:inline>
        </w:drawing>
      </w:r>
    </w:p>
    <w:p w14:paraId="3E7DED59" w14:textId="0E8F3407" w:rsidR="00CB35A8" w:rsidRPr="00D26526" w:rsidRDefault="00CB35A8" w:rsidP="005803E5">
      <w:r w:rsidRPr="00D26526">
        <w:rPr>
          <w:b/>
          <w:bCs/>
          <w:color w:val="000000"/>
        </w:rPr>
        <w:t>Figure</w:t>
      </w:r>
      <w:r w:rsidR="009A62E4" w:rsidRPr="00D26526">
        <w:rPr>
          <w:b/>
          <w:bCs/>
          <w:color w:val="000000"/>
        </w:rPr>
        <w:t xml:space="preserve"> 24</w:t>
      </w:r>
    </w:p>
    <w:p w14:paraId="670D335A" w14:textId="320C00B8" w:rsidR="00386CFB" w:rsidRPr="00D26526" w:rsidRDefault="00CB35A8" w:rsidP="004701B1">
      <w:pPr>
        <w:spacing w:before="240" w:after="120" w:line="400" w:lineRule="auto"/>
        <w:ind w:firstLine="720"/>
        <w:rPr>
          <w:color w:val="000000"/>
        </w:rPr>
      </w:pPr>
      <w:r w:rsidRPr="00D26526">
        <w:rPr>
          <w:color w:val="000000"/>
        </w:rPr>
        <w:t xml:space="preserve">The results of a Shapiro-Wilk test that was performed did show significance based on an alpha value of .05, </w:t>
      </w:r>
      <w:r w:rsidR="004701B1" w:rsidRPr="00D26526">
        <w:rPr>
          <w:i/>
          <w:iCs/>
          <w:color w:val="000000"/>
        </w:rPr>
        <w:t>W</w:t>
      </w:r>
      <w:r w:rsidR="004701B1" w:rsidRPr="00D26526">
        <w:rPr>
          <w:color w:val="000000"/>
        </w:rPr>
        <w:t xml:space="preserve"> = 0.81, </w:t>
      </w:r>
      <w:r w:rsidR="004701B1" w:rsidRPr="00D26526">
        <w:rPr>
          <w:i/>
          <w:iCs/>
          <w:color w:val="000000"/>
        </w:rPr>
        <w:t>p</w:t>
      </w:r>
      <w:r w:rsidR="004701B1" w:rsidRPr="00D26526">
        <w:rPr>
          <w:color w:val="000000"/>
        </w:rPr>
        <w:t xml:space="preserve"> = .037</w:t>
      </w:r>
      <w:r w:rsidRPr="00D26526">
        <w:rPr>
          <w:color w:val="000000"/>
        </w:rPr>
        <w:t>.</w:t>
      </w:r>
      <w:r w:rsidR="004701B1" w:rsidRPr="00D26526">
        <w:rPr>
          <w:color w:val="000000"/>
        </w:rPr>
        <w:t xml:space="preserve"> </w:t>
      </w:r>
      <w:r w:rsidRPr="00D26526">
        <w:rPr>
          <w:color w:val="000000"/>
        </w:rPr>
        <w:t>This result suggest</w:t>
      </w:r>
      <w:r w:rsidR="002463A0" w:rsidRPr="00D26526">
        <w:rPr>
          <w:color w:val="000000"/>
        </w:rPr>
        <w:t>ed</w:t>
      </w:r>
      <w:r w:rsidRPr="00D26526">
        <w:rPr>
          <w:color w:val="000000"/>
        </w:rPr>
        <w:t xml:space="preserve"> the pre and post score differences were likely </w:t>
      </w:r>
      <w:r w:rsidR="00D96E16" w:rsidRPr="00D26526">
        <w:rPr>
          <w:color w:val="000000"/>
        </w:rPr>
        <w:t xml:space="preserve">not </w:t>
      </w:r>
      <w:r w:rsidRPr="00D26526">
        <w:rPr>
          <w:color w:val="000000"/>
        </w:rPr>
        <w:t xml:space="preserve">caused by a normal data distribution. The result of the two-tailed paired samples </w:t>
      </w:r>
      <w:r w:rsidRPr="00D26526">
        <w:rPr>
          <w:i/>
          <w:iCs/>
          <w:color w:val="000000"/>
        </w:rPr>
        <w:t>t</w:t>
      </w:r>
      <w:r w:rsidRPr="00D26526">
        <w:rPr>
          <w:color w:val="000000"/>
        </w:rPr>
        <w:t>-test was</w:t>
      </w:r>
      <w:r w:rsidR="004701B1" w:rsidRPr="00D26526">
        <w:rPr>
          <w:color w:val="000000"/>
        </w:rPr>
        <w:t xml:space="preserve"> not</w:t>
      </w:r>
      <w:r w:rsidRPr="00D26526">
        <w:rPr>
          <w:color w:val="000000"/>
        </w:rPr>
        <w:t xml:space="preserve">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004701B1" w:rsidRPr="00D26526">
        <w:rPr>
          <w:color w:val="000000"/>
        </w:rPr>
        <w:t xml:space="preserve">7) = 0.55, </w:t>
      </w:r>
      <w:r w:rsidR="004701B1" w:rsidRPr="00D26526">
        <w:rPr>
          <w:i/>
          <w:iCs/>
          <w:color w:val="000000"/>
        </w:rPr>
        <w:t>p</w:t>
      </w:r>
      <w:r w:rsidR="004701B1" w:rsidRPr="00D26526">
        <w:rPr>
          <w:color w:val="000000"/>
        </w:rPr>
        <w:t xml:space="preserve"> = .598</w:t>
      </w:r>
      <w:r w:rsidRPr="00D26526">
        <w:rPr>
          <w:color w:val="000000"/>
        </w:rPr>
        <w:t>.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w:t>
      </w:r>
      <w:r w:rsidR="005803E5" w:rsidRPr="00D26526">
        <w:rPr>
          <w:color w:val="000000"/>
        </w:rPr>
        <w:t xml:space="preserve"> not</w:t>
      </w:r>
      <w:r w:rsidRPr="00D26526">
        <w:rPr>
          <w:color w:val="000000"/>
        </w:rPr>
        <w:t xml:space="preserve"> significantly</w:t>
      </w:r>
      <w:r w:rsidR="004701B1" w:rsidRPr="00D26526">
        <w:rPr>
          <w:color w:val="000000"/>
        </w:rPr>
        <w:t xml:space="preserve"> different f</w:t>
      </w:r>
      <w:r w:rsidR="00A25950" w:rsidRPr="00D26526">
        <w:rPr>
          <w:color w:val="000000"/>
        </w:rPr>
        <w:t>rom</w:t>
      </w:r>
      <w:r w:rsidR="004701B1" w:rsidRPr="00D26526">
        <w:rPr>
          <w:color w:val="000000"/>
        </w:rPr>
        <w:t xml:space="preserve"> t</w:t>
      </w:r>
      <w:r w:rsidRPr="00D26526">
        <w:rPr>
          <w:color w:val="000000"/>
        </w:rPr>
        <w:t xml:space="preserve">he mean of the </w:t>
      </w:r>
      <w:r w:rsidR="009919C0" w:rsidRPr="00D26526">
        <w:rPr>
          <w:color w:val="000000"/>
        </w:rPr>
        <w:t>posttest</w:t>
      </w:r>
      <w:r w:rsidRPr="00D26526">
        <w:rPr>
          <w:color w:val="000000"/>
        </w:rPr>
        <w:t xml:space="preserve"> as shown in Figure 2</w:t>
      </w:r>
      <w:r w:rsidR="005803E5" w:rsidRPr="00D26526">
        <w:rPr>
          <w:color w:val="000000"/>
        </w:rPr>
        <w:t>3</w:t>
      </w:r>
      <w:r w:rsidRPr="00D26526">
        <w:rPr>
          <w:color w:val="000000"/>
        </w:rPr>
        <w:t xml:space="preserve">. </w:t>
      </w:r>
      <w:bookmarkStart w:id="15" w:name="5cKHthCf"/>
      <w:bookmarkEnd w:id="14"/>
    </w:p>
    <w:p w14:paraId="7D7CA4B1" w14:textId="77777777" w:rsidR="00CB35A8" w:rsidRPr="00D26526" w:rsidRDefault="00CB35A8" w:rsidP="00386CFB">
      <w:pPr>
        <w:rPr>
          <w:b/>
          <w:bCs/>
          <w:color w:val="000000"/>
        </w:rPr>
      </w:pPr>
    </w:p>
    <w:p w14:paraId="4CFA24EA" w14:textId="77777777" w:rsidR="0006141C" w:rsidRPr="00D26526" w:rsidRDefault="0006141C" w:rsidP="006A3FF8">
      <w:pPr>
        <w:ind w:firstLine="720"/>
        <w:rPr>
          <w:b/>
          <w:bCs/>
          <w:color w:val="000000"/>
        </w:rPr>
      </w:pPr>
    </w:p>
    <w:p w14:paraId="11E6D586" w14:textId="77777777" w:rsidR="0006141C" w:rsidRPr="00D26526" w:rsidRDefault="0006141C" w:rsidP="006A3FF8">
      <w:pPr>
        <w:ind w:firstLine="720"/>
        <w:rPr>
          <w:b/>
          <w:bCs/>
          <w:color w:val="000000"/>
        </w:rPr>
      </w:pPr>
    </w:p>
    <w:p w14:paraId="393DA8CA" w14:textId="77777777" w:rsidR="0006141C" w:rsidRPr="00D26526" w:rsidRDefault="0006141C" w:rsidP="006A3FF8">
      <w:pPr>
        <w:ind w:firstLine="720"/>
        <w:rPr>
          <w:b/>
          <w:bCs/>
          <w:color w:val="000000"/>
        </w:rPr>
      </w:pPr>
    </w:p>
    <w:p w14:paraId="2CED5CD9" w14:textId="77777777" w:rsidR="0006141C" w:rsidRPr="00D26526" w:rsidRDefault="0006141C" w:rsidP="006A3FF8">
      <w:pPr>
        <w:ind w:firstLine="720"/>
        <w:rPr>
          <w:b/>
          <w:bCs/>
          <w:color w:val="000000"/>
        </w:rPr>
      </w:pPr>
    </w:p>
    <w:p w14:paraId="61F8DAD8" w14:textId="77777777" w:rsidR="0006141C" w:rsidRPr="00D26526" w:rsidRDefault="0006141C" w:rsidP="00D26526">
      <w:pPr>
        <w:rPr>
          <w:b/>
          <w:bCs/>
          <w:color w:val="000000"/>
        </w:rPr>
      </w:pPr>
    </w:p>
    <w:p w14:paraId="5250A392" w14:textId="6A76932B" w:rsidR="001C79F3" w:rsidRPr="00D26526" w:rsidRDefault="001C79F3" w:rsidP="006A3FF8">
      <w:pPr>
        <w:ind w:firstLine="720"/>
        <w:rPr>
          <w:b/>
          <w:bCs/>
          <w:color w:val="000000"/>
        </w:rPr>
      </w:pPr>
      <w:r w:rsidRPr="00D26526">
        <w:rPr>
          <w:b/>
          <w:bCs/>
          <w:color w:val="000000"/>
        </w:rPr>
        <w:lastRenderedPageBreak/>
        <w:t>Question 14</w:t>
      </w:r>
    </w:p>
    <w:p w14:paraId="6E9EFFF3" w14:textId="00FCEED2" w:rsidR="00386CFB" w:rsidRPr="00D26526" w:rsidRDefault="00386CFB" w:rsidP="004A301F">
      <w:pPr>
        <w:jc w:val="center"/>
        <w:rPr>
          <w:b/>
          <w:bCs/>
          <w:color w:val="000000"/>
        </w:rPr>
      </w:pPr>
      <w:r w:rsidRPr="00D26526">
        <w:rPr>
          <w:noProof/>
        </w:rPr>
        <w:drawing>
          <wp:inline distT="0" distB="0" distL="0" distR="0" wp14:anchorId="7C7B1DB3" wp14:editId="7C7A8B2A">
            <wp:extent cx="4073236" cy="4073236"/>
            <wp:effectExtent l="0" t="0" r="3810" b="3810"/>
            <wp:docPr id="95956898" name="name3681676eadccaf736"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2" cstate="print"/>
                    <a:stretch>
                      <a:fillRect/>
                    </a:stretch>
                  </pic:blipFill>
                  <pic:spPr>
                    <a:xfrm>
                      <a:off x="0" y="0"/>
                      <a:ext cx="4087812" cy="4087812"/>
                    </a:xfrm>
                    <a:prstGeom prst="rect">
                      <a:avLst/>
                    </a:prstGeom>
                    <a:ln w="0">
                      <a:noFill/>
                    </a:ln>
                  </pic:spPr>
                </pic:pic>
              </a:graphicData>
            </a:graphic>
          </wp:inline>
        </w:drawing>
      </w:r>
    </w:p>
    <w:p w14:paraId="06023FB7" w14:textId="6C54D183" w:rsidR="00386CFB" w:rsidRPr="00D26526" w:rsidRDefault="00386CFB" w:rsidP="00CB35A8">
      <w:r w:rsidRPr="00D26526">
        <w:rPr>
          <w:b/>
          <w:bCs/>
          <w:color w:val="000000"/>
        </w:rPr>
        <w:t>Figure 2</w:t>
      </w:r>
      <w:r w:rsidR="009A62E4" w:rsidRPr="00D26526">
        <w:rPr>
          <w:b/>
          <w:bCs/>
          <w:color w:val="000000"/>
        </w:rPr>
        <w:t>5</w:t>
      </w:r>
    </w:p>
    <w:p w14:paraId="2AE74B17" w14:textId="5683C9BB" w:rsidR="00386CFB" w:rsidRPr="00D26526" w:rsidRDefault="00386CFB" w:rsidP="00386CFB">
      <w:pPr>
        <w:spacing w:before="240" w:after="120" w:line="400" w:lineRule="auto"/>
        <w:ind w:firstLine="720"/>
        <w:rPr>
          <w:color w:val="000000"/>
        </w:rPr>
      </w:pPr>
      <w:r w:rsidRPr="00D26526">
        <w:rPr>
          <w:color w:val="000000"/>
        </w:rPr>
        <w:t xml:space="preserve">The results of a Shapiro-Wilk test that was performed did show significance based on an alpha value of .05, </w:t>
      </w:r>
      <w:r w:rsidRPr="00D26526">
        <w:rPr>
          <w:i/>
          <w:iCs/>
          <w:color w:val="000000"/>
        </w:rPr>
        <w:t>W</w:t>
      </w:r>
      <w:r w:rsidRPr="00D26526">
        <w:rPr>
          <w:color w:val="000000"/>
        </w:rPr>
        <w:t xml:space="preserve"> = 0.57, </w:t>
      </w:r>
      <w:r w:rsidRPr="00D26526">
        <w:rPr>
          <w:i/>
          <w:iCs/>
          <w:color w:val="000000"/>
        </w:rPr>
        <w:t>p</w:t>
      </w:r>
      <w:r w:rsidRPr="00D26526">
        <w:rPr>
          <w:color w:val="000000"/>
        </w:rPr>
        <w:t xml:space="preserve"> </w:t>
      </w:r>
      <w:r w:rsidR="009919C0" w:rsidRPr="00D26526">
        <w:rPr>
          <w:color w:val="000000"/>
        </w:rPr>
        <w:t>&lt;. 001.This</w:t>
      </w:r>
      <w:r w:rsidRPr="00D26526">
        <w:rPr>
          <w:color w:val="000000"/>
        </w:rPr>
        <w:t xml:space="preserve"> result suggest</w:t>
      </w:r>
      <w:r w:rsidR="002463A0" w:rsidRPr="00D26526">
        <w:rPr>
          <w:color w:val="000000"/>
        </w:rPr>
        <w:t>ed</w:t>
      </w:r>
      <w:r w:rsidRPr="00D26526">
        <w:rPr>
          <w:color w:val="000000"/>
        </w:rPr>
        <w:t xml:space="preserve"> the pre and post score differences were not likely caused by a normal data distribution. The result of the two-tailed paired samples </w:t>
      </w:r>
      <w:r w:rsidRPr="00D26526">
        <w:rPr>
          <w:i/>
          <w:iCs/>
          <w:color w:val="000000"/>
        </w:rPr>
        <w:t>t</w:t>
      </w:r>
      <w:r w:rsidRPr="00D26526">
        <w:rPr>
          <w:color w:val="000000"/>
        </w:rPr>
        <w:t xml:space="preserve">-test was </w:t>
      </w:r>
      <w:r w:rsidR="004701B1" w:rsidRPr="00D26526">
        <w:rPr>
          <w:color w:val="000000"/>
        </w:rPr>
        <w:t xml:space="preserve">not </w:t>
      </w:r>
      <w:r w:rsidRPr="00D26526">
        <w:rPr>
          <w:color w:val="000000"/>
        </w:rPr>
        <w:t xml:space="preserve">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-1.53, </w:t>
      </w:r>
      <w:r w:rsidRPr="00D26526">
        <w:rPr>
          <w:i/>
          <w:iCs/>
          <w:color w:val="000000"/>
        </w:rPr>
        <w:t>p</w:t>
      </w:r>
      <w:r w:rsidRPr="00D26526">
        <w:rPr>
          <w:color w:val="000000"/>
        </w:rPr>
        <w:t xml:space="preserve"> = .170. 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not significantly different from zero. The mean of the pre-test was </w:t>
      </w:r>
      <w:r w:rsidR="005803E5" w:rsidRPr="00D26526">
        <w:rPr>
          <w:color w:val="000000"/>
        </w:rPr>
        <w:t xml:space="preserve">not </w:t>
      </w:r>
      <w:r w:rsidRPr="00D26526">
        <w:rPr>
          <w:color w:val="000000"/>
        </w:rPr>
        <w:t xml:space="preserve">significantly lower than the mean of the </w:t>
      </w:r>
      <w:r w:rsidR="009919C0" w:rsidRPr="00D26526">
        <w:rPr>
          <w:color w:val="000000"/>
        </w:rPr>
        <w:t>posttest</w:t>
      </w:r>
      <w:r w:rsidRPr="00D26526">
        <w:rPr>
          <w:color w:val="000000"/>
        </w:rPr>
        <w:t xml:space="preserve"> as shown in Figure 24. </w:t>
      </w:r>
    </w:p>
    <w:p w14:paraId="174AABD8" w14:textId="5F95C60E" w:rsidR="00BB4D7E" w:rsidRPr="00D26526" w:rsidRDefault="00BB4D7E" w:rsidP="00BB4D7E"/>
    <w:p w14:paraId="0024BC98" w14:textId="77777777" w:rsidR="0006141C" w:rsidRPr="00D26526" w:rsidRDefault="0006141C" w:rsidP="006A3FF8">
      <w:pPr>
        <w:ind w:firstLine="720"/>
        <w:rPr>
          <w:b/>
          <w:bCs/>
          <w:color w:val="000000"/>
        </w:rPr>
      </w:pPr>
      <w:bookmarkStart w:id="16" w:name="jy7mQFWR"/>
      <w:bookmarkEnd w:id="15"/>
    </w:p>
    <w:p w14:paraId="3A90EEED" w14:textId="77777777" w:rsidR="0006141C" w:rsidRPr="00D26526" w:rsidRDefault="0006141C" w:rsidP="006A3FF8">
      <w:pPr>
        <w:ind w:firstLine="720"/>
        <w:rPr>
          <w:b/>
          <w:bCs/>
          <w:color w:val="000000"/>
        </w:rPr>
      </w:pPr>
    </w:p>
    <w:p w14:paraId="3442D031" w14:textId="77777777" w:rsidR="0006141C" w:rsidRPr="00D26526" w:rsidRDefault="0006141C" w:rsidP="006A3FF8">
      <w:pPr>
        <w:ind w:firstLine="720"/>
        <w:rPr>
          <w:b/>
          <w:bCs/>
          <w:color w:val="000000"/>
        </w:rPr>
      </w:pPr>
    </w:p>
    <w:p w14:paraId="7BE08C98" w14:textId="77777777" w:rsidR="0006141C" w:rsidRPr="00D26526" w:rsidRDefault="0006141C" w:rsidP="006A3FF8">
      <w:pPr>
        <w:ind w:firstLine="720"/>
        <w:rPr>
          <w:b/>
          <w:bCs/>
          <w:color w:val="000000"/>
        </w:rPr>
      </w:pPr>
    </w:p>
    <w:p w14:paraId="42E92A96" w14:textId="77777777" w:rsidR="0006141C" w:rsidRPr="00D26526" w:rsidRDefault="0006141C" w:rsidP="006A3FF8">
      <w:pPr>
        <w:ind w:firstLine="720"/>
        <w:rPr>
          <w:b/>
          <w:bCs/>
          <w:color w:val="000000"/>
        </w:rPr>
      </w:pPr>
    </w:p>
    <w:p w14:paraId="36FF9D9F" w14:textId="77777777" w:rsidR="0006141C" w:rsidRPr="00D26526" w:rsidRDefault="0006141C" w:rsidP="006A3FF8">
      <w:pPr>
        <w:ind w:firstLine="720"/>
        <w:rPr>
          <w:b/>
          <w:bCs/>
          <w:color w:val="000000"/>
        </w:rPr>
      </w:pPr>
    </w:p>
    <w:p w14:paraId="66A3DD4A" w14:textId="77777777" w:rsidR="0006141C" w:rsidRPr="00D26526" w:rsidRDefault="0006141C" w:rsidP="00D26526">
      <w:pPr>
        <w:rPr>
          <w:b/>
          <w:bCs/>
          <w:color w:val="000000"/>
        </w:rPr>
      </w:pPr>
    </w:p>
    <w:p w14:paraId="2E048333" w14:textId="0D5A921B" w:rsidR="001C79F3" w:rsidRPr="00D26526" w:rsidRDefault="001C79F3" w:rsidP="006A3FF8">
      <w:pPr>
        <w:ind w:firstLine="720"/>
        <w:rPr>
          <w:b/>
          <w:bCs/>
          <w:color w:val="000000"/>
        </w:rPr>
      </w:pPr>
      <w:r w:rsidRPr="00D26526">
        <w:rPr>
          <w:b/>
          <w:bCs/>
          <w:color w:val="000000"/>
        </w:rPr>
        <w:lastRenderedPageBreak/>
        <w:t>Question 15</w:t>
      </w:r>
    </w:p>
    <w:p w14:paraId="61BF1B21" w14:textId="1A315972" w:rsidR="00BB4D7E" w:rsidRPr="00D26526" w:rsidRDefault="00386CFB" w:rsidP="004A301F">
      <w:pPr>
        <w:jc w:val="center"/>
      </w:pPr>
      <w:r w:rsidRPr="00D26526">
        <w:rPr>
          <w:noProof/>
        </w:rPr>
        <w:drawing>
          <wp:inline distT="0" distB="0" distL="0" distR="0" wp14:anchorId="4532D290" wp14:editId="0E4A61C8">
            <wp:extent cx="4005132" cy="3865418"/>
            <wp:effectExtent l="0" t="0" r="0" b="0"/>
            <wp:docPr id="51377555" name="name5342676eadccb8b2f" descr="base64encod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64encodedimage"/>
                    <pic:cNvPicPr/>
                  </pic:nvPicPr>
                  <pic:blipFill>
                    <a:blip r:embed="rId43" cstate="print"/>
                    <a:stretch>
                      <a:fillRect/>
                    </a:stretch>
                  </pic:blipFill>
                  <pic:spPr>
                    <a:xfrm>
                      <a:off x="0" y="0"/>
                      <a:ext cx="4015399" cy="3875327"/>
                    </a:xfrm>
                    <a:prstGeom prst="rect">
                      <a:avLst/>
                    </a:prstGeom>
                    <a:ln w="0">
                      <a:noFill/>
                    </a:ln>
                  </pic:spPr>
                </pic:pic>
              </a:graphicData>
            </a:graphic>
          </wp:inline>
        </w:drawing>
      </w:r>
    </w:p>
    <w:p w14:paraId="5734C8D0" w14:textId="69B134D7" w:rsidR="00386CFB" w:rsidRPr="00D26526" w:rsidRDefault="00386CFB" w:rsidP="00386CFB">
      <w:r w:rsidRPr="00D26526">
        <w:rPr>
          <w:b/>
          <w:bCs/>
          <w:color w:val="000000"/>
        </w:rPr>
        <w:t>Figure 2</w:t>
      </w:r>
      <w:r w:rsidR="009A62E4" w:rsidRPr="00D26526">
        <w:rPr>
          <w:b/>
          <w:bCs/>
          <w:color w:val="000000"/>
        </w:rPr>
        <w:t>6</w:t>
      </w:r>
    </w:p>
    <w:p w14:paraId="0592305A" w14:textId="6982FD62" w:rsidR="00BB4D7E" w:rsidRPr="00D26526" w:rsidRDefault="00386CFB" w:rsidP="008D2E7C">
      <w:pPr>
        <w:spacing w:before="240" w:after="120" w:line="400" w:lineRule="auto"/>
        <w:ind w:firstLine="720"/>
        <w:rPr>
          <w:color w:val="000000"/>
        </w:rPr>
      </w:pPr>
      <w:r w:rsidRPr="00D26526">
        <w:rPr>
          <w:color w:val="000000"/>
        </w:rPr>
        <w:t xml:space="preserve">The results of a Shapiro-Wilk test that was performed did not show significance based on an alpha value of .05, </w:t>
      </w:r>
      <w:r w:rsidRPr="00D26526">
        <w:rPr>
          <w:i/>
          <w:iCs/>
          <w:color w:val="000000"/>
        </w:rPr>
        <w:t>W</w:t>
      </w:r>
      <w:r w:rsidRPr="00D26526">
        <w:rPr>
          <w:color w:val="000000"/>
        </w:rPr>
        <w:t xml:space="preserve"> = 0.88, </w:t>
      </w:r>
      <w:r w:rsidRPr="00D26526">
        <w:rPr>
          <w:i/>
          <w:iCs/>
          <w:color w:val="000000"/>
        </w:rPr>
        <w:t>p</w:t>
      </w:r>
      <w:r w:rsidRPr="00D26526">
        <w:rPr>
          <w:color w:val="000000"/>
        </w:rPr>
        <w:t xml:space="preserve"> = .197. This result suggest</w:t>
      </w:r>
      <w:r w:rsidR="002463A0" w:rsidRPr="00D26526">
        <w:rPr>
          <w:color w:val="000000"/>
        </w:rPr>
        <w:t>ed</w:t>
      </w:r>
      <w:r w:rsidRPr="00D26526">
        <w:rPr>
          <w:color w:val="000000"/>
        </w:rPr>
        <w:t xml:space="preserve"> the pre and post score differences were likely caused by a normal data distribution. The result of the two-tailed paired samples </w:t>
      </w:r>
      <w:r w:rsidRPr="00D26526">
        <w:rPr>
          <w:i/>
          <w:iCs/>
          <w:color w:val="000000"/>
        </w:rPr>
        <w:t>t</w:t>
      </w:r>
      <w:r w:rsidRPr="00D26526">
        <w:rPr>
          <w:color w:val="000000"/>
        </w:rPr>
        <w:t xml:space="preserve">-test was significant based on an alpha value </w:t>
      </w:r>
      <w:r w:rsidR="009919C0" w:rsidRPr="00D26526">
        <w:rPr>
          <w:color w:val="000000"/>
        </w:rPr>
        <w:t>of .</w:t>
      </w:r>
      <w:r w:rsidRPr="00D26526">
        <w:rPr>
          <w:color w:val="000000"/>
        </w:rPr>
        <w:t xml:space="preserve">05, </w:t>
      </w:r>
      <w:r w:rsidR="009919C0" w:rsidRPr="00D26526">
        <w:rPr>
          <w:i/>
          <w:iCs/>
          <w:color w:val="000000"/>
        </w:rPr>
        <w:t>t</w:t>
      </w:r>
      <w:r w:rsidR="009919C0" w:rsidRPr="00D26526">
        <w:rPr>
          <w:color w:val="000000"/>
        </w:rPr>
        <w:t xml:space="preserve"> (</w:t>
      </w:r>
      <w:r w:rsidRPr="00D26526">
        <w:rPr>
          <w:color w:val="000000"/>
        </w:rPr>
        <w:t xml:space="preserve">7) = -2.83, </w:t>
      </w:r>
      <w:r w:rsidRPr="00D26526">
        <w:rPr>
          <w:i/>
          <w:iCs/>
          <w:color w:val="000000"/>
        </w:rPr>
        <w:t>p</w:t>
      </w:r>
      <w:r w:rsidRPr="00D26526">
        <w:rPr>
          <w:color w:val="000000"/>
        </w:rPr>
        <w:t xml:space="preserve"> = .026</w:t>
      </w:r>
      <w:r w:rsidR="00A25950" w:rsidRPr="00D26526">
        <w:rPr>
          <w:color w:val="000000"/>
        </w:rPr>
        <w:t xml:space="preserve">. </w:t>
      </w:r>
      <w:r w:rsidRPr="00D26526">
        <w:rPr>
          <w:color w:val="000000"/>
        </w:rPr>
        <w:t>This finding suggest</w:t>
      </w:r>
      <w:r w:rsidR="002463A0" w:rsidRPr="00D26526">
        <w:rPr>
          <w:color w:val="000000"/>
        </w:rPr>
        <w:t>ed</w:t>
      </w:r>
      <w:r w:rsidRPr="00D26526">
        <w:rPr>
          <w:color w:val="000000"/>
        </w:rPr>
        <w:t xml:space="preserve"> the difference in the mean of pre and </w:t>
      </w:r>
      <w:r w:rsidR="009919C0" w:rsidRPr="00D26526">
        <w:rPr>
          <w:color w:val="000000"/>
        </w:rPr>
        <w:t>posttest</w:t>
      </w:r>
      <w:r w:rsidRPr="00D26526">
        <w:rPr>
          <w:color w:val="000000"/>
        </w:rPr>
        <w:t xml:space="preserve"> was significantly different from zero. The mean of the pre-test was significantly lower than the mean of the </w:t>
      </w:r>
      <w:r w:rsidR="009919C0" w:rsidRPr="00D26526">
        <w:rPr>
          <w:color w:val="000000"/>
        </w:rPr>
        <w:t>posttest</w:t>
      </w:r>
      <w:r w:rsidRPr="00D26526">
        <w:rPr>
          <w:color w:val="000000"/>
        </w:rPr>
        <w:t xml:space="preserve"> as shown in Figure 25. </w:t>
      </w:r>
    </w:p>
    <w:p w14:paraId="33C61629" w14:textId="7E19BB38" w:rsidR="00386CFB" w:rsidRPr="00D26526" w:rsidRDefault="00BD0801" w:rsidP="0051784B">
      <w:pPr>
        <w:spacing w:line="480" w:lineRule="auto"/>
        <w:rPr>
          <w:b/>
          <w:bCs/>
        </w:rPr>
      </w:pPr>
      <w:r w:rsidRPr="00D26526">
        <w:rPr>
          <w:b/>
          <w:bCs/>
        </w:rPr>
        <w:t>Conclusion</w:t>
      </w:r>
    </w:p>
    <w:p w14:paraId="22FC8AE3" w14:textId="188DFCE0" w:rsidR="00BD0801" w:rsidRPr="00D26526" w:rsidRDefault="00BD36F1" w:rsidP="008D2E7C">
      <w:pPr>
        <w:spacing w:line="480" w:lineRule="auto"/>
      </w:pPr>
      <w:r w:rsidRPr="00D26526">
        <w:rPr>
          <w:b/>
          <w:bCs/>
        </w:rPr>
        <w:tab/>
      </w:r>
      <w:r w:rsidR="00922B62" w:rsidRPr="00D26526">
        <w:t xml:space="preserve">Overall, </w:t>
      </w:r>
      <w:r w:rsidR="00DA476A" w:rsidRPr="00D26526">
        <w:t xml:space="preserve">the data was evenly </w:t>
      </w:r>
      <w:r w:rsidR="008D2E7C" w:rsidRPr="00D26526">
        <w:t xml:space="preserve">distributed across </w:t>
      </w:r>
      <w:r w:rsidR="00DA476A" w:rsidRPr="00D26526">
        <w:t>gender</w:t>
      </w:r>
      <w:r w:rsidR="008D2E7C" w:rsidRPr="00D26526">
        <w:t xml:space="preserve">. It </w:t>
      </w:r>
      <w:r w:rsidR="002463A0" w:rsidRPr="00D26526">
        <w:t>was</w:t>
      </w:r>
      <w:r w:rsidR="008D2E7C" w:rsidRPr="00D26526">
        <w:t xml:space="preserve"> however</w:t>
      </w:r>
      <w:r w:rsidR="00DA476A" w:rsidRPr="00D26526">
        <w:t xml:space="preserve"> </w:t>
      </w:r>
      <w:r w:rsidR="009919C0" w:rsidRPr="00D26526">
        <w:t>primarily</w:t>
      </w:r>
      <w:r w:rsidR="002D0E59" w:rsidRPr="00D26526">
        <w:t xml:space="preserve"> </w:t>
      </w:r>
      <w:r w:rsidR="008D2E7C" w:rsidRPr="00D26526">
        <w:t>represented by the</w:t>
      </w:r>
      <w:r w:rsidR="00DA476A" w:rsidRPr="00D26526">
        <w:t xml:space="preserve"> </w:t>
      </w:r>
      <w:r w:rsidR="008D2E7C" w:rsidRPr="00D26526">
        <w:t xml:space="preserve">age </w:t>
      </w:r>
      <w:r w:rsidR="00DA476A" w:rsidRPr="00D26526">
        <w:t xml:space="preserve">group </w:t>
      </w:r>
      <w:r w:rsidR="00016C4C" w:rsidRPr="00D26526">
        <w:t>26-35.</w:t>
      </w:r>
      <w:r w:rsidR="008D2E7C" w:rsidRPr="00D26526">
        <w:t xml:space="preserve"> Majority of the participants were employed and held a college degree.</w:t>
      </w:r>
      <w:r w:rsidR="000F40B3" w:rsidRPr="00D26526">
        <w:t xml:space="preserve"> The analysis of each category of the Health Belief Model (HBM) based on the questionnaire that was administered, </w:t>
      </w:r>
      <w:r w:rsidR="000344D7" w:rsidRPr="00D26526">
        <w:t xml:space="preserve">mainly </w:t>
      </w:r>
      <w:r w:rsidR="000F40B3" w:rsidRPr="00D26526">
        <w:t>indicate</w:t>
      </w:r>
      <w:r w:rsidR="00375CD3" w:rsidRPr="00D26526">
        <w:t xml:space="preserve">d </w:t>
      </w:r>
      <w:r w:rsidR="000F40B3" w:rsidRPr="00D26526">
        <w:t xml:space="preserve">significant post score changes. </w:t>
      </w:r>
      <w:r w:rsidR="009919C0" w:rsidRPr="00D26526">
        <w:t>However,</w:t>
      </w:r>
      <w:r w:rsidR="000F40B3" w:rsidRPr="00D26526">
        <w:t xml:space="preserve"> </w:t>
      </w:r>
      <w:r w:rsidR="00D96E16" w:rsidRPr="00D26526">
        <w:rPr>
          <w:color w:val="000000"/>
        </w:rPr>
        <w:t xml:space="preserve">the </w:t>
      </w:r>
      <w:r w:rsidR="000344D7" w:rsidRPr="00D26526">
        <w:rPr>
          <w:color w:val="000000"/>
        </w:rPr>
        <w:t>t</w:t>
      </w:r>
      <w:r w:rsidR="00D96E16" w:rsidRPr="00D26526">
        <w:rPr>
          <w:color w:val="000000"/>
        </w:rPr>
        <w:t xml:space="preserve">wo-tailed paired samples </w:t>
      </w:r>
      <w:r w:rsidR="00D96E16" w:rsidRPr="00D26526">
        <w:rPr>
          <w:i/>
          <w:iCs/>
          <w:color w:val="000000"/>
        </w:rPr>
        <w:t>t</w:t>
      </w:r>
      <w:r w:rsidR="00D96E16" w:rsidRPr="00D26526">
        <w:rPr>
          <w:color w:val="000000"/>
        </w:rPr>
        <w:t>-test</w:t>
      </w:r>
      <w:r w:rsidR="000344D7" w:rsidRPr="00D26526">
        <w:rPr>
          <w:color w:val="000000"/>
        </w:rPr>
        <w:t xml:space="preserve"> and </w:t>
      </w:r>
      <w:r w:rsidR="000F40B3" w:rsidRPr="00D26526">
        <w:t xml:space="preserve">analysis </w:t>
      </w:r>
      <w:r w:rsidR="002B6DC1" w:rsidRPr="00D26526">
        <w:t xml:space="preserve">that was </w:t>
      </w:r>
      <w:r w:rsidR="000F40B3" w:rsidRPr="00D26526">
        <w:t>performed for each question</w:t>
      </w:r>
      <w:r w:rsidR="002D0E59" w:rsidRPr="00D26526">
        <w:t xml:space="preserve"> on the </w:t>
      </w:r>
      <w:r w:rsidR="002D0E59" w:rsidRPr="00D26526">
        <w:lastRenderedPageBreak/>
        <w:t>questionnaire</w:t>
      </w:r>
      <w:r w:rsidR="000F40B3" w:rsidRPr="00D26526">
        <w:t xml:space="preserve">, demonstrated </w:t>
      </w:r>
      <w:r w:rsidR="009919C0" w:rsidRPr="00D26526">
        <w:t>statistically</w:t>
      </w:r>
      <w:r w:rsidR="000F40B3" w:rsidRPr="00D26526">
        <w:t xml:space="preserve"> significant changes for </w:t>
      </w:r>
      <w:r w:rsidR="00375CD3" w:rsidRPr="00D26526">
        <w:t>a third of the</w:t>
      </w:r>
      <w:r w:rsidR="000F40B3" w:rsidRPr="00D26526">
        <w:t xml:space="preserve"> questions. </w:t>
      </w:r>
      <w:r w:rsidR="000344D7" w:rsidRPr="00D26526">
        <w:t>The</w:t>
      </w:r>
      <w:r w:rsidR="000344D7" w:rsidRPr="00D26526">
        <w:rPr>
          <w:color w:val="000000"/>
        </w:rPr>
        <w:t xml:space="preserve"> Shapiro-Wilk test of normality indicated </w:t>
      </w:r>
      <w:r w:rsidR="00375CD3" w:rsidRPr="00D26526">
        <w:rPr>
          <w:color w:val="000000"/>
        </w:rPr>
        <w:t>normal distribution for almost half of th</w:t>
      </w:r>
      <w:r w:rsidR="00BC253B" w:rsidRPr="00D26526">
        <w:rPr>
          <w:color w:val="000000"/>
        </w:rPr>
        <w:t>e</w:t>
      </w:r>
      <w:r w:rsidR="000344D7" w:rsidRPr="00D26526">
        <w:rPr>
          <w:color w:val="000000"/>
        </w:rPr>
        <w:t xml:space="preserve"> questions</w:t>
      </w:r>
      <w:r w:rsidR="00375CD3" w:rsidRPr="00D26526">
        <w:rPr>
          <w:color w:val="000000"/>
        </w:rPr>
        <w:t xml:space="preserve">. </w:t>
      </w:r>
      <w:r w:rsidR="00710F10" w:rsidRPr="00D26526">
        <w:rPr>
          <w:color w:val="000000"/>
        </w:rPr>
        <w:t xml:space="preserve">In sum, </w:t>
      </w:r>
      <w:r w:rsidR="000F40B3" w:rsidRPr="00D26526">
        <w:t>many of the questions showed positive changes</w:t>
      </w:r>
      <w:r w:rsidR="00375CD3" w:rsidRPr="00D26526">
        <w:t xml:space="preserve"> in response to the intervention.</w:t>
      </w:r>
    </w:p>
    <w:p w14:paraId="75C61ED8" w14:textId="77777777" w:rsidR="00386CFB" w:rsidRPr="00D26526" w:rsidRDefault="00386CFB" w:rsidP="008D2E7C">
      <w:pPr>
        <w:spacing w:line="480" w:lineRule="auto"/>
      </w:pPr>
    </w:p>
    <w:bookmarkEnd w:id="16"/>
    <w:p w14:paraId="2899D4DB" w14:textId="77777777" w:rsidR="00BB4D7E" w:rsidRPr="00D26526" w:rsidRDefault="00BB4D7E" w:rsidP="008D2E7C">
      <w:pPr>
        <w:spacing w:line="480" w:lineRule="auto"/>
        <w:rPr>
          <w:rFonts w:eastAsia="Times"/>
          <w:b/>
        </w:rPr>
      </w:pPr>
    </w:p>
    <w:p w14:paraId="2B5865D9" w14:textId="77777777" w:rsidR="00E5570C" w:rsidRPr="00D26526" w:rsidRDefault="00E5570C" w:rsidP="001C326F">
      <w:pPr>
        <w:spacing w:line="480" w:lineRule="auto"/>
        <w:rPr>
          <w:rFonts w:eastAsia="Times"/>
          <w:b/>
        </w:rPr>
      </w:pPr>
    </w:p>
    <w:p w14:paraId="243AC621" w14:textId="77777777" w:rsidR="00B244DF" w:rsidRPr="00D26526" w:rsidRDefault="00B244DF" w:rsidP="00BD0801">
      <w:pPr>
        <w:spacing w:line="480" w:lineRule="auto"/>
        <w:rPr>
          <w:rFonts w:eastAsia="Times"/>
          <w:b/>
        </w:rPr>
      </w:pPr>
    </w:p>
    <w:p w14:paraId="21A65365" w14:textId="77777777" w:rsidR="00B244DF" w:rsidRPr="00D26526" w:rsidRDefault="00B244DF" w:rsidP="00E57672">
      <w:pPr>
        <w:spacing w:line="480" w:lineRule="auto"/>
        <w:jc w:val="center"/>
        <w:rPr>
          <w:rFonts w:eastAsia="Times"/>
          <w:b/>
        </w:rPr>
      </w:pPr>
    </w:p>
    <w:p w14:paraId="4B0A1EC5" w14:textId="77777777" w:rsidR="002D0E59" w:rsidRPr="00D26526" w:rsidRDefault="002D0E59" w:rsidP="00E57672">
      <w:pPr>
        <w:spacing w:line="480" w:lineRule="auto"/>
        <w:jc w:val="center"/>
        <w:rPr>
          <w:rFonts w:eastAsia="Times"/>
          <w:b/>
        </w:rPr>
      </w:pPr>
    </w:p>
    <w:p w14:paraId="0753C83C" w14:textId="77777777" w:rsidR="002D0E59" w:rsidRPr="00D26526" w:rsidRDefault="002D0E59" w:rsidP="00E57672">
      <w:pPr>
        <w:spacing w:line="480" w:lineRule="auto"/>
        <w:jc w:val="center"/>
        <w:rPr>
          <w:rFonts w:eastAsia="Times"/>
          <w:b/>
        </w:rPr>
      </w:pPr>
    </w:p>
    <w:p w14:paraId="7E389DE4" w14:textId="77777777" w:rsidR="002D0E59" w:rsidRPr="00D26526" w:rsidRDefault="002D0E59" w:rsidP="00E57672">
      <w:pPr>
        <w:spacing w:line="480" w:lineRule="auto"/>
        <w:jc w:val="center"/>
        <w:rPr>
          <w:rFonts w:eastAsia="Times"/>
          <w:b/>
        </w:rPr>
      </w:pPr>
    </w:p>
    <w:p w14:paraId="03F7B3C7" w14:textId="77777777" w:rsidR="002D0E59" w:rsidRPr="00D26526" w:rsidRDefault="002D0E59" w:rsidP="00E57672">
      <w:pPr>
        <w:spacing w:line="480" w:lineRule="auto"/>
        <w:jc w:val="center"/>
        <w:rPr>
          <w:rFonts w:eastAsia="Times"/>
          <w:b/>
        </w:rPr>
      </w:pPr>
    </w:p>
    <w:p w14:paraId="5555F835" w14:textId="77777777" w:rsidR="002D0E59" w:rsidRPr="00D26526" w:rsidRDefault="002D0E59" w:rsidP="00E57672">
      <w:pPr>
        <w:spacing w:line="480" w:lineRule="auto"/>
        <w:jc w:val="center"/>
        <w:rPr>
          <w:rFonts w:eastAsia="Times"/>
          <w:b/>
        </w:rPr>
      </w:pPr>
    </w:p>
    <w:p w14:paraId="0B6E5DD4" w14:textId="77777777" w:rsidR="002D0E59" w:rsidRPr="00D26526" w:rsidRDefault="002D0E59" w:rsidP="00E57672">
      <w:pPr>
        <w:spacing w:line="480" w:lineRule="auto"/>
        <w:jc w:val="center"/>
        <w:rPr>
          <w:rFonts w:eastAsia="Times"/>
          <w:b/>
        </w:rPr>
      </w:pPr>
    </w:p>
    <w:p w14:paraId="6DF992D4" w14:textId="77777777" w:rsidR="002D0E59" w:rsidRPr="00D26526" w:rsidRDefault="002D0E59" w:rsidP="00E57672">
      <w:pPr>
        <w:spacing w:line="480" w:lineRule="auto"/>
        <w:jc w:val="center"/>
        <w:rPr>
          <w:rFonts w:eastAsia="Times"/>
          <w:b/>
        </w:rPr>
      </w:pPr>
    </w:p>
    <w:p w14:paraId="23D0B1A6" w14:textId="77777777" w:rsidR="002D0E59" w:rsidRPr="00D26526" w:rsidRDefault="002D0E59" w:rsidP="00E57672">
      <w:pPr>
        <w:spacing w:line="480" w:lineRule="auto"/>
        <w:jc w:val="center"/>
        <w:rPr>
          <w:rFonts w:eastAsia="Times"/>
          <w:b/>
        </w:rPr>
      </w:pPr>
    </w:p>
    <w:p w14:paraId="4C05CC02" w14:textId="77777777" w:rsidR="002D0E59" w:rsidRPr="00D26526" w:rsidRDefault="002D0E59" w:rsidP="00E57672">
      <w:pPr>
        <w:spacing w:line="480" w:lineRule="auto"/>
        <w:jc w:val="center"/>
        <w:rPr>
          <w:rFonts w:eastAsia="Times"/>
          <w:b/>
        </w:rPr>
      </w:pPr>
    </w:p>
    <w:p w14:paraId="10ECCCE0" w14:textId="77777777" w:rsidR="002D0E59" w:rsidRPr="00D26526" w:rsidRDefault="002D0E59" w:rsidP="00E57672">
      <w:pPr>
        <w:spacing w:line="480" w:lineRule="auto"/>
        <w:jc w:val="center"/>
        <w:rPr>
          <w:rFonts w:eastAsia="Times"/>
          <w:b/>
        </w:rPr>
      </w:pPr>
    </w:p>
    <w:p w14:paraId="289C8861" w14:textId="77777777" w:rsidR="002D0E59" w:rsidRPr="00D26526" w:rsidRDefault="002D0E59" w:rsidP="00E57672">
      <w:pPr>
        <w:spacing w:line="480" w:lineRule="auto"/>
        <w:jc w:val="center"/>
        <w:rPr>
          <w:rFonts w:eastAsia="Times"/>
          <w:b/>
        </w:rPr>
      </w:pPr>
    </w:p>
    <w:p w14:paraId="6D6B8DCF" w14:textId="77777777" w:rsidR="002D0E59" w:rsidRPr="00D26526" w:rsidRDefault="002D0E59" w:rsidP="00E57672">
      <w:pPr>
        <w:spacing w:line="480" w:lineRule="auto"/>
        <w:jc w:val="center"/>
        <w:rPr>
          <w:rFonts w:eastAsia="Times"/>
          <w:b/>
        </w:rPr>
      </w:pPr>
    </w:p>
    <w:p w14:paraId="6501E854" w14:textId="77777777" w:rsidR="002D0E59" w:rsidRDefault="002D0E59" w:rsidP="0097524F">
      <w:pPr>
        <w:spacing w:line="480" w:lineRule="auto"/>
        <w:rPr>
          <w:rFonts w:eastAsia="Times"/>
          <w:b/>
        </w:rPr>
      </w:pPr>
    </w:p>
    <w:p w14:paraId="73F7E7D6" w14:textId="77777777" w:rsidR="00D26526" w:rsidRPr="00D26526" w:rsidRDefault="00D26526" w:rsidP="0097524F">
      <w:pPr>
        <w:spacing w:line="480" w:lineRule="auto"/>
        <w:rPr>
          <w:rFonts w:eastAsia="Times"/>
          <w:b/>
        </w:rPr>
      </w:pPr>
    </w:p>
    <w:p w14:paraId="57A2F416" w14:textId="77777777" w:rsidR="00BC253B" w:rsidRPr="00D26526" w:rsidRDefault="00BC253B" w:rsidP="0097524F">
      <w:pPr>
        <w:spacing w:line="480" w:lineRule="auto"/>
        <w:rPr>
          <w:rFonts w:eastAsia="Times"/>
          <w:b/>
        </w:rPr>
      </w:pPr>
    </w:p>
    <w:p w14:paraId="1FB0A33D" w14:textId="77777777" w:rsidR="0051784B" w:rsidRPr="00D26526" w:rsidRDefault="002D0E59" w:rsidP="0097524F">
      <w:pPr>
        <w:spacing w:line="480" w:lineRule="auto"/>
        <w:jc w:val="center"/>
        <w:rPr>
          <w:rFonts w:eastAsia="Times"/>
          <w:b/>
        </w:rPr>
      </w:pPr>
      <w:r w:rsidRPr="00D26526">
        <w:rPr>
          <w:rFonts w:eastAsia="Times"/>
          <w:b/>
        </w:rPr>
        <w:lastRenderedPageBreak/>
        <w:t xml:space="preserve">Chapter </w:t>
      </w:r>
      <w:r w:rsidR="0010152D" w:rsidRPr="00D26526">
        <w:rPr>
          <w:rFonts w:eastAsia="Times"/>
          <w:b/>
        </w:rPr>
        <w:t>V:  Discussion and Conclusion</w:t>
      </w:r>
      <w:r w:rsidR="00901503" w:rsidRPr="00D26526">
        <w:rPr>
          <w:rFonts w:eastAsia="Times"/>
          <w:b/>
        </w:rPr>
        <w:t xml:space="preserve">         </w:t>
      </w:r>
    </w:p>
    <w:p w14:paraId="01F2131D" w14:textId="4DED20B7" w:rsidR="00C9112B" w:rsidRPr="00D26526" w:rsidRDefault="0051784B" w:rsidP="0051784B">
      <w:pPr>
        <w:spacing w:line="480" w:lineRule="auto"/>
        <w:rPr>
          <w:rFonts w:eastAsia="Times"/>
          <w:b/>
        </w:rPr>
      </w:pPr>
      <w:r w:rsidRPr="00D26526">
        <w:rPr>
          <w:rFonts w:eastAsia="Times"/>
          <w:b/>
        </w:rPr>
        <w:t>Introduction</w:t>
      </w:r>
      <w:r w:rsidR="00901503" w:rsidRPr="00D26526">
        <w:rPr>
          <w:rFonts w:eastAsia="Times"/>
          <w:b/>
        </w:rPr>
        <w:t xml:space="preserve">  </w:t>
      </w:r>
    </w:p>
    <w:p w14:paraId="136BB7EE" w14:textId="45FF7101" w:rsidR="00220549" w:rsidRPr="00D26526" w:rsidRDefault="00220549" w:rsidP="00220549">
      <w:pPr>
        <w:spacing w:line="480" w:lineRule="auto"/>
        <w:ind w:firstLine="720"/>
        <w:rPr>
          <w:rFonts w:eastAsia="Times"/>
          <w:bCs/>
        </w:rPr>
      </w:pPr>
      <w:r w:rsidRPr="00D26526">
        <w:rPr>
          <w:rFonts w:eastAsia="Times"/>
          <w:bCs/>
        </w:rPr>
        <w:t>This scholarly practice project (SPP) endeavor</w:t>
      </w:r>
      <w:r w:rsidR="00783E6A" w:rsidRPr="00D26526">
        <w:rPr>
          <w:rFonts w:eastAsia="Times"/>
          <w:bCs/>
        </w:rPr>
        <w:t>ed</w:t>
      </w:r>
      <w:r w:rsidRPr="00D26526">
        <w:rPr>
          <w:rFonts w:eastAsia="Times"/>
          <w:bCs/>
        </w:rPr>
        <w:t xml:space="preserve"> to appraise the implications of an educative health intervention regarding </w:t>
      </w:r>
      <w:r w:rsidR="00783E6A" w:rsidRPr="00D26526">
        <w:rPr>
          <w:rFonts w:eastAsia="Times"/>
          <w:bCs/>
        </w:rPr>
        <w:t xml:space="preserve">essential </w:t>
      </w:r>
      <w:r w:rsidRPr="00D26526">
        <w:rPr>
          <w:rFonts w:eastAsia="Times"/>
          <w:bCs/>
        </w:rPr>
        <w:t>hypertension risk management</w:t>
      </w:r>
      <w:r w:rsidR="00783E6A" w:rsidRPr="00D26526">
        <w:rPr>
          <w:rFonts w:eastAsia="Times"/>
          <w:bCs/>
        </w:rPr>
        <w:t xml:space="preserve"> among normotensive </w:t>
      </w:r>
      <w:r w:rsidR="009919C0" w:rsidRPr="00D26526">
        <w:rPr>
          <w:rFonts w:eastAsia="Times"/>
          <w:bCs/>
        </w:rPr>
        <w:t>Non-Hispanic</w:t>
      </w:r>
      <w:r w:rsidR="00783E6A" w:rsidRPr="00D26526">
        <w:rPr>
          <w:rFonts w:eastAsia="Times"/>
          <w:bCs/>
        </w:rPr>
        <w:t xml:space="preserve"> (NH) Black adults. This was accomplished by measuring changes in their </w:t>
      </w:r>
      <w:r w:rsidRPr="00D26526">
        <w:rPr>
          <w:rFonts w:eastAsia="Times"/>
          <w:bCs/>
        </w:rPr>
        <w:t xml:space="preserve">awareness, confidence and </w:t>
      </w:r>
      <w:r w:rsidR="009919C0" w:rsidRPr="00D26526">
        <w:rPr>
          <w:rFonts w:eastAsia="Times"/>
          <w:bCs/>
        </w:rPr>
        <w:t>self-efficacy</w:t>
      </w:r>
      <w:r w:rsidRPr="00D26526">
        <w:rPr>
          <w:rFonts w:eastAsia="Times"/>
          <w:bCs/>
        </w:rPr>
        <w:t xml:space="preserve"> levels</w:t>
      </w:r>
      <w:r w:rsidR="00783E6A" w:rsidRPr="00D26526">
        <w:rPr>
          <w:rFonts w:eastAsia="Times"/>
          <w:bCs/>
        </w:rPr>
        <w:t>.</w:t>
      </w:r>
      <w:r w:rsidRPr="00D26526">
        <w:rPr>
          <w:rFonts w:eastAsia="Times"/>
          <w:bCs/>
        </w:rPr>
        <w:t xml:space="preserve"> The data analysis suggest</w:t>
      </w:r>
      <w:r w:rsidR="00783E6A" w:rsidRPr="00D26526">
        <w:rPr>
          <w:rFonts w:eastAsia="Times"/>
          <w:bCs/>
        </w:rPr>
        <w:t xml:space="preserve">ed successful implementation of </w:t>
      </w:r>
      <w:r w:rsidRPr="00D26526">
        <w:rPr>
          <w:rFonts w:eastAsia="Times"/>
          <w:bCs/>
        </w:rPr>
        <w:t xml:space="preserve">the intervention. However, there were some limitations that likely confounded the results. This </w:t>
      </w:r>
      <w:r w:rsidR="00783E6A" w:rsidRPr="00D26526">
        <w:rPr>
          <w:rFonts w:eastAsia="Times"/>
          <w:bCs/>
        </w:rPr>
        <w:t xml:space="preserve">is </w:t>
      </w:r>
      <w:r w:rsidR="00B32762" w:rsidRPr="00D26526">
        <w:rPr>
          <w:rFonts w:eastAsia="Times"/>
          <w:bCs/>
        </w:rPr>
        <w:t>further explained</w:t>
      </w:r>
      <w:r w:rsidRPr="00D26526">
        <w:rPr>
          <w:rFonts w:eastAsia="Times"/>
          <w:bCs/>
        </w:rPr>
        <w:t xml:space="preserve"> </w:t>
      </w:r>
      <w:r w:rsidR="00783E6A" w:rsidRPr="00D26526">
        <w:rPr>
          <w:rFonts w:eastAsia="Times"/>
          <w:bCs/>
        </w:rPr>
        <w:t>in this section and a</w:t>
      </w:r>
      <w:r w:rsidRPr="00D26526">
        <w:rPr>
          <w:rFonts w:eastAsia="Times"/>
          <w:bCs/>
        </w:rPr>
        <w:t>dditional</w:t>
      </w:r>
      <w:r w:rsidR="00B32762" w:rsidRPr="00D26526">
        <w:rPr>
          <w:rFonts w:eastAsia="Times"/>
          <w:bCs/>
        </w:rPr>
        <w:t xml:space="preserve"> </w:t>
      </w:r>
      <w:r w:rsidRPr="00D26526">
        <w:rPr>
          <w:rFonts w:eastAsia="Times"/>
          <w:bCs/>
        </w:rPr>
        <w:t xml:space="preserve">recommendations </w:t>
      </w:r>
      <w:r w:rsidR="00B32762" w:rsidRPr="00D26526">
        <w:rPr>
          <w:rFonts w:eastAsia="Times"/>
          <w:bCs/>
        </w:rPr>
        <w:t>a</w:t>
      </w:r>
      <w:r w:rsidR="00783E6A" w:rsidRPr="00D26526">
        <w:rPr>
          <w:rFonts w:eastAsia="Times"/>
          <w:bCs/>
        </w:rPr>
        <w:t xml:space="preserve">re </w:t>
      </w:r>
      <w:r w:rsidRPr="00D26526">
        <w:rPr>
          <w:rFonts w:eastAsia="Times"/>
          <w:bCs/>
        </w:rPr>
        <w:t xml:space="preserve">made for future projects. </w:t>
      </w:r>
    </w:p>
    <w:p w14:paraId="267BEA8C" w14:textId="77777777" w:rsidR="00220549" w:rsidRPr="00D26526" w:rsidRDefault="00220549" w:rsidP="00220549">
      <w:pPr>
        <w:spacing w:line="480" w:lineRule="auto"/>
        <w:rPr>
          <w:rFonts w:eastAsia="Times"/>
          <w:b/>
          <w:bCs/>
        </w:rPr>
      </w:pPr>
      <w:r w:rsidRPr="00D26526">
        <w:rPr>
          <w:rFonts w:eastAsia="Times"/>
          <w:b/>
          <w:bCs/>
        </w:rPr>
        <w:t>Interpretation of Results</w:t>
      </w:r>
    </w:p>
    <w:p w14:paraId="7AE1C277" w14:textId="085BC3EC" w:rsidR="00220549" w:rsidRPr="00D26526" w:rsidRDefault="00220549" w:rsidP="00220549">
      <w:pPr>
        <w:spacing w:line="480" w:lineRule="auto"/>
        <w:rPr>
          <w:rFonts w:eastAsia="Times"/>
        </w:rPr>
      </w:pPr>
      <w:r w:rsidRPr="00D26526">
        <w:rPr>
          <w:rFonts w:eastAsia="Times"/>
        </w:rPr>
        <w:tab/>
        <w:t xml:space="preserve">Altogether, the results of the data analysis </w:t>
      </w:r>
      <w:r w:rsidR="00B32762" w:rsidRPr="00D26526">
        <w:rPr>
          <w:rFonts w:eastAsia="Times"/>
        </w:rPr>
        <w:t>we</w:t>
      </w:r>
      <w:r w:rsidRPr="00D26526">
        <w:rPr>
          <w:rFonts w:eastAsia="Times"/>
        </w:rPr>
        <w:t>re optimistic as they mainly show</w:t>
      </w:r>
      <w:r w:rsidR="00B32762" w:rsidRPr="00D26526">
        <w:rPr>
          <w:rFonts w:eastAsia="Times"/>
        </w:rPr>
        <w:t>ed</w:t>
      </w:r>
      <w:r w:rsidRPr="00D26526">
        <w:rPr>
          <w:rFonts w:eastAsia="Times"/>
        </w:rPr>
        <w:t xml:space="preserve"> a positive response to the </w:t>
      </w:r>
      <w:r w:rsidR="009919C0" w:rsidRPr="00D26526">
        <w:rPr>
          <w:rFonts w:eastAsia="Times"/>
        </w:rPr>
        <w:t>intervention</w:t>
      </w:r>
      <w:r w:rsidRPr="00D26526">
        <w:rPr>
          <w:rFonts w:eastAsia="Times"/>
        </w:rPr>
        <w:t>.</w:t>
      </w:r>
      <w:r w:rsidR="00B32762" w:rsidRPr="00D26526">
        <w:rPr>
          <w:rFonts w:eastAsia="Times"/>
        </w:rPr>
        <w:t xml:space="preserve"> T</w:t>
      </w:r>
      <w:r w:rsidRPr="00D26526">
        <w:rPr>
          <w:rFonts w:eastAsia="Times"/>
        </w:rPr>
        <w:t xml:space="preserve">he </w:t>
      </w:r>
      <w:r w:rsidRPr="00D26526">
        <w:rPr>
          <w:rFonts w:eastAsia="Times"/>
          <w:i/>
          <w:iCs/>
        </w:rPr>
        <w:t>t</w:t>
      </w:r>
      <w:r w:rsidRPr="00D26526">
        <w:rPr>
          <w:rFonts w:eastAsia="Times"/>
        </w:rPr>
        <w:t xml:space="preserve">-test </w:t>
      </w:r>
      <w:r w:rsidR="00B32762" w:rsidRPr="00D26526">
        <w:rPr>
          <w:rFonts w:eastAsia="Times"/>
        </w:rPr>
        <w:t xml:space="preserve">results </w:t>
      </w:r>
      <w:r w:rsidRPr="00D26526">
        <w:rPr>
          <w:rFonts w:eastAsia="Times"/>
        </w:rPr>
        <w:t>were statistically significant</w:t>
      </w:r>
      <w:r w:rsidR="00B32762" w:rsidRPr="00D26526">
        <w:rPr>
          <w:rFonts w:eastAsia="Times"/>
        </w:rPr>
        <w:t xml:space="preserve"> for a third of the questions that were </w:t>
      </w:r>
      <w:r w:rsidR="009919C0" w:rsidRPr="00D26526">
        <w:rPr>
          <w:rFonts w:eastAsia="Times"/>
        </w:rPr>
        <w:t>analyzed</w:t>
      </w:r>
      <w:r w:rsidRPr="00D26526">
        <w:rPr>
          <w:rFonts w:eastAsia="Times"/>
        </w:rPr>
        <w:t xml:space="preserve">. </w:t>
      </w:r>
      <w:r w:rsidR="00B32762" w:rsidRPr="00D26526">
        <w:rPr>
          <w:rFonts w:eastAsia="Times"/>
        </w:rPr>
        <w:t xml:space="preserve">Additionally, </w:t>
      </w:r>
      <w:r w:rsidRPr="00D26526">
        <w:rPr>
          <w:rFonts w:eastAsia="Times"/>
        </w:rPr>
        <w:t xml:space="preserve">majority of the results </w:t>
      </w:r>
      <w:r w:rsidR="00B32762" w:rsidRPr="00D26526">
        <w:rPr>
          <w:rFonts w:eastAsia="Times"/>
        </w:rPr>
        <w:t xml:space="preserve">from the HBM analysis </w:t>
      </w:r>
      <w:r w:rsidRPr="00D26526">
        <w:rPr>
          <w:rFonts w:eastAsia="Times"/>
        </w:rPr>
        <w:t>displayed clinical significance</w:t>
      </w:r>
      <w:r w:rsidR="00B32762" w:rsidRPr="00D26526">
        <w:rPr>
          <w:rFonts w:eastAsia="Times"/>
        </w:rPr>
        <w:t>. O</w:t>
      </w:r>
      <w:r w:rsidRPr="00D26526">
        <w:rPr>
          <w:rFonts w:eastAsia="Times"/>
        </w:rPr>
        <w:t>verall</w:t>
      </w:r>
      <w:r w:rsidR="00B32762" w:rsidRPr="00D26526">
        <w:rPr>
          <w:rFonts w:eastAsia="Times"/>
        </w:rPr>
        <w:t xml:space="preserve">, the </w:t>
      </w:r>
      <w:r w:rsidRPr="00D26526">
        <w:rPr>
          <w:rFonts w:eastAsia="Times"/>
        </w:rPr>
        <w:t xml:space="preserve">results </w:t>
      </w:r>
      <w:r w:rsidR="00B32762" w:rsidRPr="00D26526">
        <w:rPr>
          <w:rFonts w:eastAsia="Times"/>
        </w:rPr>
        <w:t>suggested</w:t>
      </w:r>
      <w:r w:rsidRPr="00D26526">
        <w:rPr>
          <w:rFonts w:eastAsia="Times"/>
        </w:rPr>
        <w:t xml:space="preserve"> that the intervention improved the knowledge, confidence and </w:t>
      </w:r>
      <w:r w:rsidR="009919C0" w:rsidRPr="00D26526">
        <w:rPr>
          <w:rFonts w:eastAsia="Times"/>
        </w:rPr>
        <w:t>self-efficacy</w:t>
      </w:r>
      <w:r w:rsidRPr="00D26526">
        <w:rPr>
          <w:rFonts w:eastAsia="Times"/>
        </w:rPr>
        <w:t xml:space="preserve"> levels of </w:t>
      </w:r>
      <w:r w:rsidR="009919C0" w:rsidRPr="00D26526">
        <w:rPr>
          <w:rFonts w:eastAsia="Times"/>
        </w:rPr>
        <w:t>Non-Hispanic</w:t>
      </w:r>
      <w:r w:rsidRPr="00D26526">
        <w:rPr>
          <w:rFonts w:eastAsia="Times"/>
        </w:rPr>
        <w:t xml:space="preserve"> (NH) normotensive Black adults, </w:t>
      </w:r>
      <w:r w:rsidR="00B32762" w:rsidRPr="00D26526">
        <w:rPr>
          <w:rFonts w:eastAsia="Times"/>
        </w:rPr>
        <w:t>in relation to the</w:t>
      </w:r>
      <w:r w:rsidRPr="00D26526">
        <w:rPr>
          <w:rFonts w:eastAsia="Times"/>
        </w:rPr>
        <w:t xml:space="preserve"> manag</w:t>
      </w:r>
      <w:r w:rsidR="00B32762" w:rsidRPr="00D26526">
        <w:rPr>
          <w:rFonts w:eastAsia="Times"/>
        </w:rPr>
        <w:t>ement of</w:t>
      </w:r>
      <w:r w:rsidRPr="00D26526">
        <w:rPr>
          <w:rFonts w:eastAsia="Times"/>
        </w:rPr>
        <w:t xml:space="preserve"> their</w:t>
      </w:r>
      <w:r w:rsidR="00B32762" w:rsidRPr="00D26526">
        <w:rPr>
          <w:rFonts w:eastAsia="Times"/>
        </w:rPr>
        <w:t xml:space="preserve"> modifiable</w:t>
      </w:r>
      <w:r w:rsidRPr="00D26526">
        <w:rPr>
          <w:rFonts w:eastAsia="Times"/>
        </w:rPr>
        <w:t xml:space="preserve"> risks for primary hypertension. </w:t>
      </w:r>
    </w:p>
    <w:p w14:paraId="22BDD4FD" w14:textId="67C92B33" w:rsidR="00080F08" w:rsidRPr="00D26526" w:rsidRDefault="00E42EEB" w:rsidP="00080F08">
      <w:pPr>
        <w:spacing w:line="480" w:lineRule="auto"/>
        <w:ind w:firstLine="720"/>
        <w:rPr>
          <w:rFonts w:eastAsia="Times"/>
        </w:rPr>
      </w:pPr>
      <w:r w:rsidRPr="00D26526">
        <w:rPr>
          <w:rFonts w:eastAsia="Times"/>
        </w:rPr>
        <w:t xml:space="preserve">Health education </w:t>
      </w:r>
      <w:r w:rsidR="00B32762" w:rsidRPr="00D26526">
        <w:rPr>
          <w:rFonts w:eastAsia="Times"/>
        </w:rPr>
        <w:t>was highlighted as one of the principal</w:t>
      </w:r>
      <w:r w:rsidRPr="00D26526">
        <w:rPr>
          <w:rFonts w:eastAsia="Times"/>
        </w:rPr>
        <w:t xml:space="preserve"> public health approaches </w:t>
      </w:r>
      <w:r w:rsidR="00B32762" w:rsidRPr="00D26526">
        <w:rPr>
          <w:rFonts w:eastAsia="Times"/>
        </w:rPr>
        <w:t>used</w:t>
      </w:r>
      <w:r w:rsidRPr="00D26526">
        <w:rPr>
          <w:rFonts w:eastAsia="Times"/>
        </w:rPr>
        <w:t xml:space="preserve"> </w:t>
      </w:r>
      <w:r w:rsidR="001E18F1" w:rsidRPr="00D26526">
        <w:rPr>
          <w:rFonts w:eastAsia="Times"/>
        </w:rPr>
        <w:t>in</w:t>
      </w:r>
      <w:r w:rsidRPr="00D26526">
        <w:rPr>
          <w:rFonts w:eastAsia="Times"/>
        </w:rPr>
        <w:t xml:space="preserve"> primary prevention for health promotion and disease prevention. </w:t>
      </w:r>
      <w:r w:rsidR="00220549" w:rsidRPr="00D26526">
        <w:rPr>
          <w:rFonts w:eastAsia="Times"/>
        </w:rPr>
        <w:t>Similarly</w:t>
      </w:r>
      <w:r w:rsidR="001E18F1" w:rsidRPr="00D26526">
        <w:rPr>
          <w:rFonts w:eastAsia="Times"/>
        </w:rPr>
        <w:t xml:space="preserve"> to </w:t>
      </w:r>
      <w:r w:rsidR="00B32762" w:rsidRPr="00D26526">
        <w:rPr>
          <w:rFonts w:eastAsia="Times"/>
        </w:rPr>
        <w:t xml:space="preserve">the intervention used in </w:t>
      </w:r>
      <w:r w:rsidR="001E18F1" w:rsidRPr="00D26526">
        <w:rPr>
          <w:rFonts w:eastAsia="Times"/>
        </w:rPr>
        <w:t>this scholarly</w:t>
      </w:r>
      <w:r w:rsidR="0031527D" w:rsidRPr="00D26526">
        <w:rPr>
          <w:rFonts w:eastAsia="Times"/>
        </w:rPr>
        <w:t xml:space="preserve"> practice</w:t>
      </w:r>
      <w:r w:rsidR="001E18F1" w:rsidRPr="00D26526">
        <w:rPr>
          <w:rFonts w:eastAsia="Times"/>
        </w:rPr>
        <w:t xml:space="preserve"> project</w:t>
      </w:r>
      <w:r w:rsidR="00B32762" w:rsidRPr="00D26526">
        <w:rPr>
          <w:rFonts w:eastAsia="Times"/>
        </w:rPr>
        <w:t xml:space="preserve"> (SPP), </w:t>
      </w:r>
      <w:r w:rsidR="00220549" w:rsidRPr="00D26526">
        <w:rPr>
          <w:rFonts w:eastAsia="Times"/>
        </w:rPr>
        <w:t xml:space="preserve">Debela et al. (2023) conducted a quasi-experimental study in which they utilized a health education intervention to evaluate the differences in blood pressure, weight and </w:t>
      </w:r>
      <w:r w:rsidR="009919C0" w:rsidRPr="00D26526">
        <w:rPr>
          <w:rFonts w:eastAsia="Times"/>
        </w:rPr>
        <w:t>cholesterol</w:t>
      </w:r>
      <w:r w:rsidR="00220549" w:rsidRPr="00D26526">
        <w:rPr>
          <w:rFonts w:eastAsia="Times"/>
        </w:rPr>
        <w:t xml:space="preserve"> values among hypertensive individuals</w:t>
      </w:r>
      <w:r w:rsidR="001E18F1" w:rsidRPr="00D26526">
        <w:rPr>
          <w:rFonts w:eastAsia="Times"/>
        </w:rPr>
        <w:t>,</w:t>
      </w:r>
      <w:r w:rsidR="00220549" w:rsidRPr="00D26526">
        <w:rPr>
          <w:rFonts w:eastAsia="Times"/>
        </w:rPr>
        <w:t xml:space="preserve"> to manage their risk factors for cardiovascular disease. Their results were statistically significant for reduction in</w:t>
      </w:r>
      <w:r w:rsidR="0031527D" w:rsidRPr="00D26526">
        <w:rPr>
          <w:rFonts w:eastAsia="Times"/>
        </w:rPr>
        <w:t xml:space="preserve"> the values of</w:t>
      </w:r>
      <w:r w:rsidR="00220549" w:rsidRPr="00D26526">
        <w:rPr>
          <w:rFonts w:eastAsia="Times"/>
        </w:rPr>
        <w:t xml:space="preserve"> all the variables that were measured, which indicated the health intervention effectively </w:t>
      </w:r>
      <w:r w:rsidR="00220549" w:rsidRPr="00D26526">
        <w:rPr>
          <w:rFonts w:eastAsia="Times"/>
        </w:rPr>
        <w:lastRenderedPageBreak/>
        <w:t>encouraged the endorsement of healthier habits that promote</w:t>
      </w:r>
      <w:r w:rsidR="00B32762" w:rsidRPr="00D26526">
        <w:rPr>
          <w:rFonts w:eastAsia="Times"/>
        </w:rPr>
        <w:t xml:space="preserve">d </w:t>
      </w:r>
      <w:r w:rsidR="00220549" w:rsidRPr="00D26526">
        <w:rPr>
          <w:rFonts w:eastAsia="Times"/>
        </w:rPr>
        <w:t xml:space="preserve">the overall health of the participants. Comparable to this study, the clinical significance of the results of this </w:t>
      </w:r>
      <w:r w:rsidR="001E18F1" w:rsidRPr="00D26526">
        <w:rPr>
          <w:rFonts w:eastAsia="Times"/>
        </w:rPr>
        <w:t>scholarly practice project (</w:t>
      </w:r>
      <w:r w:rsidR="00220549" w:rsidRPr="00D26526">
        <w:rPr>
          <w:rFonts w:eastAsia="Times"/>
        </w:rPr>
        <w:t>SP</w:t>
      </w:r>
      <w:r w:rsidR="001E18F1" w:rsidRPr="00D26526">
        <w:rPr>
          <w:rFonts w:eastAsia="Times"/>
        </w:rPr>
        <w:t>P)</w:t>
      </w:r>
      <w:r w:rsidR="00220549" w:rsidRPr="00D26526">
        <w:rPr>
          <w:rFonts w:eastAsia="Times"/>
        </w:rPr>
        <w:t xml:space="preserve"> </w:t>
      </w:r>
      <w:r w:rsidR="00B32762" w:rsidRPr="00D26526">
        <w:rPr>
          <w:rFonts w:eastAsia="Times"/>
        </w:rPr>
        <w:t xml:space="preserve">reinforced the significance of </w:t>
      </w:r>
      <w:r w:rsidR="00220549" w:rsidRPr="00D26526">
        <w:rPr>
          <w:rFonts w:eastAsia="Times"/>
        </w:rPr>
        <w:t xml:space="preserve">health education </w:t>
      </w:r>
      <w:r w:rsidR="00B32762" w:rsidRPr="00D26526">
        <w:rPr>
          <w:rFonts w:eastAsia="Times"/>
        </w:rPr>
        <w:t xml:space="preserve">in the </w:t>
      </w:r>
      <w:r w:rsidR="0031527D" w:rsidRPr="00D26526">
        <w:rPr>
          <w:rFonts w:eastAsia="Times"/>
        </w:rPr>
        <w:t>promoti</w:t>
      </w:r>
      <w:r w:rsidR="00B32762" w:rsidRPr="00D26526">
        <w:rPr>
          <w:rFonts w:eastAsia="Times"/>
        </w:rPr>
        <w:t>on of</w:t>
      </w:r>
      <w:r w:rsidR="0031527D" w:rsidRPr="00D26526">
        <w:rPr>
          <w:rFonts w:eastAsia="Times"/>
        </w:rPr>
        <w:t xml:space="preserve"> health and prevent</w:t>
      </w:r>
      <w:r w:rsidR="00B32762" w:rsidRPr="00D26526">
        <w:rPr>
          <w:rFonts w:eastAsia="Times"/>
        </w:rPr>
        <w:t>ion of essential</w:t>
      </w:r>
      <w:r w:rsidR="0031527D" w:rsidRPr="00D26526">
        <w:rPr>
          <w:rFonts w:eastAsia="Times"/>
        </w:rPr>
        <w:t xml:space="preserve"> hypertension</w:t>
      </w:r>
      <w:r w:rsidR="00220549" w:rsidRPr="00D26526">
        <w:rPr>
          <w:rFonts w:eastAsia="Times"/>
        </w:rPr>
        <w:t xml:space="preserve"> among the target population.</w:t>
      </w:r>
    </w:p>
    <w:p w14:paraId="557E9218" w14:textId="6A07C23B" w:rsidR="00FF0D12" w:rsidRPr="00D26526" w:rsidRDefault="00A63100" w:rsidP="00FF0D12">
      <w:pPr>
        <w:spacing w:line="480" w:lineRule="auto"/>
        <w:ind w:firstLine="720"/>
        <w:rPr>
          <w:rFonts w:eastAsia="Times"/>
        </w:rPr>
      </w:pPr>
      <w:r w:rsidRPr="00D26526">
        <w:rPr>
          <w:rFonts w:eastAsia="Times"/>
        </w:rPr>
        <w:t xml:space="preserve">The Health Belief Model (HBM) </w:t>
      </w:r>
      <w:r w:rsidR="004E1F50" w:rsidRPr="00D26526">
        <w:rPr>
          <w:rFonts w:eastAsia="Times"/>
        </w:rPr>
        <w:t>was</w:t>
      </w:r>
      <w:r w:rsidRPr="00D26526">
        <w:rPr>
          <w:rFonts w:eastAsia="Times"/>
        </w:rPr>
        <w:t xml:space="preserve"> </w:t>
      </w:r>
      <w:r w:rsidR="004E1F50" w:rsidRPr="00D26526">
        <w:rPr>
          <w:rFonts w:eastAsia="Times"/>
        </w:rPr>
        <w:t>the</w:t>
      </w:r>
      <w:r w:rsidRPr="00D26526">
        <w:rPr>
          <w:rFonts w:eastAsia="Times"/>
        </w:rPr>
        <w:t xml:space="preserve"> grounding theoretical framework </w:t>
      </w:r>
      <w:r w:rsidR="004E1F50" w:rsidRPr="00D26526">
        <w:rPr>
          <w:rFonts w:eastAsia="Times"/>
        </w:rPr>
        <w:t xml:space="preserve">used </w:t>
      </w:r>
      <w:r w:rsidRPr="00D26526">
        <w:rPr>
          <w:rFonts w:eastAsia="Times"/>
        </w:rPr>
        <w:t>to guide this SPP.</w:t>
      </w:r>
      <w:r w:rsidR="004E1F50" w:rsidRPr="00D26526">
        <w:rPr>
          <w:rFonts w:eastAsia="Times"/>
        </w:rPr>
        <w:t xml:space="preserve"> The </w:t>
      </w:r>
      <w:r w:rsidR="00002005" w:rsidRPr="00D26526">
        <w:rPr>
          <w:rFonts w:eastAsia="Times"/>
        </w:rPr>
        <w:t>model is based on the philosophy that changes in health behavior are likely to occur if an individual or group perceive</w:t>
      </w:r>
      <w:r w:rsidR="00C969DF" w:rsidRPr="00D26526">
        <w:rPr>
          <w:rFonts w:eastAsia="Times"/>
        </w:rPr>
        <w:t>s</w:t>
      </w:r>
      <w:r w:rsidR="00002005" w:rsidRPr="00D26526">
        <w:rPr>
          <w:rFonts w:eastAsia="Times"/>
        </w:rPr>
        <w:t xml:space="preserve"> themselves at risk</w:t>
      </w:r>
      <w:r w:rsidR="00C969DF" w:rsidRPr="00D26526">
        <w:rPr>
          <w:rFonts w:eastAsia="Times"/>
        </w:rPr>
        <w:t xml:space="preserve"> for a disease</w:t>
      </w:r>
      <w:r w:rsidR="00002005" w:rsidRPr="00D26526">
        <w:rPr>
          <w:rFonts w:eastAsia="Times"/>
        </w:rPr>
        <w:t xml:space="preserve"> and feel</w:t>
      </w:r>
      <w:r w:rsidR="00C969DF" w:rsidRPr="00D26526">
        <w:rPr>
          <w:rFonts w:eastAsia="Times"/>
        </w:rPr>
        <w:t>s</w:t>
      </w:r>
      <w:r w:rsidR="00002005" w:rsidRPr="00D26526">
        <w:rPr>
          <w:rFonts w:eastAsia="Times"/>
        </w:rPr>
        <w:t xml:space="preserve"> that </w:t>
      </w:r>
      <w:r w:rsidR="009919C0" w:rsidRPr="00D26526">
        <w:rPr>
          <w:rFonts w:eastAsia="Times"/>
        </w:rPr>
        <w:t>acting</w:t>
      </w:r>
      <w:r w:rsidR="00002005" w:rsidRPr="00D26526">
        <w:rPr>
          <w:rFonts w:eastAsia="Times"/>
        </w:rPr>
        <w:t xml:space="preserve"> will mitigate said threat (Alyafei &amp; Easton-Carr, 2024).</w:t>
      </w:r>
      <w:r w:rsidR="00C969DF" w:rsidRPr="00D26526">
        <w:rPr>
          <w:rFonts w:eastAsia="Times"/>
        </w:rPr>
        <w:t xml:space="preserve"> This notion was supported </w:t>
      </w:r>
      <w:r w:rsidR="0088303F" w:rsidRPr="00D26526">
        <w:rPr>
          <w:rFonts w:eastAsia="Times"/>
        </w:rPr>
        <w:t>by</w:t>
      </w:r>
      <w:r w:rsidR="00C969DF" w:rsidRPr="00D26526">
        <w:rPr>
          <w:rFonts w:eastAsia="Times"/>
        </w:rPr>
        <w:t xml:space="preserve"> the findings of the data analysis for this SPP. The clinical and </w:t>
      </w:r>
      <w:r w:rsidR="0088303F" w:rsidRPr="00D26526">
        <w:rPr>
          <w:rFonts w:eastAsia="Times"/>
        </w:rPr>
        <w:t xml:space="preserve">statistically </w:t>
      </w:r>
      <w:r w:rsidR="00C969DF" w:rsidRPr="00D26526">
        <w:rPr>
          <w:rFonts w:eastAsia="Times"/>
        </w:rPr>
        <w:t xml:space="preserve">significant differences that were exhibited in the post survey results following the intervention, indicated the change in perception and attitude of the participants. </w:t>
      </w:r>
      <w:r w:rsidR="00080F08" w:rsidRPr="00D26526">
        <w:rPr>
          <w:rFonts w:eastAsia="Times"/>
        </w:rPr>
        <w:t xml:space="preserve">This was corroborated by the subjective reports of the participants as many expressed their intention to “exercise more, eat better, check their blood pressure regularly, manage their </w:t>
      </w:r>
      <w:r w:rsidR="00FE209B" w:rsidRPr="00D26526">
        <w:rPr>
          <w:rFonts w:eastAsia="Times"/>
        </w:rPr>
        <w:t>s</w:t>
      </w:r>
      <w:r w:rsidR="00080F08" w:rsidRPr="00D26526">
        <w:rPr>
          <w:rFonts w:eastAsia="Times"/>
        </w:rPr>
        <w:t>tress level and follow up with their doctor</w:t>
      </w:r>
      <w:r w:rsidR="00FE209B" w:rsidRPr="00D26526">
        <w:rPr>
          <w:rFonts w:eastAsia="Times"/>
        </w:rPr>
        <w:t>”</w:t>
      </w:r>
      <w:r w:rsidR="00080F08" w:rsidRPr="00D26526">
        <w:rPr>
          <w:rFonts w:eastAsia="Times"/>
        </w:rPr>
        <w:t>.</w:t>
      </w:r>
    </w:p>
    <w:p w14:paraId="1AC2160F" w14:textId="2F342839" w:rsidR="008D7C8F" w:rsidRPr="00D26526" w:rsidRDefault="008D7C8F" w:rsidP="008D7C8F">
      <w:pPr>
        <w:spacing w:line="480" w:lineRule="auto"/>
        <w:rPr>
          <w:rFonts w:eastAsia="Times"/>
          <w:b/>
          <w:bCs/>
        </w:rPr>
      </w:pPr>
      <w:r w:rsidRPr="00D26526">
        <w:rPr>
          <w:rFonts w:eastAsia="Times"/>
          <w:b/>
          <w:bCs/>
        </w:rPr>
        <w:t>Limitations</w:t>
      </w:r>
    </w:p>
    <w:p w14:paraId="11BE47EB" w14:textId="33FD8DAC" w:rsidR="00C31A20" w:rsidRPr="00D26526" w:rsidRDefault="00991A7F" w:rsidP="00881C7B">
      <w:pPr>
        <w:spacing w:line="480" w:lineRule="auto"/>
        <w:ind w:firstLine="720"/>
        <w:rPr>
          <w:rFonts w:eastAsia="+mn-ea"/>
          <w:color w:val="000000"/>
          <w:kern w:val="24"/>
        </w:rPr>
      </w:pPr>
      <w:r w:rsidRPr="00D26526">
        <w:rPr>
          <w:rFonts w:eastAsia="Times"/>
        </w:rPr>
        <w:t xml:space="preserve">Although the project yielded significant positive results, </w:t>
      </w:r>
      <w:r w:rsidR="00FF0D12" w:rsidRPr="00D26526">
        <w:rPr>
          <w:rFonts w:eastAsia="+mn-ea"/>
          <w:color w:val="000000"/>
          <w:kern w:val="24"/>
        </w:rPr>
        <w:t>there are some limitations that should be highlighted. Considering the nature of the setting that was used, it is likely that the participants did not watch the educative video in its entirety. The virtual setting prevented direct contact with the participants, wh</w:t>
      </w:r>
      <w:r w:rsidR="00BB4A1B" w:rsidRPr="00D26526">
        <w:rPr>
          <w:rFonts w:eastAsia="+mn-ea"/>
          <w:color w:val="000000"/>
          <w:kern w:val="24"/>
        </w:rPr>
        <w:t>ich could have</w:t>
      </w:r>
      <w:r w:rsidR="00ED16E5" w:rsidRPr="00D26526">
        <w:rPr>
          <w:rFonts w:eastAsia="+mn-ea"/>
          <w:color w:val="000000"/>
          <w:kern w:val="24"/>
        </w:rPr>
        <w:t xml:space="preserve"> otherwise</w:t>
      </w:r>
      <w:r w:rsidR="00BB4A1B" w:rsidRPr="00D26526">
        <w:rPr>
          <w:rFonts w:eastAsia="+mn-ea"/>
          <w:color w:val="000000"/>
          <w:kern w:val="24"/>
        </w:rPr>
        <w:t xml:space="preserve"> allowed</w:t>
      </w:r>
      <w:r w:rsidR="00FF0D12" w:rsidRPr="00D26526">
        <w:rPr>
          <w:rFonts w:eastAsia="+mn-ea"/>
          <w:color w:val="000000"/>
          <w:kern w:val="24"/>
        </w:rPr>
        <w:t xml:space="preserve"> the project </w:t>
      </w:r>
      <w:r w:rsidR="009919C0" w:rsidRPr="00D26526">
        <w:rPr>
          <w:rFonts w:eastAsia="+mn-ea"/>
          <w:color w:val="000000"/>
          <w:kern w:val="24"/>
        </w:rPr>
        <w:t>led</w:t>
      </w:r>
      <w:r w:rsidR="00FF0D12" w:rsidRPr="00D26526">
        <w:rPr>
          <w:rFonts w:eastAsia="+mn-ea"/>
          <w:color w:val="000000"/>
          <w:kern w:val="24"/>
        </w:rPr>
        <w:t xml:space="preserve"> </w:t>
      </w:r>
      <w:r w:rsidR="00BB4A1B" w:rsidRPr="00D26526">
        <w:rPr>
          <w:rFonts w:eastAsia="+mn-ea"/>
          <w:color w:val="000000"/>
          <w:kern w:val="24"/>
        </w:rPr>
        <w:t>to</w:t>
      </w:r>
      <w:r w:rsidR="00FF0D12" w:rsidRPr="00D26526">
        <w:rPr>
          <w:rFonts w:eastAsia="+mn-ea"/>
          <w:color w:val="000000"/>
          <w:kern w:val="24"/>
        </w:rPr>
        <w:t xml:space="preserve"> ascertai</w:t>
      </w:r>
      <w:r w:rsidR="00BB4A1B" w:rsidRPr="00D26526">
        <w:rPr>
          <w:rFonts w:eastAsia="+mn-ea"/>
          <w:color w:val="000000"/>
          <w:kern w:val="24"/>
        </w:rPr>
        <w:t>n</w:t>
      </w:r>
      <w:r w:rsidR="00FF0D12" w:rsidRPr="00D26526">
        <w:rPr>
          <w:rFonts w:eastAsia="+mn-ea"/>
          <w:color w:val="000000"/>
          <w:kern w:val="24"/>
        </w:rPr>
        <w:t xml:space="preserve"> for true participation.</w:t>
      </w:r>
      <w:r w:rsidR="00AD3118" w:rsidRPr="00D26526">
        <w:rPr>
          <w:rFonts w:eastAsia="+mn-ea"/>
          <w:color w:val="000000"/>
          <w:kern w:val="24"/>
        </w:rPr>
        <w:t xml:space="preserve"> Additionally, the final sample size was small</w:t>
      </w:r>
      <w:r w:rsidR="00453DD5" w:rsidRPr="00D26526">
        <w:rPr>
          <w:rFonts w:eastAsia="+mn-ea"/>
          <w:color w:val="000000"/>
          <w:kern w:val="24"/>
        </w:rPr>
        <w:t>. H</w:t>
      </w:r>
      <w:r w:rsidR="00AD3118" w:rsidRPr="00D26526">
        <w:rPr>
          <w:rFonts w:eastAsia="+mn-ea"/>
          <w:color w:val="000000"/>
          <w:kern w:val="24"/>
        </w:rPr>
        <w:t>owever</w:t>
      </w:r>
      <w:r w:rsidR="00453DD5" w:rsidRPr="00D26526">
        <w:rPr>
          <w:rFonts w:eastAsia="+mn-ea"/>
          <w:color w:val="000000"/>
          <w:kern w:val="24"/>
        </w:rPr>
        <w:t>,</w:t>
      </w:r>
      <w:r w:rsidR="00AD3118" w:rsidRPr="00D26526">
        <w:rPr>
          <w:rFonts w:eastAsia="+mn-ea"/>
          <w:color w:val="000000"/>
          <w:kern w:val="24"/>
        </w:rPr>
        <w:t xml:space="preserve"> it </w:t>
      </w:r>
      <w:r w:rsidR="00453DD5" w:rsidRPr="00D26526">
        <w:rPr>
          <w:rFonts w:eastAsia="+mn-ea"/>
          <w:color w:val="000000"/>
          <w:kern w:val="24"/>
        </w:rPr>
        <w:t>should be</w:t>
      </w:r>
      <w:r w:rsidR="00AD3118" w:rsidRPr="00D26526">
        <w:rPr>
          <w:rFonts w:eastAsia="+mn-ea"/>
          <w:color w:val="000000"/>
          <w:kern w:val="24"/>
        </w:rPr>
        <w:t xml:space="preserve"> not</w:t>
      </w:r>
      <w:r w:rsidR="00453DD5" w:rsidRPr="00D26526">
        <w:rPr>
          <w:rFonts w:eastAsia="+mn-ea"/>
          <w:color w:val="000000"/>
          <w:kern w:val="24"/>
        </w:rPr>
        <w:t>ed</w:t>
      </w:r>
      <w:r w:rsidR="00AD3118" w:rsidRPr="00D26526">
        <w:rPr>
          <w:rFonts w:eastAsia="+mn-ea"/>
          <w:color w:val="000000"/>
          <w:kern w:val="24"/>
        </w:rPr>
        <w:t xml:space="preserve"> that the initial recruited sample size was statistically significant per the G-power calculation for an 87% transferability.</w:t>
      </w:r>
      <w:r w:rsidR="00BB4A1B" w:rsidRPr="00D26526">
        <w:rPr>
          <w:rFonts w:eastAsia="+mn-ea"/>
          <w:color w:val="000000"/>
          <w:kern w:val="24"/>
        </w:rPr>
        <w:t xml:space="preserve"> </w:t>
      </w:r>
      <w:r w:rsidR="00EB3E7F" w:rsidRPr="00D26526">
        <w:rPr>
          <w:rFonts w:eastAsia="+mn-ea"/>
          <w:color w:val="000000"/>
          <w:kern w:val="24"/>
        </w:rPr>
        <w:t xml:space="preserve">Furthermore, </w:t>
      </w:r>
      <w:r w:rsidR="00BB4A1B" w:rsidRPr="00D26526">
        <w:rPr>
          <w:rFonts w:eastAsia="+mn-ea"/>
          <w:color w:val="000000"/>
          <w:kern w:val="24"/>
        </w:rPr>
        <w:t xml:space="preserve">most of the participants had a higher education or some level of college exposure, which could have </w:t>
      </w:r>
      <w:r w:rsidR="003B46C2" w:rsidRPr="00D26526">
        <w:rPr>
          <w:rFonts w:eastAsia="+mn-ea"/>
          <w:color w:val="000000"/>
          <w:kern w:val="24"/>
        </w:rPr>
        <w:t>influenced</w:t>
      </w:r>
      <w:r w:rsidR="00BB4A1B" w:rsidRPr="00D26526">
        <w:rPr>
          <w:rFonts w:eastAsia="+mn-ea"/>
          <w:color w:val="000000"/>
          <w:kern w:val="24"/>
        </w:rPr>
        <w:t xml:space="preserve"> their </w:t>
      </w:r>
      <w:r w:rsidR="00453DD5" w:rsidRPr="00D26526">
        <w:rPr>
          <w:rFonts w:eastAsia="+mn-ea"/>
          <w:color w:val="000000"/>
          <w:kern w:val="24"/>
        </w:rPr>
        <w:t xml:space="preserve">existing </w:t>
      </w:r>
      <w:r w:rsidR="00BB4A1B" w:rsidRPr="00D26526">
        <w:rPr>
          <w:rFonts w:eastAsia="+mn-ea"/>
          <w:color w:val="000000"/>
          <w:kern w:val="24"/>
        </w:rPr>
        <w:t>knowledge of the disease process. Despite so, the enhanced teaching that was provided proved to</w:t>
      </w:r>
      <w:r w:rsidR="003B46C2" w:rsidRPr="00D26526">
        <w:rPr>
          <w:rFonts w:eastAsia="+mn-ea"/>
          <w:color w:val="000000"/>
          <w:kern w:val="24"/>
        </w:rPr>
        <w:t xml:space="preserve"> nonetheless</w:t>
      </w:r>
      <w:r w:rsidR="00BB4A1B" w:rsidRPr="00D26526">
        <w:rPr>
          <w:rFonts w:eastAsia="+mn-ea"/>
          <w:color w:val="000000"/>
          <w:kern w:val="24"/>
        </w:rPr>
        <w:t xml:space="preserve"> be </w:t>
      </w:r>
      <w:r w:rsidR="00BB4A1B" w:rsidRPr="00D26526">
        <w:rPr>
          <w:rFonts w:eastAsia="+mn-ea"/>
          <w:color w:val="000000"/>
          <w:kern w:val="24"/>
        </w:rPr>
        <w:lastRenderedPageBreak/>
        <w:t>beneficial</w:t>
      </w:r>
      <w:r w:rsidR="003B46C2" w:rsidRPr="00D26526">
        <w:rPr>
          <w:rFonts w:eastAsia="+mn-ea"/>
          <w:color w:val="000000"/>
          <w:kern w:val="24"/>
        </w:rPr>
        <w:t>,</w:t>
      </w:r>
      <w:r w:rsidR="00BB4A1B" w:rsidRPr="00D26526">
        <w:rPr>
          <w:rFonts w:eastAsia="+mn-ea"/>
          <w:color w:val="000000"/>
          <w:kern w:val="24"/>
        </w:rPr>
        <w:t xml:space="preserve"> </w:t>
      </w:r>
      <w:r w:rsidR="00453DD5" w:rsidRPr="00D26526">
        <w:rPr>
          <w:rFonts w:eastAsia="+mn-ea"/>
          <w:color w:val="000000"/>
          <w:kern w:val="24"/>
        </w:rPr>
        <w:t>as evidenced by</w:t>
      </w:r>
      <w:r w:rsidR="00BB4A1B" w:rsidRPr="00D26526">
        <w:rPr>
          <w:rFonts w:eastAsia="+mn-ea"/>
          <w:color w:val="000000"/>
          <w:kern w:val="24"/>
        </w:rPr>
        <w:t xml:space="preserve"> the post survey results and participants’ reports. </w:t>
      </w:r>
      <w:r w:rsidR="00EB3E7F" w:rsidRPr="00D26526">
        <w:rPr>
          <w:rFonts w:eastAsia="+mn-ea"/>
          <w:color w:val="000000"/>
          <w:kern w:val="24"/>
        </w:rPr>
        <w:t xml:space="preserve">Lastly, there was not enough research on hypertension prevention among healthy individuals and recent cardiovascular studies about </w:t>
      </w:r>
      <w:r w:rsidR="009919C0" w:rsidRPr="00D26526">
        <w:rPr>
          <w:rFonts w:eastAsia="+mn-ea"/>
          <w:color w:val="000000"/>
          <w:kern w:val="24"/>
        </w:rPr>
        <w:t>Non-Hispanic</w:t>
      </w:r>
      <w:r w:rsidR="00EB3E7F" w:rsidRPr="00D26526">
        <w:rPr>
          <w:rFonts w:eastAsia="+mn-ea"/>
          <w:color w:val="000000"/>
          <w:kern w:val="24"/>
        </w:rPr>
        <w:t xml:space="preserve"> Blacks. This project highlighted the need for further empirical research in that arena, considering the pervasiveness of the disease among that group.</w:t>
      </w:r>
    </w:p>
    <w:p w14:paraId="4BD9CCA0" w14:textId="508CD14F" w:rsidR="00C31A20" w:rsidRPr="00D26526" w:rsidRDefault="00C31A20" w:rsidP="00C31A20">
      <w:pPr>
        <w:spacing w:line="480" w:lineRule="auto"/>
        <w:rPr>
          <w:rFonts w:eastAsia="Times"/>
          <w:b/>
          <w:color w:val="FF0000"/>
        </w:rPr>
      </w:pPr>
      <w:r w:rsidRPr="00D26526">
        <w:rPr>
          <w:rFonts w:eastAsia="Times"/>
          <w:b/>
        </w:rPr>
        <w:t>Implications for Nursing Practice</w:t>
      </w:r>
      <w:r w:rsidRPr="00D26526">
        <w:rPr>
          <w:rFonts w:eastAsia="Times"/>
          <w:b/>
          <w:color w:val="FF0000"/>
        </w:rPr>
        <w:t xml:space="preserve"> </w:t>
      </w:r>
    </w:p>
    <w:p w14:paraId="065878BA" w14:textId="416EB309" w:rsidR="008D7C8F" w:rsidRPr="00D26526" w:rsidRDefault="008D7C8F" w:rsidP="008D7C8F">
      <w:pPr>
        <w:spacing w:line="480" w:lineRule="auto"/>
        <w:ind w:firstLine="720"/>
        <w:rPr>
          <w:rFonts w:eastAsia="Times"/>
        </w:rPr>
      </w:pPr>
      <w:r w:rsidRPr="00D26526">
        <w:rPr>
          <w:rFonts w:eastAsia="Times"/>
        </w:rPr>
        <w:t>This scholarly practice project is significant for nursing practice, research, education and leadership, because it promotes patient teaching, encourages the development of enhanced methods to improve health education in practice, highlights the severity of the disease and empowers nurses to be leaders in health promotion through patient outreach and education.</w:t>
      </w:r>
    </w:p>
    <w:p w14:paraId="4E5764F7" w14:textId="650E9460" w:rsidR="00821C8A" w:rsidRPr="00D26526" w:rsidRDefault="00821C8A" w:rsidP="00D83791">
      <w:pPr>
        <w:spacing w:line="480" w:lineRule="auto"/>
        <w:rPr>
          <w:rFonts w:eastAsia="Times"/>
          <w:b/>
          <w:bCs/>
          <w:i/>
          <w:iCs/>
        </w:rPr>
      </w:pPr>
      <w:r w:rsidRPr="00D26526">
        <w:rPr>
          <w:rFonts w:eastAsia="Times"/>
          <w:b/>
          <w:bCs/>
          <w:i/>
          <w:iCs/>
        </w:rPr>
        <w:t xml:space="preserve">Nursing </w:t>
      </w:r>
      <w:r w:rsidR="00BF3C4F" w:rsidRPr="00D26526">
        <w:rPr>
          <w:rFonts w:eastAsia="Times"/>
          <w:b/>
          <w:bCs/>
          <w:i/>
          <w:iCs/>
        </w:rPr>
        <w:t>P</w:t>
      </w:r>
      <w:r w:rsidRPr="00D26526">
        <w:rPr>
          <w:rFonts w:eastAsia="Times"/>
          <w:b/>
          <w:bCs/>
          <w:i/>
          <w:iCs/>
        </w:rPr>
        <w:t>ractice</w:t>
      </w:r>
    </w:p>
    <w:p w14:paraId="09C947AD" w14:textId="5C0C753A" w:rsidR="00821C8A" w:rsidRPr="00D26526" w:rsidRDefault="00821C8A" w:rsidP="00821C8A">
      <w:pPr>
        <w:spacing w:line="480" w:lineRule="auto"/>
        <w:rPr>
          <w:rFonts w:eastAsia="Times"/>
        </w:rPr>
      </w:pPr>
      <w:r w:rsidRPr="00D26526">
        <w:rPr>
          <w:rFonts w:eastAsia="Times"/>
        </w:rPr>
        <w:tab/>
      </w:r>
      <w:r w:rsidR="008D7C8F" w:rsidRPr="00D26526">
        <w:rPr>
          <w:rFonts w:eastAsia="Times"/>
        </w:rPr>
        <w:t>I</w:t>
      </w:r>
      <w:r w:rsidRPr="00D26526">
        <w:rPr>
          <w:rFonts w:eastAsia="Times"/>
        </w:rPr>
        <w:t>t will encourage nursing clinicians to reinforce hypertension teaching among susceptible population such as</w:t>
      </w:r>
      <w:r w:rsidR="00E54C83" w:rsidRPr="00D26526">
        <w:rPr>
          <w:rFonts w:eastAsia="Times"/>
        </w:rPr>
        <w:t xml:space="preserve"> normotensive</w:t>
      </w:r>
      <w:r w:rsidRPr="00D26526">
        <w:rPr>
          <w:rFonts w:eastAsia="Times"/>
        </w:rPr>
        <w:t xml:space="preserve"> NH Blacks. Although, </w:t>
      </w:r>
      <w:r w:rsidR="009919C0" w:rsidRPr="00D26526">
        <w:rPr>
          <w:rFonts w:eastAsia="Times"/>
        </w:rPr>
        <w:t>admittedly</w:t>
      </w:r>
      <w:r w:rsidR="008D7C8F" w:rsidRPr="00D26526">
        <w:rPr>
          <w:rFonts w:eastAsia="Times"/>
        </w:rPr>
        <w:t xml:space="preserve"> </w:t>
      </w:r>
      <w:r w:rsidRPr="00D26526">
        <w:rPr>
          <w:rFonts w:eastAsia="Times"/>
        </w:rPr>
        <w:t xml:space="preserve">in busy settings, </w:t>
      </w:r>
      <w:r w:rsidR="004E6004" w:rsidRPr="00D26526">
        <w:rPr>
          <w:rFonts w:eastAsia="Times"/>
        </w:rPr>
        <w:t xml:space="preserve">such </w:t>
      </w:r>
      <w:r w:rsidR="00E54C83" w:rsidRPr="00D26526">
        <w:rPr>
          <w:rFonts w:eastAsia="Times"/>
        </w:rPr>
        <w:t>initiative</w:t>
      </w:r>
      <w:r w:rsidR="004E6004" w:rsidRPr="00D26526">
        <w:rPr>
          <w:rFonts w:eastAsia="Times"/>
        </w:rPr>
        <w:t xml:space="preserve"> can easily be overlooked as it is not an acute </w:t>
      </w:r>
      <w:r w:rsidR="0014320C" w:rsidRPr="00D26526">
        <w:rPr>
          <w:rFonts w:eastAsia="Times"/>
        </w:rPr>
        <w:t>concern</w:t>
      </w:r>
      <w:r w:rsidRPr="00D26526">
        <w:rPr>
          <w:rFonts w:eastAsia="Times"/>
        </w:rPr>
        <w:t>. However, as primary hypertension is a progressive disease, it is important to remind these patients of t</w:t>
      </w:r>
      <w:r w:rsidR="0014320C" w:rsidRPr="00D26526">
        <w:rPr>
          <w:rFonts w:eastAsia="Times"/>
        </w:rPr>
        <w:t>h</w:t>
      </w:r>
      <w:r w:rsidRPr="00D26526">
        <w:rPr>
          <w:rFonts w:eastAsia="Times"/>
        </w:rPr>
        <w:t xml:space="preserve">eir </w:t>
      </w:r>
      <w:r w:rsidR="009919C0" w:rsidRPr="00D26526">
        <w:rPr>
          <w:rFonts w:eastAsia="Times"/>
        </w:rPr>
        <w:t>risks and</w:t>
      </w:r>
      <w:r w:rsidRPr="00D26526">
        <w:rPr>
          <w:rFonts w:eastAsia="Times"/>
        </w:rPr>
        <w:t xml:space="preserve"> share resources to help them manage and maintain their health.</w:t>
      </w:r>
    </w:p>
    <w:p w14:paraId="09CF7990" w14:textId="33F42FBD" w:rsidR="00821C8A" w:rsidRPr="00D26526" w:rsidRDefault="00BF3C4F" w:rsidP="00D83791">
      <w:pPr>
        <w:spacing w:line="480" w:lineRule="auto"/>
        <w:rPr>
          <w:rFonts w:eastAsia="Times"/>
          <w:b/>
          <w:bCs/>
          <w:i/>
          <w:iCs/>
        </w:rPr>
      </w:pPr>
      <w:r w:rsidRPr="00D26526">
        <w:rPr>
          <w:rFonts w:eastAsia="Times"/>
          <w:b/>
          <w:bCs/>
          <w:i/>
          <w:iCs/>
        </w:rPr>
        <w:t xml:space="preserve">Nursing </w:t>
      </w:r>
      <w:r w:rsidR="00821C8A" w:rsidRPr="00D26526">
        <w:rPr>
          <w:rFonts w:eastAsia="Times"/>
          <w:b/>
          <w:bCs/>
          <w:i/>
          <w:iCs/>
        </w:rPr>
        <w:t>Research</w:t>
      </w:r>
    </w:p>
    <w:p w14:paraId="77774840" w14:textId="636D201F" w:rsidR="00821C8A" w:rsidRPr="00D26526" w:rsidRDefault="00821C8A" w:rsidP="00821C8A">
      <w:pPr>
        <w:spacing w:line="480" w:lineRule="auto"/>
        <w:rPr>
          <w:rFonts w:eastAsia="Times"/>
        </w:rPr>
      </w:pPr>
      <w:r w:rsidRPr="00D26526">
        <w:rPr>
          <w:rFonts w:eastAsia="Times"/>
        </w:rPr>
        <w:tab/>
      </w:r>
      <w:r w:rsidR="0014320C" w:rsidRPr="00D26526">
        <w:rPr>
          <w:rFonts w:eastAsia="Times"/>
        </w:rPr>
        <w:t>T</w:t>
      </w:r>
      <w:r w:rsidRPr="00D26526">
        <w:rPr>
          <w:rFonts w:eastAsia="Times"/>
        </w:rPr>
        <w:t xml:space="preserve">he </w:t>
      </w:r>
      <w:r w:rsidR="009919C0" w:rsidRPr="00D26526">
        <w:rPr>
          <w:rFonts w:eastAsia="Times"/>
        </w:rPr>
        <w:t>clinically</w:t>
      </w:r>
      <w:r w:rsidRPr="00D26526">
        <w:rPr>
          <w:rFonts w:eastAsia="Times"/>
        </w:rPr>
        <w:t xml:space="preserve"> significant findings of </w:t>
      </w:r>
      <w:r w:rsidR="0014320C" w:rsidRPr="00D26526">
        <w:rPr>
          <w:rFonts w:eastAsia="Times"/>
        </w:rPr>
        <w:t>this</w:t>
      </w:r>
      <w:r w:rsidRPr="00D26526">
        <w:rPr>
          <w:rFonts w:eastAsia="Times"/>
        </w:rPr>
        <w:t xml:space="preserve"> project </w:t>
      </w:r>
      <w:r w:rsidR="0014320C" w:rsidRPr="00D26526">
        <w:rPr>
          <w:rFonts w:eastAsia="Times"/>
        </w:rPr>
        <w:t>underlined</w:t>
      </w:r>
      <w:r w:rsidRPr="00D26526">
        <w:rPr>
          <w:rFonts w:eastAsia="Times"/>
        </w:rPr>
        <w:t xml:space="preserve"> health education </w:t>
      </w:r>
      <w:r w:rsidR="0014320C" w:rsidRPr="00D26526">
        <w:rPr>
          <w:rFonts w:eastAsia="Times"/>
        </w:rPr>
        <w:t>as an effective method to</w:t>
      </w:r>
      <w:r w:rsidRPr="00D26526">
        <w:rPr>
          <w:rFonts w:eastAsia="Times"/>
        </w:rPr>
        <w:t xml:space="preserve"> rais</w:t>
      </w:r>
      <w:r w:rsidR="0014320C" w:rsidRPr="00D26526">
        <w:rPr>
          <w:rFonts w:eastAsia="Times"/>
        </w:rPr>
        <w:t xml:space="preserve">e </w:t>
      </w:r>
      <w:r w:rsidRPr="00D26526">
        <w:rPr>
          <w:rFonts w:eastAsia="Times"/>
        </w:rPr>
        <w:t>awareness and encourag</w:t>
      </w:r>
      <w:r w:rsidR="0014320C" w:rsidRPr="00D26526">
        <w:rPr>
          <w:rFonts w:eastAsia="Times"/>
        </w:rPr>
        <w:t>e</w:t>
      </w:r>
      <w:r w:rsidRPr="00D26526">
        <w:rPr>
          <w:rFonts w:eastAsia="Times"/>
        </w:rPr>
        <w:t xml:space="preserve"> change in attitude and behavior. Further nursing research </w:t>
      </w:r>
      <w:r w:rsidR="00D30812" w:rsidRPr="00D26526">
        <w:rPr>
          <w:rFonts w:eastAsia="Times"/>
        </w:rPr>
        <w:t>should</w:t>
      </w:r>
      <w:r w:rsidRPr="00D26526">
        <w:rPr>
          <w:rFonts w:eastAsia="Times"/>
        </w:rPr>
        <w:t xml:space="preserve"> be done on </w:t>
      </w:r>
      <w:r w:rsidR="0014320C" w:rsidRPr="00D26526">
        <w:rPr>
          <w:rFonts w:eastAsia="Times"/>
        </w:rPr>
        <w:t xml:space="preserve">developing </w:t>
      </w:r>
      <w:r w:rsidRPr="00D26526">
        <w:rPr>
          <w:rFonts w:eastAsia="Times"/>
        </w:rPr>
        <w:t>more effective methods to implement in practice</w:t>
      </w:r>
      <w:r w:rsidR="0014320C" w:rsidRPr="00D26526">
        <w:rPr>
          <w:rFonts w:eastAsia="Times"/>
        </w:rPr>
        <w:t xml:space="preserve"> and </w:t>
      </w:r>
      <w:r w:rsidRPr="00D26526">
        <w:rPr>
          <w:rFonts w:eastAsia="Times"/>
        </w:rPr>
        <w:t xml:space="preserve">streamline that process </w:t>
      </w:r>
      <w:r w:rsidR="001462ED" w:rsidRPr="00D26526">
        <w:rPr>
          <w:rFonts w:eastAsia="Times"/>
        </w:rPr>
        <w:t>as an integral part of the care</w:t>
      </w:r>
      <w:r w:rsidRPr="00D26526">
        <w:rPr>
          <w:rFonts w:eastAsia="Times"/>
        </w:rPr>
        <w:t xml:space="preserve"> provided to patients. </w:t>
      </w:r>
    </w:p>
    <w:p w14:paraId="517BC66E" w14:textId="77777777" w:rsidR="006E2A4D" w:rsidRPr="00D26526" w:rsidRDefault="006E2A4D" w:rsidP="00D83791">
      <w:pPr>
        <w:spacing w:line="480" w:lineRule="auto"/>
        <w:rPr>
          <w:rFonts w:eastAsia="Times"/>
          <w:b/>
          <w:bCs/>
          <w:i/>
          <w:iCs/>
        </w:rPr>
      </w:pPr>
      <w:r w:rsidRPr="00D26526">
        <w:rPr>
          <w:rFonts w:eastAsia="Times"/>
          <w:b/>
          <w:bCs/>
          <w:i/>
          <w:iCs/>
        </w:rPr>
        <w:t>Nursing Education</w:t>
      </w:r>
    </w:p>
    <w:p w14:paraId="4BC9CCF1" w14:textId="0885E68B" w:rsidR="0006141C" w:rsidRPr="00D26526" w:rsidRDefault="00A54133" w:rsidP="00D26526">
      <w:pPr>
        <w:spacing w:line="480" w:lineRule="auto"/>
        <w:ind w:firstLine="720"/>
        <w:rPr>
          <w:rFonts w:eastAsia="Times"/>
        </w:rPr>
      </w:pPr>
      <w:r w:rsidRPr="00D26526">
        <w:rPr>
          <w:rFonts w:eastAsia="Times"/>
        </w:rPr>
        <w:lastRenderedPageBreak/>
        <w:t>The results of this SPP reinforced the importance of cultural</w:t>
      </w:r>
      <w:r w:rsidR="00573185" w:rsidRPr="00D26526">
        <w:rPr>
          <w:rFonts w:eastAsia="Times"/>
        </w:rPr>
        <w:t>ly</w:t>
      </w:r>
      <w:r w:rsidRPr="00D26526">
        <w:rPr>
          <w:rFonts w:eastAsia="Times"/>
        </w:rPr>
        <w:t xml:space="preserve"> sensitiv</w:t>
      </w:r>
      <w:r w:rsidR="00573185" w:rsidRPr="00D26526">
        <w:rPr>
          <w:rFonts w:eastAsia="Times"/>
        </w:rPr>
        <w:t xml:space="preserve">e care. It encourages frequent training in the care and need of the target population, particularly for </w:t>
      </w:r>
      <w:r w:rsidR="009919C0" w:rsidRPr="00D26526">
        <w:rPr>
          <w:rFonts w:eastAsia="Times"/>
        </w:rPr>
        <w:t>new nursing</w:t>
      </w:r>
      <w:r w:rsidR="00573185" w:rsidRPr="00D26526">
        <w:rPr>
          <w:rFonts w:eastAsia="Times"/>
        </w:rPr>
        <w:t xml:space="preserve"> graduates.</w:t>
      </w:r>
    </w:p>
    <w:p w14:paraId="361BAF45" w14:textId="092BECC3" w:rsidR="00821C8A" w:rsidRPr="00D26526" w:rsidRDefault="00BF3C4F" w:rsidP="00D83791">
      <w:pPr>
        <w:spacing w:line="480" w:lineRule="auto"/>
        <w:rPr>
          <w:rFonts w:eastAsia="Times"/>
          <w:b/>
          <w:bCs/>
          <w:i/>
          <w:iCs/>
        </w:rPr>
      </w:pPr>
      <w:r w:rsidRPr="00D26526">
        <w:rPr>
          <w:rFonts w:eastAsia="Times"/>
          <w:b/>
          <w:bCs/>
          <w:i/>
          <w:iCs/>
        </w:rPr>
        <w:t xml:space="preserve">Nursing </w:t>
      </w:r>
      <w:r w:rsidR="00821C8A" w:rsidRPr="00D26526">
        <w:rPr>
          <w:rFonts w:eastAsia="Times"/>
          <w:b/>
          <w:bCs/>
          <w:i/>
          <w:iCs/>
        </w:rPr>
        <w:t>Leadership</w:t>
      </w:r>
    </w:p>
    <w:p w14:paraId="6711D3B8" w14:textId="75D9F82C" w:rsidR="00A54133" w:rsidRPr="00D26526" w:rsidRDefault="00821C8A" w:rsidP="00C31A20">
      <w:pPr>
        <w:spacing w:line="480" w:lineRule="auto"/>
        <w:rPr>
          <w:rFonts w:eastAsia="Times"/>
        </w:rPr>
      </w:pPr>
      <w:r w:rsidRPr="00D26526">
        <w:rPr>
          <w:rFonts w:eastAsia="Times"/>
        </w:rPr>
        <w:tab/>
      </w:r>
      <w:r w:rsidR="00A044C8" w:rsidRPr="00D26526">
        <w:rPr>
          <w:rFonts w:eastAsia="Times"/>
        </w:rPr>
        <w:t>The</w:t>
      </w:r>
      <w:r w:rsidRPr="00D26526">
        <w:rPr>
          <w:rFonts w:eastAsia="Times"/>
        </w:rPr>
        <w:t xml:space="preserve"> clinical findings of this SPP emphasize</w:t>
      </w:r>
      <w:r w:rsidR="00A044C8" w:rsidRPr="00D26526">
        <w:rPr>
          <w:rFonts w:eastAsia="Times"/>
        </w:rPr>
        <w:t>d</w:t>
      </w:r>
      <w:r w:rsidRPr="00D26526">
        <w:rPr>
          <w:rFonts w:eastAsia="Times"/>
        </w:rPr>
        <w:t xml:space="preserve"> the importan</w:t>
      </w:r>
      <w:r w:rsidR="00A044C8" w:rsidRPr="00D26526">
        <w:rPr>
          <w:rFonts w:eastAsia="Times"/>
        </w:rPr>
        <w:t>t</w:t>
      </w:r>
      <w:r w:rsidRPr="00D26526">
        <w:rPr>
          <w:rFonts w:eastAsia="Times"/>
        </w:rPr>
        <w:t xml:space="preserve"> </w:t>
      </w:r>
      <w:r w:rsidR="00A044C8" w:rsidRPr="00D26526">
        <w:rPr>
          <w:rFonts w:eastAsia="Times"/>
        </w:rPr>
        <w:t>role that</w:t>
      </w:r>
      <w:r w:rsidRPr="00D26526">
        <w:rPr>
          <w:rFonts w:eastAsia="Times"/>
        </w:rPr>
        <w:t xml:space="preserve"> nurses </w:t>
      </w:r>
      <w:r w:rsidR="00A044C8" w:rsidRPr="00D26526">
        <w:rPr>
          <w:rFonts w:eastAsia="Times"/>
        </w:rPr>
        <w:t xml:space="preserve">have </w:t>
      </w:r>
      <w:r w:rsidRPr="00D26526">
        <w:rPr>
          <w:rFonts w:eastAsia="Times"/>
        </w:rPr>
        <w:t xml:space="preserve">as front-line workers and leaders in patient education. </w:t>
      </w:r>
      <w:r w:rsidR="005B4293" w:rsidRPr="00D26526">
        <w:rPr>
          <w:rFonts w:eastAsia="Times"/>
        </w:rPr>
        <w:t>It</w:t>
      </w:r>
      <w:r w:rsidRPr="00D26526">
        <w:rPr>
          <w:rFonts w:eastAsia="Times"/>
        </w:rPr>
        <w:t xml:space="preserve"> underscore</w:t>
      </w:r>
      <w:r w:rsidR="005B4293" w:rsidRPr="00D26526">
        <w:rPr>
          <w:rFonts w:eastAsia="Times"/>
        </w:rPr>
        <w:t>d</w:t>
      </w:r>
      <w:r w:rsidRPr="00D26526">
        <w:rPr>
          <w:rFonts w:eastAsia="Times"/>
        </w:rPr>
        <w:t xml:space="preserve"> the need for nursing leaders in outpatient/community health settings </w:t>
      </w:r>
      <w:r w:rsidR="005B4293" w:rsidRPr="00D26526">
        <w:rPr>
          <w:rFonts w:eastAsia="Times"/>
        </w:rPr>
        <w:t xml:space="preserve">to </w:t>
      </w:r>
      <w:r w:rsidRPr="00D26526">
        <w:rPr>
          <w:rFonts w:eastAsia="Times"/>
        </w:rPr>
        <w:t>educat</w:t>
      </w:r>
      <w:r w:rsidR="005B4293" w:rsidRPr="00D26526">
        <w:rPr>
          <w:rFonts w:eastAsia="Times"/>
        </w:rPr>
        <w:t>e</w:t>
      </w:r>
      <w:r w:rsidRPr="00D26526">
        <w:rPr>
          <w:rFonts w:eastAsia="Times"/>
        </w:rPr>
        <w:t xml:space="preserve"> patients about health matters</w:t>
      </w:r>
      <w:r w:rsidR="005B4293" w:rsidRPr="00D26526">
        <w:rPr>
          <w:rFonts w:eastAsia="Times"/>
        </w:rPr>
        <w:t>.</w:t>
      </w:r>
    </w:p>
    <w:p w14:paraId="1BF48F68" w14:textId="77777777" w:rsidR="00C31A20" w:rsidRPr="00D26526" w:rsidRDefault="00C31A20" w:rsidP="00C31A20">
      <w:pPr>
        <w:spacing w:line="480" w:lineRule="auto"/>
        <w:rPr>
          <w:rFonts w:eastAsia="Times"/>
          <w:b/>
        </w:rPr>
      </w:pPr>
      <w:r w:rsidRPr="00D26526">
        <w:rPr>
          <w:rFonts w:eastAsia="Times"/>
          <w:b/>
        </w:rPr>
        <w:t>Dissemination of Findings</w:t>
      </w:r>
    </w:p>
    <w:p w14:paraId="57FB8AF5" w14:textId="4D3F0711" w:rsidR="00C31A20" w:rsidRPr="00D26526" w:rsidRDefault="006D726E" w:rsidP="00334A53">
      <w:pPr>
        <w:spacing w:line="480" w:lineRule="auto"/>
        <w:ind w:firstLine="720"/>
        <w:rPr>
          <w:rFonts w:eastAsia="Times"/>
        </w:rPr>
      </w:pPr>
      <w:r w:rsidRPr="00D26526">
        <w:rPr>
          <w:rFonts w:eastAsia="Times"/>
        </w:rPr>
        <w:t xml:space="preserve">This scholarly practice project was defended at Regis </w:t>
      </w:r>
      <w:r w:rsidR="00334A53" w:rsidRPr="00D26526">
        <w:rPr>
          <w:rFonts w:eastAsia="Times"/>
        </w:rPr>
        <w:t>C</w:t>
      </w:r>
      <w:r w:rsidRPr="00D26526">
        <w:rPr>
          <w:rFonts w:eastAsia="Times"/>
        </w:rPr>
        <w:t>ollege in the presence of the project chair, mentor, second readers an</w:t>
      </w:r>
      <w:r w:rsidR="009D7099" w:rsidRPr="00D26526">
        <w:rPr>
          <w:rFonts w:eastAsia="Times"/>
        </w:rPr>
        <w:t>d</w:t>
      </w:r>
      <w:r w:rsidRPr="00D26526">
        <w:rPr>
          <w:rFonts w:eastAsia="Times"/>
        </w:rPr>
        <w:t xml:space="preserve"> peers. The plan is to share the findings with colleagues at the workplace and in other virtual forums. This author will also aim to submit a </w:t>
      </w:r>
      <w:r w:rsidR="00082B41" w:rsidRPr="00D26526">
        <w:rPr>
          <w:rFonts w:eastAsia="Times"/>
        </w:rPr>
        <w:t xml:space="preserve">poster </w:t>
      </w:r>
      <w:r w:rsidRPr="00D26526">
        <w:rPr>
          <w:rFonts w:eastAsia="Times"/>
        </w:rPr>
        <w:t>presentation proposal to the American Nursing Association (ANA) annual research symposium for next year, once the</w:t>
      </w:r>
      <w:r w:rsidR="00082B41" w:rsidRPr="00D26526">
        <w:rPr>
          <w:rFonts w:eastAsia="Times"/>
        </w:rPr>
        <w:t xml:space="preserve"> </w:t>
      </w:r>
      <w:r w:rsidR="008C655D" w:rsidRPr="00D26526">
        <w:rPr>
          <w:rFonts w:eastAsia="Times"/>
        </w:rPr>
        <w:t>application</w:t>
      </w:r>
      <w:r w:rsidR="00082B41" w:rsidRPr="00D26526">
        <w:rPr>
          <w:rFonts w:eastAsia="Times"/>
        </w:rPr>
        <w:t xml:space="preserve"> p</w:t>
      </w:r>
      <w:r w:rsidR="003B7A35" w:rsidRPr="00D26526">
        <w:rPr>
          <w:rFonts w:eastAsia="Times"/>
        </w:rPr>
        <w:t>eriod</w:t>
      </w:r>
      <w:r w:rsidR="00082B41" w:rsidRPr="00D26526">
        <w:rPr>
          <w:rFonts w:eastAsia="Times"/>
        </w:rPr>
        <w:t xml:space="preserve"> </w:t>
      </w:r>
      <w:r w:rsidR="006612D4" w:rsidRPr="00D26526">
        <w:rPr>
          <w:rFonts w:eastAsia="Times"/>
        </w:rPr>
        <w:t>begins.</w:t>
      </w:r>
    </w:p>
    <w:p w14:paraId="680ECE90" w14:textId="77777777" w:rsidR="00C31A20" w:rsidRPr="00D26526" w:rsidRDefault="00C31A20" w:rsidP="00C31A20">
      <w:pPr>
        <w:spacing w:line="480" w:lineRule="auto"/>
        <w:rPr>
          <w:rFonts w:eastAsia="Times"/>
          <w:b/>
          <w:bCs/>
        </w:rPr>
      </w:pPr>
      <w:r w:rsidRPr="00D26526">
        <w:rPr>
          <w:rFonts w:eastAsia="Times"/>
          <w:b/>
          <w:bCs/>
        </w:rPr>
        <w:t>Conclusion</w:t>
      </w:r>
    </w:p>
    <w:p w14:paraId="0B1EA26A" w14:textId="13EA2842" w:rsidR="00234D72" w:rsidRPr="00D26526" w:rsidRDefault="003B7A35" w:rsidP="00D26526">
      <w:pPr>
        <w:spacing w:line="480" w:lineRule="auto"/>
        <w:ind w:firstLine="720"/>
        <w:rPr>
          <w:rFonts w:eastAsia="Times"/>
          <w:bCs/>
        </w:rPr>
      </w:pPr>
      <w:r w:rsidRPr="00D26526">
        <w:rPr>
          <w:rFonts w:eastAsia="Times"/>
          <w:bCs/>
        </w:rPr>
        <w:t>In summary,</w:t>
      </w:r>
      <w:r w:rsidR="00F81D25" w:rsidRPr="00D26526">
        <w:rPr>
          <w:rFonts w:eastAsia="Times"/>
          <w:bCs/>
        </w:rPr>
        <w:t xml:space="preserve"> </w:t>
      </w:r>
      <w:r w:rsidR="00F120FD" w:rsidRPr="00D26526">
        <w:rPr>
          <w:rFonts w:eastAsia="Times"/>
          <w:bCs/>
        </w:rPr>
        <w:t xml:space="preserve">despite the limitations, </w:t>
      </w:r>
      <w:r w:rsidR="00611CCA" w:rsidRPr="00D26526">
        <w:rPr>
          <w:rFonts w:eastAsia="Times"/>
          <w:bCs/>
        </w:rPr>
        <w:t xml:space="preserve">this scholarly practice project </w:t>
      </w:r>
      <w:r w:rsidR="00F120FD" w:rsidRPr="00D26526">
        <w:rPr>
          <w:rFonts w:eastAsia="Times"/>
          <w:bCs/>
        </w:rPr>
        <w:t>successfully accomplished the set goals of enhancing the awareness, confidence and efficacy levels of the target population, as it relates to the management of</w:t>
      </w:r>
      <w:r w:rsidR="00234D72" w:rsidRPr="00D26526">
        <w:rPr>
          <w:rFonts w:eastAsia="Times"/>
          <w:bCs/>
        </w:rPr>
        <w:t xml:space="preserve"> the modifiable risk factors for</w:t>
      </w:r>
      <w:r w:rsidR="00F120FD" w:rsidRPr="00D26526">
        <w:rPr>
          <w:rFonts w:eastAsia="Times"/>
          <w:bCs/>
        </w:rPr>
        <w:t xml:space="preserve"> essential hypertension. The findings demonstrated some statistical but overall clinical significance </w:t>
      </w:r>
      <w:r w:rsidR="00D00BC8" w:rsidRPr="00D26526">
        <w:rPr>
          <w:rFonts w:eastAsia="Times"/>
          <w:bCs/>
        </w:rPr>
        <w:t>of</w:t>
      </w:r>
      <w:r w:rsidR="00F120FD" w:rsidRPr="00D26526">
        <w:rPr>
          <w:rFonts w:eastAsia="Times"/>
          <w:bCs/>
        </w:rPr>
        <w:t xml:space="preserve"> the educative intervention that was implemented.</w:t>
      </w:r>
      <w:r w:rsidR="00234D72" w:rsidRPr="00D26526">
        <w:rPr>
          <w:rFonts w:eastAsia="Times"/>
          <w:bCs/>
        </w:rPr>
        <w:t xml:space="preserve"> Further studies and initiatives on policy development are recommended, as many of the participants reported cost of living and poor food choices as some of the barriers that prevent them from adhering to healthier habits.</w:t>
      </w:r>
    </w:p>
    <w:p w14:paraId="0F374646" w14:textId="77777777" w:rsidR="00234D72" w:rsidRPr="00D26526" w:rsidRDefault="00234D72" w:rsidP="00AA265D">
      <w:pPr>
        <w:spacing w:line="480" w:lineRule="auto"/>
        <w:ind w:left="720" w:hanging="720"/>
        <w:contextualSpacing/>
        <w:jc w:val="center"/>
        <w:rPr>
          <w:color w:val="000000"/>
        </w:rPr>
      </w:pPr>
    </w:p>
    <w:p w14:paraId="605CAA1B" w14:textId="77777777" w:rsidR="00234D72" w:rsidRPr="00D26526" w:rsidRDefault="00234D72" w:rsidP="00AA265D">
      <w:pPr>
        <w:spacing w:line="480" w:lineRule="auto"/>
        <w:ind w:left="720" w:hanging="720"/>
        <w:contextualSpacing/>
        <w:jc w:val="center"/>
        <w:rPr>
          <w:color w:val="000000"/>
        </w:rPr>
      </w:pPr>
    </w:p>
    <w:p w14:paraId="651A14E8" w14:textId="568FA93F" w:rsidR="00AA265D" w:rsidRPr="00D26526" w:rsidRDefault="006C7EE7" w:rsidP="00AA265D">
      <w:pPr>
        <w:spacing w:line="480" w:lineRule="auto"/>
        <w:ind w:left="720" w:hanging="720"/>
        <w:contextualSpacing/>
        <w:jc w:val="center"/>
        <w:rPr>
          <w:rFonts w:eastAsia="Times"/>
          <w:b/>
          <w:bCs/>
        </w:rPr>
      </w:pPr>
      <w:r w:rsidRPr="00D26526">
        <w:rPr>
          <w:rFonts w:eastAsia="Times"/>
          <w:b/>
          <w:bCs/>
        </w:rPr>
        <w:lastRenderedPageBreak/>
        <w:t>References</w:t>
      </w:r>
    </w:p>
    <w:p w14:paraId="4A69696B" w14:textId="77777777" w:rsidR="00AA265D" w:rsidRPr="00D26526" w:rsidRDefault="00AA265D" w:rsidP="00AA265D">
      <w:pPr>
        <w:spacing w:line="480" w:lineRule="auto"/>
        <w:ind w:left="720" w:hanging="720"/>
        <w:contextualSpacing/>
        <w:rPr>
          <w:rFonts w:eastAsia="Times"/>
        </w:rPr>
      </w:pPr>
      <w:r w:rsidRPr="00D26526">
        <w:rPr>
          <w:rFonts w:eastAsia="Times"/>
        </w:rPr>
        <w:t>Abrahamowicz, A. A., Ebinger, J., Whelton, S. P., Commodore-Mensah, Y., &amp; Yang, E. (2023). Racial and ethnic disparities in hypertension: Barriers and opportunities to improve blood pressure control. </w:t>
      </w:r>
      <w:r w:rsidRPr="00D26526">
        <w:rPr>
          <w:rFonts w:eastAsia="Times"/>
          <w:i/>
          <w:iCs/>
        </w:rPr>
        <w:t>Current Cardiology Reports, 25</w:t>
      </w:r>
      <w:r w:rsidRPr="00D26526">
        <w:rPr>
          <w:rFonts w:eastAsia="Times"/>
        </w:rPr>
        <w:t>(1), 17–27. </w:t>
      </w:r>
      <w:hyperlink r:id="rId44" w:history="1">
        <w:r w:rsidRPr="00D26526">
          <w:rPr>
            <w:rStyle w:val="Hyperlink"/>
            <w:rFonts w:eastAsia="Times"/>
          </w:rPr>
          <w:t>https://doi.org/10.1007/s11886-022-01826-x</w:t>
        </w:r>
      </w:hyperlink>
    </w:p>
    <w:p w14:paraId="70E2ABB9" w14:textId="04C7AC0C" w:rsidR="003A39AF" w:rsidRPr="00D26526" w:rsidRDefault="0076001D" w:rsidP="00EE44F0">
      <w:pPr>
        <w:autoSpaceDE w:val="0"/>
        <w:autoSpaceDN w:val="0"/>
        <w:spacing w:line="480" w:lineRule="auto"/>
        <w:ind w:left="720" w:hanging="720"/>
      </w:pPr>
      <w:r w:rsidRPr="00D26526">
        <w:t xml:space="preserve">Adams, Z. W., Sieverdes, J. C., Brunner-Jackson, B., Mueller, M., Chandler, J., Diaz, V., Patel, S., Sox, L. R., Wilder, S., &amp; Treiber, F. A. (2018). Meditation Smartphone application effects on prehypertensive adults’ blood pressure: Dose-response feasibility trial. </w:t>
      </w:r>
      <w:r w:rsidRPr="00D26526">
        <w:rPr>
          <w:i/>
          <w:iCs/>
        </w:rPr>
        <w:t>Health Psychology</w:t>
      </w:r>
      <w:r w:rsidRPr="00D26526">
        <w:t xml:space="preserve">, </w:t>
      </w:r>
      <w:r w:rsidRPr="00D26526">
        <w:rPr>
          <w:i/>
          <w:iCs/>
        </w:rPr>
        <w:t>37</w:t>
      </w:r>
      <w:r w:rsidRPr="00D26526">
        <w:t xml:space="preserve">(9). </w:t>
      </w:r>
      <w:hyperlink r:id="rId45" w:history="1">
        <w:r w:rsidR="003A39AF" w:rsidRPr="00D26526">
          <w:rPr>
            <w:rStyle w:val="Hyperlink"/>
          </w:rPr>
          <w:t>https://doi.org/10.1037/hea0000584</w:t>
        </w:r>
      </w:hyperlink>
    </w:p>
    <w:p w14:paraId="4BE12549" w14:textId="77777777" w:rsidR="00197993" w:rsidRPr="00D26526" w:rsidRDefault="00197993" w:rsidP="00197993">
      <w:pPr>
        <w:spacing w:line="480" w:lineRule="auto"/>
        <w:ind w:left="720" w:hanging="720"/>
        <w:contextualSpacing/>
        <w:rPr>
          <w:rStyle w:val="Hyperlink"/>
          <w:rFonts w:eastAsia="Times"/>
        </w:rPr>
      </w:pPr>
      <w:r w:rsidRPr="00D26526">
        <w:rPr>
          <w:rFonts w:eastAsia="Times"/>
        </w:rPr>
        <w:t>Aggarwal, R., Chiu, N., Wadhera, R. K., Moran, A. E., Raber, I., Shen, C., Yeh, R. W., &amp; Kazi, D. S. (2021). Racial/ethnic disparities in hypertension prevalence, awareness, treatment, and control in the United States, 2013 to 2018. </w:t>
      </w:r>
      <w:r w:rsidRPr="00D26526">
        <w:rPr>
          <w:rFonts w:eastAsia="Times"/>
          <w:i/>
          <w:iCs/>
        </w:rPr>
        <w:t>Hypertension, 78</w:t>
      </w:r>
      <w:r w:rsidRPr="00D26526">
        <w:rPr>
          <w:rFonts w:eastAsia="Times"/>
        </w:rPr>
        <w:t>(6), 1719–1726. </w:t>
      </w:r>
      <w:hyperlink r:id="rId46" w:history="1">
        <w:r w:rsidRPr="00D26526">
          <w:rPr>
            <w:rStyle w:val="Hyperlink"/>
            <w:rFonts w:eastAsia="Times"/>
          </w:rPr>
          <w:t>https://doi.org/10.1161/hypertensionaha.121.17570</w:t>
        </w:r>
      </w:hyperlink>
    </w:p>
    <w:p w14:paraId="4D80F4C7" w14:textId="05144C2D" w:rsidR="006640E0" w:rsidRPr="00D26526" w:rsidRDefault="006640E0" w:rsidP="006640E0">
      <w:pPr>
        <w:autoSpaceDE w:val="0"/>
        <w:autoSpaceDN w:val="0"/>
        <w:spacing w:line="480" w:lineRule="auto"/>
        <w:ind w:left="720" w:hanging="720"/>
      </w:pPr>
      <w:r w:rsidRPr="00D26526">
        <w:t xml:space="preserve">Aghaei Bahmanbeglou, N., Ebrahim, K., Maleki, M., Nikpajouh, A., &amp; Ahmadizad, S. (2019). Short-duration high-intensity interval exercise training is more effective than long duration for blood pressure and arterial stiffness but not for inflammatory markers and lipid profiles in patients with stage 1 hypertension. </w:t>
      </w:r>
      <w:r w:rsidRPr="00D26526">
        <w:rPr>
          <w:i/>
          <w:iCs/>
        </w:rPr>
        <w:t>Journal of Cardiopulmonary Rehabilitation and Prevention</w:t>
      </w:r>
      <w:r w:rsidRPr="00D26526">
        <w:t xml:space="preserve">, </w:t>
      </w:r>
      <w:r w:rsidRPr="00D26526">
        <w:rPr>
          <w:i/>
          <w:iCs/>
        </w:rPr>
        <w:t>39</w:t>
      </w:r>
      <w:r w:rsidRPr="00D26526">
        <w:t xml:space="preserve">(1). </w:t>
      </w:r>
      <w:hyperlink r:id="rId47" w:history="1">
        <w:r w:rsidRPr="00D26526">
          <w:rPr>
            <w:rStyle w:val="Hyperlink"/>
          </w:rPr>
          <w:t>https://doi.org/10.1097/HCR.0000000000000377</w:t>
        </w:r>
      </w:hyperlink>
    </w:p>
    <w:p w14:paraId="70D62A0E" w14:textId="7872A427" w:rsidR="006613AC" w:rsidRPr="00D26526" w:rsidRDefault="00527031" w:rsidP="00527031">
      <w:pPr>
        <w:spacing w:line="480" w:lineRule="auto"/>
        <w:ind w:left="720" w:hanging="720"/>
        <w:contextualSpacing/>
        <w:rPr>
          <w:rStyle w:val="bumpedfont15"/>
          <w:rFonts w:eastAsia="Times"/>
        </w:rPr>
      </w:pPr>
      <w:r w:rsidRPr="00D26526">
        <w:rPr>
          <w:rFonts w:eastAsiaTheme="minorHAnsi"/>
        </w:rPr>
        <w:t xml:space="preserve">Akuiyibo, S., Anyanti, J., Amoo, B., Aizobu, D., &amp; Idogho, O. (2022). Effects of behaviour change communication on hypertension and diabetes related knowledge, attitude and practices in Imo and Kaduna States: a quasi-experimental study. </w:t>
      </w:r>
      <w:r w:rsidRPr="00D26526">
        <w:rPr>
          <w:rFonts w:eastAsiaTheme="minorHAnsi"/>
          <w:i/>
          <w:iCs/>
        </w:rPr>
        <w:t>BMC Public Health</w:t>
      </w:r>
      <w:r w:rsidRPr="00D26526">
        <w:rPr>
          <w:rFonts w:eastAsiaTheme="minorHAnsi"/>
        </w:rPr>
        <w:t xml:space="preserve">, </w:t>
      </w:r>
      <w:r w:rsidRPr="00D26526">
        <w:rPr>
          <w:rFonts w:eastAsiaTheme="minorHAnsi"/>
          <w:i/>
          <w:iCs/>
        </w:rPr>
        <w:t>22</w:t>
      </w:r>
      <w:r w:rsidRPr="00D26526">
        <w:rPr>
          <w:rFonts w:eastAsiaTheme="minorHAnsi"/>
        </w:rPr>
        <w:t xml:space="preserve">(1). </w:t>
      </w:r>
      <w:hyperlink r:id="rId48" w:history="1">
        <w:r w:rsidRPr="00D26526">
          <w:rPr>
            <w:rStyle w:val="Hyperlink"/>
          </w:rPr>
          <w:t>https://doi.org/10.1186/s12889-022-13139-3</w:t>
        </w:r>
      </w:hyperlink>
    </w:p>
    <w:p w14:paraId="4EF838C1" w14:textId="39AF2A98" w:rsidR="00011060" w:rsidRPr="00D26526" w:rsidRDefault="00011060" w:rsidP="00011060">
      <w:pPr>
        <w:spacing w:line="480" w:lineRule="auto"/>
        <w:ind w:left="720" w:hanging="720"/>
        <w:contextualSpacing/>
        <w:rPr>
          <w:rFonts w:eastAsia="Times"/>
          <w:color w:val="0000FF" w:themeColor="hyperlink"/>
          <w:u w:val="single"/>
        </w:rPr>
      </w:pPr>
      <w:r w:rsidRPr="00D26526">
        <w:rPr>
          <w:rFonts w:eastAsia="Times"/>
        </w:rPr>
        <w:lastRenderedPageBreak/>
        <w:t>Alexander, S., BeLue, R., Kuzmik, A., &amp; Boltz, M. (2020). The evolution of cultural competence theories in American (United States) nursing curricula: An integrative review. </w:t>
      </w:r>
      <w:r w:rsidRPr="00D26526">
        <w:rPr>
          <w:rFonts w:eastAsia="Times"/>
          <w:i/>
          <w:iCs/>
        </w:rPr>
        <w:t>Journal of Nursing Education and Practice</w:t>
      </w:r>
      <w:r w:rsidRPr="00D26526">
        <w:rPr>
          <w:rFonts w:eastAsia="Times"/>
        </w:rPr>
        <w:t>, </w:t>
      </w:r>
      <w:r w:rsidRPr="00D26526">
        <w:rPr>
          <w:rFonts w:eastAsia="Times"/>
          <w:i/>
          <w:iCs/>
        </w:rPr>
        <w:t>10</w:t>
      </w:r>
      <w:r w:rsidRPr="00D26526">
        <w:rPr>
          <w:rFonts w:eastAsia="Times"/>
        </w:rPr>
        <w:t xml:space="preserve">(12), 30–37. </w:t>
      </w:r>
      <w:hyperlink r:id="rId49" w:history="1">
        <w:r w:rsidRPr="00D26526">
          <w:rPr>
            <w:rStyle w:val="Hyperlink"/>
            <w:rFonts w:eastAsia="Times"/>
          </w:rPr>
          <w:t>https://doi.org/10.5430/jnep.v10n12p30</w:t>
        </w:r>
      </w:hyperlink>
    </w:p>
    <w:p w14:paraId="5EB2F764" w14:textId="68E7D2E6" w:rsidR="005336FF" w:rsidRPr="00D26526" w:rsidRDefault="005336FF" w:rsidP="005336FF">
      <w:pPr>
        <w:spacing w:line="480" w:lineRule="auto"/>
        <w:ind w:left="720" w:hanging="720"/>
        <w:contextualSpacing/>
        <w:rPr>
          <w:rFonts w:eastAsia="Times"/>
        </w:rPr>
      </w:pPr>
      <w:r w:rsidRPr="005336FF">
        <w:rPr>
          <w:rFonts w:eastAsia="Times"/>
        </w:rPr>
        <w:t xml:space="preserve">Alyafei, A., &amp; Easton-Carr, R. (2024). </w:t>
      </w:r>
      <w:r w:rsidRPr="005336FF">
        <w:rPr>
          <w:rFonts w:eastAsia="Times"/>
          <w:i/>
          <w:iCs/>
        </w:rPr>
        <w:t>The health belief model of behavior change</w:t>
      </w:r>
      <w:r w:rsidRPr="005336FF">
        <w:rPr>
          <w:rFonts w:eastAsia="Times"/>
        </w:rPr>
        <w:t>. StatPearls - NCBI Bookshelf. https://www.ncbi.nlm.nih.gov/books/NBK606120/</w:t>
      </w:r>
    </w:p>
    <w:p w14:paraId="192ED915" w14:textId="23F73B84" w:rsidR="00EC1F98" w:rsidRPr="00D26526" w:rsidRDefault="00EC1F98" w:rsidP="00EC1F98">
      <w:pPr>
        <w:spacing w:line="480" w:lineRule="auto"/>
        <w:ind w:left="720" w:hanging="720"/>
        <w:contextualSpacing/>
        <w:rPr>
          <w:rFonts w:eastAsia="Times"/>
        </w:rPr>
      </w:pPr>
      <w:r w:rsidRPr="00D26526">
        <w:rPr>
          <w:rFonts w:eastAsia="Times"/>
        </w:rPr>
        <w:t>American Heart Association (n.d.)</w:t>
      </w:r>
      <w:r w:rsidRPr="00D26526">
        <w:rPr>
          <w:rFonts w:eastAsia="Times"/>
          <w:i/>
          <w:iCs/>
        </w:rPr>
        <w:t>. Hypertension highlights 2017 - American Heart Association</w:t>
      </w:r>
      <w:r w:rsidRPr="00D26526">
        <w:rPr>
          <w:rFonts w:eastAsia="Times"/>
        </w:rPr>
        <w:t>. AHA. https://www.heart.org/-/media/files/health-topics/high-blood-pressure/hypertension-guideline-highlights-flyer.pdf </w:t>
      </w:r>
    </w:p>
    <w:p w14:paraId="50770F26" w14:textId="6A2A5539" w:rsidR="00011060" w:rsidRPr="00D26526" w:rsidRDefault="00011060" w:rsidP="00011060">
      <w:pPr>
        <w:pStyle w:val="s26"/>
        <w:spacing w:before="0" w:beforeAutospacing="0" w:after="0" w:afterAutospacing="0" w:line="480" w:lineRule="auto"/>
        <w:ind w:left="720" w:hanging="720"/>
        <w:rPr>
          <w:rFonts w:ascii="Times New Roman" w:hAnsi="Times New Roman" w:cs="Times New Roman"/>
          <w:sz w:val="24"/>
          <w:szCs w:val="24"/>
        </w:rPr>
      </w:pPr>
      <w:r w:rsidRPr="00D26526">
        <w:rPr>
          <w:rStyle w:val="bumpedfont15"/>
          <w:rFonts w:ascii="Times New Roman" w:hAnsi="Times New Roman" w:cs="Times New Roman"/>
          <w:sz w:val="24"/>
          <w:szCs w:val="24"/>
        </w:rPr>
        <w:t>Annesi, J. J. (2021). Effects of behaviorally supported exercise and exercise-induced mood changes on elevated blood pressure and hypertension in African American adults with severe obesity. </w:t>
      </w:r>
      <w:r w:rsidRPr="00D26526">
        <w:rPr>
          <w:rStyle w:val="bumpedfont15"/>
          <w:rFonts w:ascii="Times New Roman" w:hAnsi="Times New Roman" w:cs="Times New Roman"/>
          <w:i/>
          <w:iCs/>
          <w:sz w:val="24"/>
          <w:szCs w:val="24"/>
        </w:rPr>
        <w:t>Journal of Immigrant and Minority Health</w:t>
      </w:r>
      <w:r w:rsidRPr="00D26526">
        <w:rPr>
          <w:rStyle w:val="bumpedfont15"/>
          <w:rFonts w:ascii="Times New Roman" w:hAnsi="Times New Roman" w:cs="Times New Roman"/>
          <w:sz w:val="24"/>
          <w:szCs w:val="24"/>
        </w:rPr>
        <w:t>, </w:t>
      </w:r>
      <w:r w:rsidRPr="00D26526">
        <w:rPr>
          <w:rStyle w:val="bumpedfont15"/>
          <w:rFonts w:ascii="Times New Roman" w:hAnsi="Times New Roman" w:cs="Times New Roman"/>
          <w:i/>
          <w:iCs/>
          <w:sz w:val="24"/>
          <w:szCs w:val="24"/>
        </w:rPr>
        <w:t>24</w:t>
      </w:r>
      <w:r w:rsidRPr="00D26526">
        <w:rPr>
          <w:rStyle w:val="bumpedfont15"/>
          <w:rFonts w:ascii="Times New Roman" w:hAnsi="Times New Roman" w:cs="Times New Roman"/>
          <w:sz w:val="24"/>
          <w:szCs w:val="24"/>
        </w:rPr>
        <w:t xml:space="preserve">(3), 721–729. </w:t>
      </w:r>
      <w:hyperlink r:id="rId50" w:history="1">
        <w:r w:rsidRPr="00D26526">
          <w:rPr>
            <w:rStyle w:val="Hyperlink"/>
            <w:rFonts w:ascii="Times New Roman" w:hAnsi="Times New Roman" w:cs="Times New Roman"/>
            <w:sz w:val="24"/>
            <w:szCs w:val="24"/>
          </w:rPr>
          <w:t>https://doi.org/10.1007/s10903-021-01220-9</w:t>
        </w:r>
      </w:hyperlink>
      <w:r w:rsidRPr="00D26526">
        <w:rPr>
          <w:rStyle w:val="bumpedfont15"/>
          <w:rFonts w:ascii="Times New Roman" w:hAnsi="Times New Roman" w:cs="Times New Roman"/>
          <w:sz w:val="24"/>
          <w:szCs w:val="24"/>
        </w:rPr>
        <w:t> </w:t>
      </w:r>
    </w:p>
    <w:p w14:paraId="3B5CD70F" w14:textId="52D03930" w:rsidR="00A12C35" w:rsidRPr="00D26526" w:rsidRDefault="00845FA8" w:rsidP="00A12C35">
      <w:pPr>
        <w:spacing w:line="480" w:lineRule="auto"/>
        <w:ind w:left="720" w:hanging="720"/>
        <w:contextualSpacing/>
        <w:rPr>
          <w:rFonts w:eastAsia="Times"/>
        </w:rPr>
      </w:pPr>
      <w:r w:rsidRPr="00D26526">
        <w:rPr>
          <w:rFonts w:eastAsia="Times"/>
        </w:rPr>
        <w:t>Azadi, N. A., Ziapour, A., Lebni, J. Y., Irandoost, S. F., Abbas, J., &amp; Chaboksavar, F. (2021). The effect of education based on health belief model on promoting preventive behaviors of hypertensive disease in staff of the Iran University of Medical Sciences. </w:t>
      </w:r>
      <w:r w:rsidRPr="00D26526">
        <w:rPr>
          <w:rFonts w:eastAsia="Times"/>
          <w:i/>
          <w:iCs/>
        </w:rPr>
        <w:t>Archives of Public Health</w:t>
      </w:r>
      <w:r w:rsidRPr="00D26526">
        <w:rPr>
          <w:rFonts w:eastAsia="Times"/>
        </w:rPr>
        <w:t>, </w:t>
      </w:r>
      <w:r w:rsidRPr="00D26526">
        <w:rPr>
          <w:rFonts w:eastAsia="Times"/>
          <w:i/>
          <w:iCs/>
        </w:rPr>
        <w:t>79</w:t>
      </w:r>
      <w:r w:rsidRPr="00D26526">
        <w:rPr>
          <w:rFonts w:eastAsia="Times"/>
        </w:rPr>
        <w:t xml:space="preserve">(1). </w:t>
      </w:r>
      <w:hyperlink r:id="rId51" w:history="1">
        <w:r w:rsidR="00A12C35" w:rsidRPr="00D26526">
          <w:rPr>
            <w:rStyle w:val="Hyperlink"/>
            <w:rFonts w:eastAsia="Times"/>
          </w:rPr>
          <w:t>https://doi.org/10.1186/s13690-021-00594-4</w:t>
        </w:r>
      </w:hyperlink>
    </w:p>
    <w:p w14:paraId="24C413ED" w14:textId="77777777" w:rsidR="0020008E" w:rsidRPr="00D26526" w:rsidRDefault="0020008E" w:rsidP="0020008E">
      <w:pPr>
        <w:spacing w:line="480" w:lineRule="auto"/>
        <w:ind w:left="720" w:hanging="720"/>
        <w:contextualSpacing/>
      </w:pPr>
      <w:r w:rsidRPr="00D26526">
        <w:t>Baldwin, R., Granger, B., Thompson, J. A., Bowers, M. T., &amp; Kizzie, A. (2023). Improving hypertension using virtual modalities. </w:t>
      </w:r>
      <w:r w:rsidRPr="00D26526">
        <w:rPr>
          <w:i/>
          <w:iCs/>
        </w:rPr>
        <w:t>American Nurse Journal</w:t>
      </w:r>
      <w:r w:rsidRPr="00D26526">
        <w:t>, </w:t>
      </w:r>
      <w:r w:rsidRPr="00D26526">
        <w:rPr>
          <w:i/>
          <w:iCs/>
        </w:rPr>
        <w:t>18</w:t>
      </w:r>
      <w:r w:rsidRPr="00D26526">
        <w:t xml:space="preserve">(11), 26–30. </w:t>
      </w:r>
      <w:hyperlink r:id="rId52" w:history="1">
        <w:r w:rsidRPr="00D26526">
          <w:rPr>
            <w:rStyle w:val="Hyperlink"/>
          </w:rPr>
          <w:t>https://doi.org/10.51256/anj11232326</w:t>
        </w:r>
      </w:hyperlink>
    </w:p>
    <w:p w14:paraId="6C1F5E68" w14:textId="0706A3BC" w:rsidR="009D5025" w:rsidRPr="00D26526" w:rsidRDefault="009D5025" w:rsidP="0020008E">
      <w:pPr>
        <w:spacing w:line="480" w:lineRule="auto"/>
        <w:ind w:left="720" w:hanging="720"/>
        <w:contextualSpacing/>
      </w:pPr>
      <w:r w:rsidRPr="00D26526">
        <w:rPr>
          <w:rFonts w:eastAsia="Times"/>
        </w:rPr>
        <w:t>Boslaugh, S. E. (2022). Health belief model. </w:t>
      </w:r>
      <w:r w:rsidRPr="00D26526">
        <w:rPr>
          <w:rFonts w:eastAsia="Times"/>
          <w:i/>
          <w:iCs/>
        </w:rPr>
        <w:t>Salem Press Encyclopedia</w:t>
      </w:r>
      <w:r w:rsidRPr="00D26526">
        <w:rPr>
          <w:rFonts w:eastAsia="Times"/>
        </w:rPr>
        <w:t>.</w:t>
      </w:r>
    </w:p>
    <w:p w14:paraId="7AB2AC80" w14:textId="7775DC3B" w:rsidR="00A12C35" w:rsidRPr="00D26526" w:rsidRDefault="009D5025" w:rsidP="00A12C35">
      <w:pPr>
        <w:spacing w:line="480" w:lineRule="auto"/>
        <w:ind w:left="720" w:hanging="720"/>
        <w:contextualSpacing/>
        <w:rPr>
          <w:rFonts w:eastAsia="Times"/>
        </w:rPr>
      </w:pPr>
      <w:r w:rsidRPr="00D26526">
        <w:rPr>
          <w:rFonts w:eastAsia="Times"/>
        </w:rPr>
        <w:t xml:space="preserve">Brunt, B.A., Morris, M.M. (2023). </w:t>
      </w:r>
      <w:r w:rsidRPr="00D26526">
        <w:rPr>
          <w:rFonts w:eastAsia="Times"/>
          <w:i/>
          <w:iCs/>
        </w:rPr>
        <w:t>Nursing professional development evidence-based practice</w:t>
      </w:r>
      <w:r w:rsidRPr="00D26526">
        <w:rPr>
          <w:rFonts w:eastAsia="Times"/>
        </w:rPr>
        <w:t xml:space="preserve">. StatPearls.  </w:t>
      </w:r>
      <w:hyperlink r:id="rId53" w:history="1">
        <w:r w:rsidR="00A12C35" w:rsidRPr="00D26526">
          <w:rPr>
            <w:rStyle w:val="Hyperlink"/>
            <w:rFonts w:eastAsia="Times"/>
          </w:rPr>
          <w:t>https://www.ncbi.nlm.nih.gov/books/NBK589676/</w:t>
        </w:r>
      </w:hyperlink>
    </w:p>
    <w:p w14:paraId="33EB3D70" w14:textId="349EF8DE" w:rsidR="00E25404" w:rsidRPr="00D26526" w:rsidRDefault="00E25404" w:rsidP="00E25404">
      <w:pPr>
        <w:autoSpaceDE w:val="0"/>
        <w:autoSpaceDN w:val="0"/>
        <w:spacing w:line="480" w:lineRule="auto"/>
        <w:ind w:left="720" w:hanging="720"/>
      </w:pPr>
      <w:r w:rsidRPr="00D26526">
        <w:lastRenderedPageBreak/>
        <w:t xml:space="preserve">Burroughs Peña, M. S., Mbassa, R. S., Slopen, N. B., Williams, D. R., Buring, J. E., &amp; Albert, M. A. (2019). Cumulative psychosocial stress and ideal cardiovascular health in older women: Data by race/ethnicity. </w:t>
      </w:r>
      <w:r w:rsidRPr="00D26526">
        <w:rPr>
          <w:i/>
          <w:iCs/>
        </w:rPr>
        <w:t>Circulation</w:t>
      </w:r>
      <w:r w:rsidRPr="00D26526">
        <w:t xml:space="preserve">, </w:t>
      </w:r>
      <w:r w:rsidRPr="00D26526">
        <w:rPr>
          <w:i/>
          <w:iCs/>
        </w:rPr>
        <w:t>139</w:t>
      </w:r>
      <w:r w:rsidRPr="00D26526">
        <w:t>(17). https://doi.org/10.1161/CIRCULATIONAHA.118.033915</w:t>
      </w:r>
    </w:p>
    <w:p w14:paraId="1E5DB173" w14:textId="7E30DF16" w:rsidR="00E307EB" w:rsidRPr="00D26526" w:rsidRDefault="00623D43" w:rsidP="00A12C35">
      <w:pPr>
        <w:spacing w:line="480" w:lineRule="auto"/>
        <w:ind w:left="720" w:hanging="720"/>
        <w:contextualSpacing/>
        <w:rPr>
          <w:rFonts w:eastAsia="Times"/>
        </w:rPr>
      </w:pPr>
      <w:r w:rsidRPr="00D26526">
        <w:rPr>
          <w:rFonts w:eastAsia="Times"/>
        </w:rPr>
        <w:t>Carey, R. M., Muntner, P., Bosworth, H. B., &amp; Whelton, P. K. (2018). Prevention and control of hypertension: JACC Health Promotion Series. </w:t>
      </w:r>
      <w:r w:rsidRPr="00D26526">
        <w:rPr>
          <w:rFonts w:eastAsia="Times"/>
          <w:i/>
          <w:iCs/>
        </w:rPr>
        <w:t>Journal of the American College of Cardiology</w:t>
      </w:r>
      <w:r w:rsidRPr="00D26526">
        <w:rPr>
          <w:rFonts w:eastAsia="Times"/>
        </w:rPr>
        <w:t>, </w:t>
      </w:r>
      <w:r w:rsidRPr="00D26526">
        <w:rPr>
          <w:rFonts w:eastAsia="Times"/>
          <w:i/>
          <w:iCs/>
        </w:rPr>
        <w:t>72</w:t>
      </w:r>
      <w:r w:rsidRPr="00D26526">
        <w:rPr>
          <w:rFonts w:eastAsia="Times"/>
        </w:rPr>
        <w:t xml:space="preserve">(11), 1278–1293. </w:t>
      </w:r>
      <w:hyperlink r:id="rId54" w:history="1">
        <w:r w:rsidRPr="00D26526">
          <w:rPr>
            <w:rStyle w:val="Hyperlink"/>
            <w:rFonts w:eastAsia="Times"/>
          </w:rPr>
          <w:t>https://doi.org/10.1016/j.jacc.2018.07.008</w:t>
        </w:r>
      </w:hyperlink>
      <w:r w:rsidRPr="00D26526">
        <w:rPr>
          <w:rFonts w:eastAsia="Times"/>
        </w:rPr>
        <w:t xml:space="preserve"> </w:t>
      </w:r>
    </w:p>
    <w:p w14:paraId="432CC7E0" w14:textId="3C8343A2" w:rsidR="0008401F" w:rsidRPr="00D26526" w:rsidRDefault="0008401F" w:rsidP="00AA265D">
      <w:pPr>
        <w:pStyle w:val="Heading1"/>
        <w:spacing w:line="480" w:lineRule="auto"/>
        <w:ind w:left="720" w:hanging="720"/>
        <w:contextualSpacing/>
        <w:rPr>
          <w:i w:val="0"/>
          <w:iCs/>
          <w:color w:val="auto"/>
        </w:rPr>
      </w:pPr>
      <w:bookmarkStart w:id="17" w:name="_Toc196317922"/>
      <w:r w:rsidRPr="00D26526">
        <w:rPr>
          <w:i w:val="0"/>
          <w:iCs/>
          <w:color w:val="auto"/>
          <w:shd w:val="clear" w:color="auto" w:fill="FFFFFF"/>
        </w:rPr>
        <w:t xml:space="preserve">Centers for Disease Control and </w:t>
      </w:r>
      <w:r w:rsidR="00E81043" w:rsidRPr="00D26526">
        <w:rPr>
          <w:i w:val="0"/>
          <w:iCs/>
          <w:color w:val="auto"/>
          <w:shd w:val="clear" w:color="auto" w:fill="FFFFFF"/>
        </w:rPr>
        <w:t>Prevention. (</w:t>
      </w:r>
      <w:r w:rsidRPr="00D26526">
        <w:rPr>
          <w:i w:val="0"/>
          <w:iCs/>
          <w:color w:val="auto"/>
          <w:shd w:val="clear" w:color="auto" w:fill="FFFFFF"/>
        </w:rPr>
        <w:t>2020).</w:t>
      </w:r>
      <w:r w:rsidRPr="00D26526">
        <w:rPr>
          <w:rStyle w:val="apple-converted-space"/>
          <w:color w:val="auto"/>
          <w:shd w:val="clear" w:color="auto" w:fill="FFFFFF"/>
        </w:rPr>
        <w:t> </w:t>
      </w:r>
      <w:r w:rsidRPr="00D26526">
        <w:rPr>
          <w:color w:val="auto"/>
        </w:rPr>
        <w:t>A closer look at African American men and high blood pressure control</w:t>
      </w:r>
      <w:r w:rsidRPr="00D26526">
        <w:rPr>
          <w:i w:val="0"/>
          <w:iCs/>
          <w:color w:val="auto"/>
        </w:rPr>
        <w:t>. https://www.cdc.gov/bloodpressure/aa_sourcebook.htm#:~:text=High%20blood%20pressure%20is%20more,or%20Hispanic%20adults%20(36%25).</w:t>
      </w:r>
      <w:bookmarkEnd w:id="17"/>
    </w:p>
    <w:p w14:paraId="2C304B37" w14:textId="338DA6C5" w:rsidR="0053190D" w:rsidRPr="00D26526" w:rsidRDefault="0053190D" w:rsidP="00AA265D">
      <w:pPr>
        <w:spacing w:line="480" w:lineRule="auto"/>
        <w:ind w:left="720" w:hanging="720"/>
        <w:contextualSpacing/>
      </w:pPr>
      <w:r w:rsidRPr="00D26526">
        <w:t>Dang, D., Dearholt, S., Bissett, K., Ascenzi, J., &amp; Whalen, M. (2022). </w:t>
      </w:r>
      <w:r w:rsidRPr="00D26526">
        <w:rPr>
          <w:i/>
          <w:iCs/>
        </w:rPr>
        <w:t>Johns Hopkins evidence-based practice for nurses and healthcare professionals: Model and guidelines</w:t>
      </w:r>
      <w:r w:rsidRPr="00D26526">
        <w:t>. 4th ed. Sigma Theta Tau International</w:t>
      </w:r>
    </w:p>
    <w:p w14:paraId="3C3A07B3" w14:textId="036C4C6F" w:rsidR="000D0295" w:rsidRPr="00D26526" w:rsidRDefault="000D0295" w:rsidP="000D0295">
      <w:pPr>
        <w:spacing w:line="480" w:lineRule="auto"/>
        <w:ind w:left="720" w:hanging="720"/>
        <w:contextualSpacing/>
      </w:pPr>
      <w:r w:rsidRPr="00D26526">
        <w:t>Debela, D. B., Dhaba, B., Shumi, G., Abagero, A., Gudina, G., Ayana, Y., Addissie, A., Deressa, W., &amp; Scuteri, A. (2023). Effect of an educational intervention on lifestyle modification of patients with hypertension at Bishoftu General Hospital, Ethiopia, 2021. </w:t>
      </w:r>
      <w:r w:rsidRPr="00D26526">
        <w:rPr>
          <w:i/>
          <w:iCs/>
        </w:rPr>
        <w:t>Preventing Chronic Disease</w:t>
      </w:r>
      <w:r w:rsidRPr="00D26526">
        <w:t>, </w:t>
      </w:r>
      <w:r w:rsidRPr="00D26526">
        <w:rPr>
          <w:i/>
          <w:iCs/>
        </w:rPr>
        <w:t>20</w:t>
      </w:r>
      <w:r w:rsidRPr="00D26526">
        <w:t>. https://doi.org/10.5888/pcd20.220235</w:t>
      </w:r>
    </w:p>
    <w:p w14:paraId="49A0CF46" w14:textId="0BC5BEEB" w:rsidR="003474CF" w:rsidRPr="00D26526" w:rsidRDefault="003474CF" w:rsidP="00AA265D">
      <w:pPr>
        <w:spacing w:line="480" w:lineRule="auto"/>
        <w:ind w:left="720" w:hanging="720"/>
        <w:contextualSpacing/>
      </w:pPr>
      <w:r w:rsidRPr="00D26526">
        <w:t>Desai, A. (2020). High Blood Pressure. </w:t>
      </w:r>
      <w:r w:rsidRPr="00D26526">
        <w:rPr>
          <w:i/>
          <w:iCs/>
        </w:rPr>
        <w:t>JAMA</w:t>
      </w:r>
      <w:r w:rsidRPr="00D26526">
        <w:t>, </w:t>
      </w:r>
      <w:r w:rsidRPr="00D26526">
        <w:rPr>
          <w:i/>
          <w:iCs/>
        </w:rPr>
        <w:t>324</w:t>
      </w:r>
      <w:r w:rsidRPr="00D26526">
        <w:t xml:space="preserve">(12), 1254. </w:t>
      </w:r>
      <w:hyperlink r:id="rId55" w:history="1">
        <w:r w:rsidRPr="00D26526">
          <w:rPr>
            <w:rStyle w:val="Hyperlink"/>
          </w:rPr>
          <w:t>https://doi.org/10.1001/jama.2020.11289</w:t>
        </w:r>
      </w:hyperlink>
    </w:p>
    <w:p w14:paraId="4EF39B31" w14:textId="31961DD0" w:rsidR="00AA265D" w:rsidRPr="00D26526" w:rsidRDefault="00AA265D" w:rsidP="00AA265D">
      <w:pPr>
        <w:spacing w:line="480" w:lineRule="auto"/>
        <w:ind w:left="720" w:hanging="720"/>
        <w:contextualSpacing/>
        <w:rPr>
          <w:rFonts w:eastAsia="Times"/>
        </w:rPr>
      </w:pPr>
      <w:r w:rsidRPr="00D26526">
        <w:rPr>
          <w:rFonts w:eastAsia="Times"/>
        </w:rPr>
        <w:t xml:space="preserve">Diaz-Gutierrez, J., Ruiz-Estigarribia, L., Bes-Rastrollo, M., Ruiz-Canela, M., Martin-Moreno, J. M., &amp; Martinez-Gonzalez, M. A. (2019). The role of lifestyle behaviour on the risk of </w:t>
      </w:r>
      <w:r w:rsidRPr="00D26526">
        <w:rPr>
          <w:rFonts w:eastAsia="Times"/>
        </w:rPr>
        <w:lastRenderedPageBreak/>
        <w:t>hypertension in the SUN cohort: The hypertension preventive score. </w:t>
      </w:r>
      <w:r w:rsidRPr="00D26526">
        <w:rPr>
          <w:rFonts w:eastAsia="Times"/>
          <w:i/>
          <w:iCs/>
        </w:rPr>
        <w:t>Preventive Medicine,</w:t>
      </w:r>
      <w:r w:rsidRPr="00D26526">
        <w:rPr>
          <w:rFonts w:eastAsia="Times"/>
        </w:rPr>
        <w:t> 123, 171-178. </w:t>
      </w:r>
      <w:hyperlink r:id="rId56" w:history="1">
        <w:r w:rsidRPr="00D26526">
          <w:rPr>
            <w:rStyle w:val="Hyperlink"/>
            <w:rFonts w:eastAsia="Times"/>
          </w:rPr>
          <w:t>https://doi.org/10.1016/j.ypmed.2019.03.026</w:t>
        </w:r>
      </w:hyperlink>
    </w:p>
    <w:p w14:paraId="62BBB5D7" w14:textId="3E11DFE8" w:rsidR="00895C0B" w:rsidRPr="00D26526" w:rsidRDefault="00895C0B" w:rsidP="00A12C35">
      <w:pPr>
        <w:spacing w:line="480" w:lineRule="auto"/>
        <w:ind w:left="720" w:hanging="720"/>
        <w:contextualSpacing/>
      </w:pPr>
      <w:r w:rsidRPr="00D26526">
        <w:t>Dobosh, M. (2017). Survey: Demographic questions. In </w:t>
      </w:r>
      <w:r w:rsidRPr="00D26526">
        <w:rPr>
          <w:i/>
          <w:iCs/>
        </w:rPr>
        <w:t xml:space="preserve">The SAGE Encyclopedia of Communication Research </w:t>
      </w:r>
      <w:r w:rsidR="009919C0" w:rsidRPr="00D26526">
        <w:rPr>
          <w:i/>
          <w:iCs/>
        </w:rPr>
        <w:t>Methods</w:t>
      </w:r>
      <w:r w:rsidR="009919C0" w:rsidRPr="00D26526">
        <w:t>, 4</w:t>
      </w:r>
      <w:r w:rsidRPr="00D26526">
        <w:t>,1702-1704. SAGE Publications, Inc, https://doi.org/10.4135/9781483381411</w:t>
      </w:r>
    </w:p>
    <w:p w14:paraId="77E1A7D8" w14:textId="51C3E1D6" w:rsidR="00A12C35" w:rsidRPr="00D26526" w:rsidRDefault="00E307EB" w:rsidP="00A12C35">
      <w:pPr>
        <w:spacing w:line="480" w:lineRule="auto"/>
        <w:ind w:left="720" w:hanging="720"/>
        <w:contextualSpacing/>
        <w:rPr>
          <w:rStyle w:val="Hyperlink"/>
          <w:color w:val="auto"/>
          <w:u w:val="none"/>
        </w:rPr>
      </w:pPr>
      <w:r w:rsidRPr="00D26526">
        <w:t>Dougherty, E. C., Burse, N., Butzner, M., Wu, H., Stuckey, H. L., Allison, J. J., &amp; Cuffee, Y. L. (2021). Examining medication adherence and preferences for a lifestyle intervention among Black and Latinx adults with hypertension: A feasibility study.</w:t>
      </w:r>
      <w:r w:rsidRPr="00D26526">
        <w:rPr>
          <w:rStyle w:val="apple-converted-space"/>
        </w:rPr>
        <w:t> </w:t>
      </w:r>
      <w:r w:rsidRPr="00D26526">
        <w:rPr>
          <w:i/>
          <w:iCs/>
        </w:rPr>
        <w:t>Pilot and Feasibility Studies</w:t>
      </w:r>
      <w:r w:rsidRPr="00D26526">
        <w:t>,</w:t>
      </w:r>
      <w:r w:rsidRPr="00D26526">
        <w:rPr>
          <w:rStyle w:val="apple-converted-space"/>
        </w:rPr>
        <w:t> </w:t>
      </w:r>
      <w:r w:rsidRPr="00D26526">
        <w:rPr>
          <w:i/>
          <w:iCs/>
        </w:rPr>
        <w:t>7</w:t>
      </w:r>
      <w:r w:rsidRPr="00D26526">
        <w:t xml:space="preserve">(1), 209. </w:t>
      </w:r>
      <w:hyperlink r:id="rId57" w:history="1">
        <w:r w:rsidRPr="00D26526">
          <w:rPr>
            <w:rStyle w:val="Hyperlink"/>
            <w:color w:val="auto"/>
            <w:u w:val="none"/>
          </w:rPr>
          <w:t>https://doi.org/10.1186/s40814-021-00930-z</w:t>
        </w:r>
      </w:hyperlink>
    </w:p>
    <w:p w14:paraId="4B36D436" w14:textId="59522CE4" w:rsidR="00A12C35" w:rsidRPr="00D26526" w:rsidRDefault="0073491D" w:rsidP="00A12C35">
      <w:pPr>
        <w:spacing w:line="480" w:lineRule="auto"/>
        <w:ind w:left="720" w:hanging="720"/>
        <w:contextualSpacing/>
      </w:pPr>
      <w:r w:rsidRPr="00D26526">
        <w:rPr>
          <w:shd w:val="clear" w:color="auto" w:fill="FFFFFF"/>
        </w:rPr>
        <w:t>Elijovich, F., Kirabo, A., &amp; Laffer, C. L. (2023). Salt Sensitivity of Blood Pressure in Black People: The Need to Sort Out Ancestry Versus Epigenetic Versus Social Determinants of Its Causation: Salt Series. </w:t>
      </w:r>
      <w:r w:rsidRPr="00D26526">
        <w:rPr>
          <w:i/>
          <w:iCs/>
          <w:shd w:val="clear" w:color="auto" w:fill="FFFFFF"/>
        </w:rPr>
        <w:t xml:space="preserve">Hypertension (Dallas, </w:t>
      </w:r>
      <w:r w:rsidR="009919C0" w:rsidRPr="00D26526">
        <w:rPr>
          <w:i/>
          <w:iCs/>
          <w:shd w:val="clear" w:color="auto" w:fill="FFFFFF"/>
        </w:rPr>
        <w:t>Tex.:</w:t>
      </w:r>
      <w:r w:rsidRPr="00D26526">
        <w:rPr>
          <w:i/>
          <w:iCs/>
          <w:shd w:val="clear" w:color="auto" w:fill="FFFFFF"/>
        </w:rPr>
        <w:t xml:space="preserve"> 1979)</w:t>
      </w:r>
      <w:r w:rsidRPr="00D26526">
        <w:rPr>
          <w:shd w:val="clear" w:color="auto" w:fill="FFFFFF"/>
        </w:rPr>
        <w:t xml:space="preserve">. </w:t>
      </w:r>
      <w:hyperlink r:id="rId58" w:history="1">
        <w:r w:rsidR="00A12C35" w:rsidRPr="00D26526">
          <w:rPr>
            <w:rStyle w:val="Hyperlink"/>
            <w:shd w:val="clear" w:color="auto" w:fill="FFFFFF"/>
          </w:rPr>
          <w:t>https://doi.org/10.1161/HYPERTENSIONAHA.123.17951</w:t>
        </w:r>
      </w:hyperlink>
    </w:p>
    <w:p w14:paraId="0D279316" w14:textId="1A62612E" w:rsidR="00A12C35" w:rsidRPr="00D26526" w:rsidRDefault="00E307EB" w:rsidP="00A12C35">
      <w:pPr>
        <w:spacing w:line="480" w:lineRule="auto"/>
        <w:ind w:left="720" w:hanging="720"/>
        <w:contextualSpacing/>
        <w:rPr>
          <w:rStyle w:val="Hyperlink"/>
          <w:color w:val="auto"/>
          <w:u w:val="none"/>
          <w:shd w:val="clear" w:color="auto" w:fill="FFFFFF"/>
        </w:rPr>
      </w:pPr>
      <w:r w:rsidRPr="00D26526">
        <w:rPr>
          <w:shd w:val="clear" w:color="auto" w:fill="FFFFFF"/>
        </w:rPr>
        <w:t>Fatima, S., &amp; Mahmood, S. (2021). Combatting a silent killer - the importance of self-screening of blood pressure from an early age.</w:t>
      </w:r>
      <w:r w:rsidRPr="00D26526">
        <w:rPr>
          <w:rStyle w:val="apple-converted-space"/>
          <w:shd w:val="clear" w:color="auto" w:fill="FFFFFF"/>
        </w:rPr>
        <w:t> </w:t>
      </w:r>
      <w:r w:rsidRPr="00D26526">
        <w:rPr>
          <w:i/>
          <w:iCs/>
        </w:rPr>
        <w:t>EXCLI Journal</w:t>
      </w:r>
      <w:r w:rsidRPr="00D26526">
        <w:rPr>
          <w:shd w:val="clear" w:color="auto" w:fill="FFFFFF"/>
        </w:rPr>
        <w:t>,</w:t>
      </w:r>
      <w:r w:rsidRPr="00D26526">
        <w:rPr>
          <w:rStyle w:val="apple-converted-space"/>
          <w:shd w:val="clear" w:color="auto" w:fill="FFFFFF"/>
        </w:rPr>
        <w:t> </w:t>
      </w:r>
      <w:r w:rsidRPr="00D26526">
        <w:rPr>
          <w:i/>
          <w:iCs/>
        </w:rPr>
        <w:t>20</w:t>
      </w:r>
      <w:r w:rsidRPr="00D26526">
        <w:rPr>
          <w:shd w:val="clear" w:color="auto" w:fill="FFFFFF"/>
        </w:rPr>
        <w:t xml:space="preserve">, 1326–1327. </w:t>
      </w:r>
      <w:hyperlink r:id="rId59" w:history="1">
        <w:r w:rsidR="003000C3" w:rsidRPr="00D26526">
          <w:rPr>
            <w:rStyle w:val="Hyperlink"/>
            <w:color w:val="auto"/>
            <w:shd w:val="clear" w:color="auto" w:fill="FFFFFF"/>
          </w:rPr>
          <w:t>https://doi.org/10.17179/excli2021-4140</w:t>
        </w:r>
      </w:hyperlink>
    </w:p>
    <w:p w14:paraId="5DF36DF4" w14:textId="77777777" w:rsidR="00B432A3" w:rsidRPr="00D26526" w:rsidRDefault="00B432A3" w:rsidP="00B432A3">
      <w:pPr>
        <w:pStyle w:val="s26"/>
        <w:spacing w:before="0" w:beforeAutospacing="0" w:after="0" w:afterAutospacing="0" w:line="480" w:lineRule="auto"/>
        <w:ind w:left="720" w:hanging="720"/>
        <w:rPr>
          <w:rFonts w:ascii="Times New Roman" w:eastAsia="Times New Roman" w:hAnsi="Times New Roman" w:cs="Times New Roman"/>
          <w:color w:val="1D2125"/>
          <w:sz w:val="24"/>
          <w:szCs w:val="24"/>
        </w:rPr>
      </w:pPr>
      <w:r w:rsidRPr="00D26526">
        <w:rPr>
          <w:rFonts w:ascii="Times New Roman" w:eastAsia="Times New Roman" w:hAnsi="Times New Roman" w:cs="Times New Roman"/>
          <w:color w:val="1D2125"/>
          <w:sz w:val="24"/>
          <w:szCs w:val="24"/>
        </w:rPr>
        <w:t>Ferreira, H., Vasconcelos, M., Gil, A. M., &amp; Pinto, E. (2021). Benefits of pulse consumption on metabolism and health: A systematic review of randomized controlled trials. </w:t>
      </w:r>
      <w:r w:rsidRPr="00D26526">
        <w:rPr>
          <w:rStyle w:val="Emphasis"/>
          <w:rFonts w:ascii="Times New Roman" w:eastAsia="Times New Roman" w:hAnsi="Times New Roman" w:cs="Times New Roman"/>
          <w:color w:val="1D2125"/>
          <w:sz w:val="24"/>
          <w:szCs w:val="24"/>
        </w:rPr>
        <w:t>Critical Reviews in Food Science and Nutrition, 61</w:t>
      </w:r>
      <w:r w:rsidRPr="00D26526">
        <w:rPr>
          <w:rFonts w:ascii="Times New Roman" w:eastAsia="Times New Roman" w:hAnsi="Times New Roman" w:cs="Times New Roman"/>
          <w:color w:val="1D2125"/>
          <w:sz w:val="24"/>
          <w:szCs w:val="24"/>
        </w:rPr>
        <w:t>(1), 85-96. </w:t>
      </w:r>
      <w:hyperlink r:id="rId60" w:history="1">
        <w:r w:rsidRPr="00D26526">
          <w:rPr>
            <w:rStyle w:val="Hyperlink"/>
            <w:rFonts w:ascii="Times New Roman" w:eastAsia="Times New Roman" w:hAnsi="Times New Roman" w:cs="Times New Roman"/>
            <w:sz w:val="24"/>
            <w:szCs w:val="24"/>
          </w:rPr>
          <w:t>https://doi.org/10.1080/10408398.2020.1716680</w:t>
        </w:r>
      </w:hyperlink>
    </w:p>
    <w:p w14:paraId="1E09095B" w14:textId="77777777" w:rsidR="00B432A3" w:rsidRPr="00D26526" w:rsidRDefault="00B432A3" w:rsidP="00B432A3">
      <w:pPr>
        <w:pStyle w:val="s26"/>
        <w:spacing w:before="0" w:beforeAutospacing="0" w:after="0" w:afterAutospacing="0" w:line="480" w:lineRule="auto"/>
        <w:ind w:left="720" w:hanging="720"/>
        <w:rPr>
          <w:rStyle w:val="Hyperlink"/>
          <w:rFonts w:ascii="Times New Roman" w:eastAsia="Times New Roman" w:hAnsi="Times New Roman" w:cs="Times New Roman"/>
          <w:sz w:val="24"/>
          <w:szCs w:val="24"/>
        </w:rPr>
      </w:pPr>
      <w:r w:rsidRPr="00D26526">
        <w:rPr>
          <w:rFonts w:ascii="Times New Roman" w:eastAsia="Times New Roman" w:hAnsi="Times New Roman" w:cs="Times New Roman"/>
          <w:color w:val="1D2125"/>
          <w:sz w:val="24"/>
          <w:szCs w:val="24"/>
        </w:rPr>
        <w:t xml:space="preserve">Filippou, C. D., Tsioufis, C. P., Thomopoulos, C. G., Mihas, C. C., Dimitriadis, K. S., Sotiropoulou, L. I., Chrysochoou, A. C., Nihoyannopoulos, I. P., &amp; Tousoulis, D. M. (2020). Dietary approaches to stop hypertension (DASH) diet and blood pressure </w:t>
      </w:r>
      <w:r w:rsidRPr="00D26526">
        <w:rPr>
          <w:rFonts w:ascii="Times New Roman" w:eastAsia="Times New Roman" w:hAnsi="Times New Roman" w:cs="Times New Roman"/>
          <w:color w:val="1D2125"/>
          <w:sz w:val="24"/>
          <w:szCs w:val="24"/>
        </w:rPr>
        <w:lastRenderedPageBreak/>
        <w:t>reduction in adults with and without hypertension: A systematic review and meta-analysis of randomized controlled trials. </w:t>
      </w:r>
      <w:r w:rsidRPr="00D26526">
        <w:rPr>
          <w:rStyle w:val="Emphasis"/>
          <w:rFonts w:ascii="Times New Roman" w:eastAsia="Times New Roman" w:hAnsi="Times New Roman" w:cs="Times New Roman"/>
          <w:color w:val="1D2125"/>
          <w:sz w:val="24"/>
          <w:szCs w:val="24"/>
        </w:rPr>
        <w:t>Advances in Nutrition, 11</w:t>
      </w:r>
      <w:r w:rsidRPr="00D26526">
        <w:rPr>
          <w:rFonts w:ascii="Times New Roman" w:eastAsia="Times New Roman" w:hAnsi="Times New Roman" w:cs="Times New Roman"/>
          <w:color w:val="1D2125"/>
          <w:sz w:val="24"/>
          <w:szCs w:val="24"/>
        </w:rPr>
        <w:t>(5), 1150-1160. </w:t>
      </w:r>
      <w:hyperlink r:id="rId61" w:history="1">
        <w:r w:rsidRPr="00D26526">
          <w:rPr>
            <w:rStyle w:val="Hyperlink"/>
            <w:rFonts w:ascii="Times New Roman" w:eastAsia="Times New Roman" w:hAnsi="Times New Roman" w:cs="Times New Roman"/>
            <w:sz w:val="24"/>
            <w:szCs w:val="24"/>
          </w:rPr>
          <w:t>https://doi.org/10.1093/advances/nmaa041</w:t>
        </w:r>
      </w:hyperlink>
    </w:p>
    <w:p w14:paraId="3F15A969" w14:textId="61A5505E" w:rsidR="008A68EC" w:rsidRPr="00D26526" w:rsidRDefault="008A68EC" w:rsidP="00B432A3">
      <w:pPr>
        <w:pStyle w:val="s26"/>
        <w:spacing w:before="0" w:beforeAutospacing="0" w:after="0" w:afterAutospacing="0" w:line="480" w:lineRule="auto"/>
        <w:ind w:left="720" w:hanging="720"/>
        <w:rPr>
          <w:rFonts w:ascii="Times New Roman" w:eastAsia="Times New Roman" w:hAnsi="Times New Roman" w:cs="Times New Roman"/>
          <w:color w:val="1D2125"/>
          <w:sz w:val="24"/>
          <w:szCs w:val="24"/>
        </w:rPr>
      </w:pPr>
      <w:r w:rsidRPr="00D26526">
        <w:rPr>
          <w:rFonts w:ascii="Times New Roman" w:hAnsi="Times New Roman" w:cs="Times New Roman"/>
          <w:sz w:val="24"/>
          <w:szCs w:val="24"/>
          <w:shd w:val="clear" w:color="auto" w:fill="FFFFFF"/>
        </w:rPr>
        <w:t>Foronda, C. A. (2020). Theory of cultural humility. </w:t>
      </w:r>
      <w:r w:rsidRPr="00D26526">
        <w:rPr>
          <w:rFonts w:ascii="Times New Roman" w:hAnsi="Times New Roman" w:cs="Times New Roman"/>
          <w:i/>
          <w:iCs/>
          <w:sz w:val="24"/>
          <w:szCs w:val="24"/>
          <w:shd w:val="clear" w:color="auto" w:fill="FFFFFF"/>
        </w:rPr>
        <w:t>Journal of Transcultural Nursing</w:t>
      </w:r>
      <w:r w:rsidRPr="00D26526">
        <w:rPr>
          <w:rFonts w:ascii="Times New Roman" w:hAnsi="Times New Roman" w:cs="Times New Roman"/>
          <w:sz w:val="24"/>
          <w:szCs w:val="24"/>
          <w:shd w:val="clear" w:color="auto" w:fill="FFFFFF"/>
        </w:rPr>
        <w:t xml:space="preserve">, </w:t>
      </w:r>
      <w:r w:rsidRPr="00D26526">
        <w:rPr>
          <w:rFonts w:ascii="Times New Roman" w:hAnsi="Times New Roman" w:cs="Times New Roman"/>
          <w:i/>
          <w:iCs/>
          <w:sz w:val="24"/>
          <w:szCs w:val="24"/>
          <w:shd w:val="clear" w:color="auto" w:fill="FFFFFF"/>
        </w:rPr>
        <w:t>31</w:t>
      </w:r>
      <w:r w:rsidRPr="00D26526">
        <w:rPr>
          <w:rFonts w:ascii="Times New Roman" w:hAnsi="Times New Roman" w:cs="Times New Roman"/>
          <w:sz w:val="24"/>
          <w:szCs w:val="24"/>
          <w:shd w:val="clear" w:color="auto" w:fill="FFFFFF"/>
        </w:rPr>
        <w:t>(1):7-12. doi:</w:t>
      </w:r>
      <w:hyperlink r:id="rId62" w:history="1">
        <w:r w:rsidRPr="00D26526">
          <w:rPr>
            <w:rStyle w:val="Hyperlink"/>
            <w:rFonts w:ascii="Times New Roman" w:hAnsi="Times New Roman" w:cs="Times New Roman"/>
            <w:sz w:val="24"/>
            <w:szCs w:val="24"/>
            <w:shd w:val="clear" w:color="auto" w:fill="FFFFFF"/>
          </w:rPr>
          <w:t>10.1177/1043659619875184</w:t>
        </w:r>
      </w:hyperlink>
    </w:p>
    <w:p w14:paraId="317C58C2" w14:textId="17959939" w:rsidR="00A965E1" w:rsidRPr="00D26526" w:rsidRDefault="009D5025" w:rsidP="00FB41B9">
      <w:pPr>
        <w:spacing w:line="480" w:lineRule="auto"/>
        <w:ind w:left="720" w:hanging="720"/>
        <w:contextualSpacing/>
        <w:rPr>
          <w:color w:val="0000FF" w:themeColor="hyperlink"/>
          <w:u w:val="single"/>
        </w:rPr>
      </w:pPr>
      <w:r w:rsidRPr="00D26526">
        <w:t>Ghorbani-Dehbalaei, M., Loripoor, M., &amp; Nasirzadeh, M. (2021). The role of Health Beliefs and health literacy in women’s health promoting behaviours based on the health belief model: A descriptive study. </w:t>
      </w:r>
      <w:r w:rsidRPr="00D26526">
        <w:rPr>
          <w:i/>
          <w:iCs/>
        </w:rPr>
        <w:t>BMC Women’s Health</w:t>
      </w:r>
      <w:r w:rsidRPr="00D26526">
        <w:t>, </w:t>
      </w:r>
      <w:r w:rsidRPr="00D26526">
        <w:rPr>
          <w:i/>
          <w:iCs/>
        </w:rPr>
        <w:t>21</w:t>
      </w:r>
      <w:r w:rsidRPr="00D26526">
        <w:t xml:space="preserve">(1). </w:t>
      </w:r>
      <w:hyperlink r:id="rId63" w:history="1">
        <w:r w:rsidR="00A12C35" w:rsidRPr="00D26526">
          <w:rPr>
            <w:rStyle w:val="Hyperlink"/>
          </w:rPr>
          <w:t>https://doi.org/10.1186/s12905-021-01564-2</w:t>
        </w:r>
      </w:hyperlink>
    </w:p>
    <w:p w14:paraId="4EE641DA" w14:textId="26E583F2" w:rsidR="00A965E1" w:rsidRPr="00D26526" w:rsidRDefault="00A965E1" w:rsidP="00CF5E0F">
      <w:pPr>
        <w:pStyle w:val="s26"/>
        <w:spacing w:before="0" w:beforeAutospacing="0" w:after="0" w:afterAutospacing="0" w:line="480" w:lineRule="auto"/>
        <w:ind w:left="720" w:hanging="720"/>
        <w:rPr>
          <w:rFonts w:ascii="Times New Roman" w:hAnsi="Times New Roman" w:cs="Times New Roman"/>
          <w:sz w:val="24"/>
          <w:szCs w:val="24"/>
        </w:rPr>
      </w:pPr>
      <w:r w:rsidRPr="00D26526">
        <w:rPr>
          <w:rFonts w:ascii="Times New Roman" w:hAnsi="Times New Roman" w:cs="Times New Roman"/>
          <w:sz w:val="24"/>
          <w:szCs w:val="24"/>
        </w:rPr>
        <w:t>Grazziotin-Soares, R., Blue, C., Feraro, R., Tochor, K., Ardenghi, T. M., Curtis, D., &amp; Ardenghi, D. M. (2021). The interrelationship between confidence and correctness in a multiple-choice assessment: pointing out misconceptions and assuring valuable questions. </w:t>
      </w:r>
      <w:r w:rsidRPr="00D26526">
        <w:rPr>
          <w:rFonts w:ascii="Times New Roman" w:hAnsi="Times New Roman" w:cs="Times New Roman"/>
          <w:i/>
          <w:iCs/>
          <w:sz w:val="24"/>
          <w:szCs w:val="24"/>
        </w:rPr>
        <w:t>BDJ open</w:t>
      </w:r>
      <w:r w:rsidRPr="00D26526">
        <w:rPr>
          <w:rFonts w:ascii="Times New Roman" w:hAnsi="Times New Roman" w:cs="Times New Roman"/>
          <w:sz w:val="24"/>
          <w:szCs w:val="24"/>
        </w:rPr>
        <w:t>, </w:t>
      </w:r>
      <w:r w:rsidRPr="00D26526">
        <w:rPr>
          <w:rFonts w:ascii="Times New Roman" w:hAnsi="Times New Roman" w:cs="Times New Roman"/>
          <w:i/>
          <w:iCs/>
          <w:sz w:val="24"/>
          <w:szCs w:val="24"/>
        </w:rPr>
        <w:t>7</w:t>
      </w:r>
      <w:r w:rsidRPr="00D26526">
        <w:rPr>
          <w:rFonts w:ascii="Times New Roman" w:hAnsi="Times New Roman" w:cs="Times New Roman"/>
          <w:sz w:val="24"/>
          <w:szCs w:val="24"/>
        </w:rPr>
        <w:t>(1), 10. https://doi.org/10.1038/s41405-021-00067-4</w:t>
      </w:r>
    </w:p>
    <w:p w14:paraId="006D3810" w14:textId="19F82213" w:rsidR="003D6414" w:rsidRPr="00D26526" w:rsidRDefault="003D6414" w:rsidP="003D6414">
      <w:pPr>
        <w:autoSpaceDE w:val="0"/>
        <w:autoSpaceDN w:val="0"/>
        <w:spacing w:line="480" w:lineRule="auto"/>
        <w:ind w:left="720" w:hanging="720"/>
      </w:pPr>
      <w:r w:rsidRPr="00D26526">
        <w:t xml:space="preserve">Hong, S., Lee, D., &amp; Lee, G. (2018). Effect of aerobic exercise on blood pressure and arterial compliance in patients with essential hypertension. </w:t>
      </w:r>
      <w:r w:rsidRPr="00D26526">
        <w:rPr>
          <w:i/>
          <w:iCs/>
        </w:rPr>
        <w:t xml:space="preserve">Journal of Exercise Physiologyonline </w:t>
      </w:r>
      <w:r w:rsidR="009919C0" w:rsidRPr="00D26526">
        <w:rPr>
          <w:i/>
          <w:iCs/>
        </w:rPr>
        <w:t>October</w:t>
      </w:r>
      <w:r w:rsidRPr="00D26526">
        <w:t xml:space="preserve"> </w:t>
      </w:r>
      <w:r w:rsidRPr="00D26526">
        <w:rPr>
          <w:i/>
          <w:iCs/>
        </w:rPr>
        <w:t>21</w:t>
      </w:r>
      <w:r w:rsidRPr="00D26526">
        <w:t>.</w:t>
      </w:r>
    </w:p>
    <w:p w14:paraId="7CC5C07C" w14:textId="337871C3" w:rsidR="00011060" w:rsidRPr="00D26526" w:rsidRDefault="00011060" w:rsidP="00011060">
      <w:pPr>
        <w:pStyle w:val="s26"/>
        <w:spacing w:before="0" w:beforeAutospacing="0" w:after="0" w:afterAutospacing="0" w:line="480" w:lineRule="auto"/>
        <w:ind w:left="720" w:hanging="720"/>
        <w:rPr>
          <w:rFonts w:ascii="Times New Roman" w:hAnsi="Times New Roman" w:cs="Times New Roman"/>
          <w:color w:val="0000FF" w:themeColor="hyperlink"/>
          <w:sz w:val="24"/>
          <w:szCs w:val="24"/>
          <w:u w:val="single"/>
        </w:rPr>
      </w:pPr>
      <w:r w:rsidRPr="00D26526">
        <w:rPr>
          <w:rFonts w:ascii="Times New Roman" w:hAnsi="Times New Roman" w:cs="Times New Roman"/>
          <w:sz w:val="24"/>
          <w:szCs w:val="24"/>
        </w:rPr>
        <w:t xml:space="preserve">Hornbuckle, L. M., McKenzie, M. J., &amp; Whitt-Glover, M. C. (2018). Effects of high-intensity interval training on cardiometabolic risk in overweight and obese </w:t>
      </w:r>
      <w:r w:rsidR="009919C0" w:rsidRPr="00D26526">
        <w:rPr>
          <w:rFonts w:ascii="Times New Roman" w:hAnsi="Times New Roman" w:cs="Times New Roman"/>
          <w:sz w:val="24"/>
          <w:szCs w:val="24"/>
        </w:rPr>
        <w:t>African American</w:t>
      </w:r>
      <w:r w:rsidRPr="00D26526">
        <w:rPr>
          <w:rFonts w:ascii="Times New Roman" w:hAnsi="Times New Roman" w:cs="Times New Roman"/>
          <w:sz w:val="24"/>
          <w:szCs w:val="24"/>
        </w:rPr>
        <w:t xml:space="preserve"> women: a pilot study. </w:t>
      </w:r>
      <w:r w:rsidRPr="00D26526">
        <w:rPr>
          <w:rFonts w:ascii="Times New Roman" w:hAnsi="Times New Roman" w:cs="Times New Roman"/>
          <w:i/>
          <w:iCs/>
          <w:sz w:val="24"/>
          <w:szCs w:val="24"/>
        </w:rPr>
        <w:t>Ethnicity and Health</w:t>
      </w:r>
      <w:r w:rsidRPr="00D26526">
        <w:rPr>
          <w:rFonts w:ascii="Times New Roman" w:hAnsi="Times New Roman" w:cs="Times New Roman"/>
          <w:sz w:val="24"/>
          <w:szCs w:val="24"/>
        </w:rPr>
        <w:t xml:space="preserve">, </w:t>
      </w:r>
      <w:r w:rsidRPr="00D26526">
        <w:rPr>
          <w:rFonts w:ascii="Times New Roman" w:hAnsi="Times New Roman" w:cs="Times New Roman"/>
          <w:i/>
          <w:iCs/>
          <w:sz w:val="24"/>
          <w:szCs w:val="24"/>
        </w:rPr>
        <w:t>23</w:t>
      </w:r>
      <w:r w:rsidRPr="00D26526">
        <w:rPr>
          <w:rFonts w:ascii="Times New Roman" w:hAnsi="Times New Roman" w:cs="Times New Roman"/>
          <w:sz w:val="24"/>
          <w:szCs w:val="24"/>
        </w:rPr>
        <w:t xml:space="preserve">(7). </w:t>
      </w:r>
      <w:hyperlink r:id="rId64" w:history="1">
        <w:r w:rsidRPr="00D26526">
          <w:rPr>
            <w:rStyle w:val="Hyperlink"/>
            <w:rFonts w:ascii="Times New Roman" w:hAnsi="Times New Roman" w:cs="Times New Roman"/>
            <w:sz w:val="24"/>
            <w:szCs w:val="24"/>
          </w:rPr>
          <w:t>https://doi.org/10.1080/13557858.2017.1294661</w:t>
        </w:r>
      </w:hyperlink>
    </w:p>
    <w:p w14:paraId="392442BA" w14:textId="0C284860" w:rsidR="00B432A3" w:rsidRPr="00D26526" w:rsidRDefault="00B432A3" w:rsidP="00B432A3">
      <w:pPr>
        <w:spacing w:line="480" w:lineRule="auto"/>
        <w:ind w:left="720" w:hanging="720"/>
      </w:pPr>
      <w:r w:rsidRPr="00D26526">
        <w:t xml:space="preserve">Howard, G., Cushman, M., Moy, C. S., Oparil, S., Muntner, P., Lackland, D. T., Manly, J. J., Flaherty, M. L., Judd, S. E., Wadley, V. G., Long, D. L., &amp; Howard, V. J. (2018). Association of clinical and social factors with excess hypertension risk in Black </w:t>
      </w:r>
      <w:r w:rsidRPr="00D26526">
        <w:lastRenderedPageBreak/>
        <w:t>compared with White US adults. </w:t>
      </w:r>
      <w:r w:rsidRPr="00D26526">
        <w:rPr>
          <w:i/>
          <w:iCs/>
        </w:rPr>
        <w:t>JAMA</w:t>
      </w:r>
      <w:r w:rsidRPr="00D26526">
        <w:t>, </w:t>
      </w:r>
      <w:r w:rsidRPr="00D26526">
        <w:rPr>
          <w:i/>
          <w:iCs/>
        </w:rPr>
        <w:t>320</w:t>
      </w:r>
      <w:r w:rsidRPr="00D26526">
        <w:t xml:space="preserve">(13), 1338–1348. </w:t>
      </w:r>
      <w:hyperlink r:id="rId65" w:history="1">
        <w:r w:rsidRPr="00D26526">
          <w:rPr>
            <w:rStyle w:val="Hyperlink"/>
          </w:rPr>
          <w:t>https://doi.org/10.1001/jama.2018.13467</w:t>
        </w:r>
      </w:hyperlink>
    </w:p>
    <w:p w14:paraId="0CA736F8" w14:textId="4F3ABDFD" w:rsidR="00A12C35" w:rsidRPr="00D26526" w:rsidRDefault="00AA265D" w:rsidP="00A12C35">
      <w:pPr>
        <w:spacing w:line="480" w:lineRule="auto"/>
        <w:ind w:left="720" w:hanging="720"/>
        <w:contextualSpacing/>
      </w:pPr>
      <w:r w:rsidRPr="00D26526">
        <w:t>Iqbal, A. M., &amp; Jamal, S. F. (2022).</w:t>
      </w:r>
      <w:r w:rsidRPr="00D26526">
        <w:rPr>
          <w:rStyle w:val="apple-converted-space"/>
        </w:rPr>
        <w:t> </w:t>
      </w:r>
      <w:r w:rsidRPr="00D26526">
        <w:rPr>
          <w:i/>
          <w:iCs/>
        </w:rPr>
        <w:t>Essential hypertension</w:t>
      </w:r>
      <w:r w:rsidRPr="00D26526">
        <w:t xml:space="preserve"> [Ebook]. StatPearls </w:t>
      </w:r>
      <w:hyperlink r:id="rId66" w:history="1">
        <w:r w:rsidR="00A12C35" w:rsidRPr="00D26526">
          <w:rPr>
            <w:rStyle w:val="Hyperlink"/>
          </w:rPr>
          <w:t>https://www.ncbi.nlm.nih.gov/books/NBK539859/</w:t>
        </w:r>
      </w:hyperlink>
    </w:p>
    <w:p w14:paraId="2A620DBE" w14:textId="10D2241F" w:rsidR="00BA6B57" w:rsidRPr="00D26526" w:rsidRDefault="00BA6B57" w:rsidP="00A12C35">
      <w:pPr>
        <w:spacing w:line="480" w:lineRule="auto"/>
        <w:ind w:left="720" w:hanging="720"/>
        <w:contextualSpacing/>
        <w:rPr>
          <w:shd w:val="clear" w:color="auto" w:fill="FFFFFF"/>
        </w:rPr>
      </w:pPr>
      <w:r w:rsidRPr="00D26526">
        <w:rPr>
          <w:shd w:val="clear" w:color="auto" w:fill="FFFFFF"/>
        </w:rPr>
        <w:t>Joubert, J., Lacroix, P., Preux, P. M., &amp; Dumas, M. (2021). Hypertension in sub-Saharan Africa: A scoping review…. </w:t>
      </w:r>
      <w:r w:rsidRPr="00D26526">
        <w:rPr>
          <w:i/>
          <w:iCs/>
          <w:shd w:val="clear" w:color="auto" w:fill="FFFFFF"/>
        </w:rPr>
        <w:t>Journal of Clinical and Preventive Cardiology</w:t>
      </w:r>
      <w:r w:rsidRPr="00D26526">
        <w:rPr>
          <w:shd w:val="clear" w:color="auto" w:fill="FFFFFF"/>
        </w:rPr>
        <w:t>, </w:t>
      </w:r>
      <w:r w:rsidRPr="00D26526">
        <w:rPr>
          <w:i/>
          <w:iCs/>
          <w:shd w:val="clear" w:color="auto" w:fill="FFFFFF"/>
        </w:rPr>
        <w:t>10</w:t>
      </w:r>
      <w:r w:rsidRPr="00D26526">
        <w:rPr>
          <w:shd w:val="clear" w:color="auto" w:fill="FFFFFF"/>
        </w:rPr>
        <w:t>(1), 26-41.</w:t>
      </w:r>
      <w:r w:rsidR="00E603D7" w:rsidRPr="00D26526">
        <w:rPr>
          <w:shd w:val="clear" w:color="auto" w:fill="FFFFFF"/>
        </w:rPr>
        <w:t xml:space="preserve"> </w:t>
      </w:r>
      <w:hyperlink r:id="rId67" w:history="1">
        <w:r w:rsidR="00E603D7" w:rsidRPr="00D26526">
          <w:rPr>
            <w:rStyle w:val="Hyperlink"/>
            <w:shd w:val="clear" w:color="auto" w:fill="FFFFFF"/>
          </w:rPr>
          <w:t>https://doi.org/10.4103/jcpc.jcpc_55_20</w:t>
        </w:r>
      </w:hyperlink>
    </w:p>
    <w:p w14:paraId="548CEF24" w14:textId="26E8041D" w:rsidR="003D1FEB" w:rsidRPr="00D26526" w:rsidRDefault="00CF32D5" w:rsidP="00CF32D5">
      <w:pPr>
        <w:autoSpaceDE w:val="0"/>
        <w:autoSpaceDN w:val="0"/>
        <w:spacing w:line="480" w:lineRule="auto"/>
        <w:ind w:left="720" w:hanging="720"/>
      </w:pPr>
      <w:r w:rsidRPr="00D26526">
        <w:t>Kaiser Permanente. (2022). </w:t>
      </w:r>
      <w:r w:rsidRPr="00D26526">
        <w:rPr>
          <w:i/>
          <w:iCs/>
        </w:rPr>
        <w:t>Lifestyle coaching lowers blood pressure in Black adults</w:t>
      </w:r>
      <w:r w:rsidRPr="00D26526">
        <w:t>. https://about.kaiserpermanente.org/health-and-wellness/health-research/news/lifestyle-coaching-lowers-blood-pressure-in-black-adults </w:t>
      </w:r>
    </w:p>
    <w:p w14:paraId="3BBDA3A2" w14:textId="2D5943DB" w:rsidR="00C973D7" w:rsidRPr="00D26526" w:rsidRDefault="00C973D7" w:rsidP="00C973D7">
      <w:pPr>
        <w:autoSpaceDE w:val="0"/>
        <w:autoSpaceDN w:val="0"/>
        <w:spacing w:line="480" w:lineRule="auto"/>
        <w:ind w:left="720" w:hanging="720"/>
      </w:pPr>
      <w:r w:rsidRPr="00D26526">
        <w:t xml:space="preserve">Kalinowski, J., Kaur, K., Newsome-Garcia, V., Langford, A., Kalejaiye, A., Vieira, D., Izeogu, C., Blanc, J., Taylor, J., Ogedegbe, O., &amp; Spruill, T. (2021). Stress interventions and hypertension in Black women. In </w:t>
      </w:r>
      <w:r w:rsidRPr="00D26526">
        <w:rPr>
          <w:i/>
          <w:iCs/>
        </w:rPr>
        <w:t>Women’s Health</w:t>
      </w:r>
      <w:r w:rsidRPr="00D26526">
        <w:t xml:space="preserve"> (Vol. 17). https://doi.org/10.1177/17455065211009751</w:t>
      </w:r>
    </w:p>
    <w:p w14:paraId="0E315858" w14:textId="7B9FFB73" w:rsidR="00FA3FC3" w:rsidRPr="00D26526" w:rsidRDefault="00FA3FC3" w:rsidP="00FA3FC3">
      <w:pPr>
        <w:autoSpaceDE w:val="0"/>
        <w:autoSpaceDN w:val="0"/>
        <w:spacing w:line="480" w:lineRule="auto"/>
        <w:ind w:left="720" w:hanging="720"/>
      </w:pPr>
      <w:r w:rsidRPr="00D26526">
        <w:t xml:space="preserve">Kang, A. W., Dulin, A., Nadimpalli, S., &amp; Risica, P. M. (2018). Stress, adherence, and blood pressure control: A baseline examination of Black women with hypertension participating in the SisterTalk II intervention. </w:t>
      </w:r>
      <w:r w:rsidRPr="00D26526">
        <w:rPr>
          <w:i/>
          <w:iCs/>
        </w:rPr>
        <w:t>Preventive Medicine Reports</w:t>
      </w:r>
      <w:r w:rsidRPr="00D26526">
        <w:t xml:space="preserve">, </w:t>
      </w:r>
      <w:r w:rsidRPr="00D26526">
        <w:rPr>
          <w:i/>
          <w:iCs/>
        </w:rPr>
        <w:t>12</w:t>
      </w:r>
      <w:r w:rsidRPr="00D26526">
        <w:t>. https://doi.org/10.1016/j.pmedr.2018.08.002</w:t>
      </w:r>
    </w:p>
    <w:p w14:paraId="5971D18F" w14:textId="5AB797CA" w:rsidR="00A12C35" w:rsidRPr="00D26526" w:rsidRDefault="009D5025" w:rsidP="00A12C35">
      <w:pPr>
        <w:spacing w:line="480" w:lineRule="auto"/>
        <w:ind w:left="720" w:hanging="720"/>
        <w:contextualSpacing/>
        <w:rPr>
          <w:rStyle w:val="Hyperlink"/>
          <w:shd w:val="clear" w:color="auto" w:fill="FFFFFF"/>
        </w:rPr>
      </w:pPr>
      <w:r w:rsidRPr="00D26526">
        <w:rPr>
          <w:shd w:val="clear" w:color="auto" w:fill="FFFFFF"/>
        </w:rPr>
        <w:t xml:space="preserve">Katowa-Mukwato, P., Mwiinga-Kalusopa, V., Chitundu, K., Kanyanta, M., Chanda, D., Mbewe Mwelwa, M., Ruth, W., Mundia, P., &amp; Carrier, J. (2021). Implementing </w:t>
      </w:r>
      <w:r w:rsidR="009919C0" w:rsidRPr="00D26526">
        <w:rPr>
          <w:shd w:val="clear" w:color="auto" w:fill="FFFFFF"/>
        </w:rPr>
        <w:t>evidence-based</w:t>
      </w:r>
      <w:r w:rsidRPr="00D26526">
        <w:rPr>
          <w:shd w:val="clear" w:color="auto" w:fill="FFFFFF"/>
        </w:rPr>
        <w:t xml:space="preserve"> practice nursing using the PDSA model: Process, lessons and implications. </w:t>
      </w:r>
      <w:r w:rsidRPr="00D26526">
        <w:rPr>
          <w:i/>
          <w:iCs/>
          <w:shd w:val="clear" w:color="auto" w:fill="FFFFFF"/>
        </w:rPr>
        <w:t>International Journal of Africa Nursing Sciences</w:t>
      </w:r>
      <w:r w:rsidRPr="00D26526">
        <w:rPr>
          <w:shd w:val="clear" w:color="auto" w:fill="FFFFFF"/>
        </w:rPr>
        <w:t>, </w:t>
      </w:r>
      <w:r w:rsidRPr="00D26526">
        <w:rPr>
          <w:i/>
          <w:iCs/>
          <w:shd w:val="clear" w:color="auto" w:fill="FFFFFF"/>
        </w:rPr>
        <w:t>14</w:t>
      </w:r>
      <w:r w:rsidRPr="00D26526">
        <w:rPr>
          <w:shd w:val="clear" w:color="auto" w:fill="FFFFFF"/>
        </w:rPr>
        <w:t xml:space="preserve">, 100261. </w:t>
      </w:r>
      <w:hyperlink r:id="rId68" w:history="1">
        <w:r w:rsidR="00A12C35" w:rsidRPr="00D26526">
          <w:rPr>
            <w:rStyle w:val="Hyperlink"/>
            <w:shd w:val="clear" w:color="auto" w:fill="FFFFFF"/>
          </w:rPr>
          <w:t>https://doi.org/10.1016/j.ijans.2020.100261</w:t>
        </w:r>
      </w:hyperlink>
    </w:p>
    <w:p w14:paraId="6384B4CF" w14:textId="48D9AA9D" w:rsidR="00FA3FC3" w:rsidRPr="00D26526" w:rsidRDefault="00FA3FC3" w:rsidP="00FA3FC3">
      <w:pPr>
        <w:autoSpaceDE w:val="0"/>
        <w:autoSpaceDN w:val="0"/>
        <w:spacing w:line="480" w:lineRule="auto"/>
        <w:ind w:left="720" w:hanging="720"/>
      </w:pPr>
      <w:r w:rsidRPr="00D26526">
        <w:lastRenderedPageBreak/>
        <w:t xml:space="preserve">Ko, J., Deprez, D., Shaw, K., Alcorn, J., Hadjistavropoulos, T., Tomczak, C., Foulds, H., &amp; Chilibeck, P. D. (2021). Stretching is superior to brisk walking for reducing blood pressure in people with high-normal blood pressure or stage I hypertension. </w:t>
      </w:r>
      <w:r w:rsidRPr="00D26526">
        <w:rPr>
          <w:i/>
          <w:iCs/>
        </w:rPr>
        <w:t>Journal of Physical Activity and Health</w:t>
      </w:r>
      <w:r w:rsidRPr="00D26526">
        <w:t xml:space="preserve">, </w:t>
      </w:r>
      <w:r w:rsidRPr="00D26526">
        <w:rPr>
          <w:i/>
          <w:iCs/>
        </w:rPr>
        <w:t>18</w:t>
      </w:r>
      <w:r w:rsidRPr="00D26526">
        <w:t>(1). https://doi.org/10.1123/JPAH.2020-0365</w:t>
      </w:r>
    </w:p>
    <w:p w14:paraId="1FB19941" w14:textId="0B3A5F97" w:rsidR="009D5025" w:rsidRPr="00D26526" w:rsidRDefault="009D5025" w:rsidP="00A12C35">
      <w:pPr>
        <w:spacing w:line="480" w:lineRule="auto"/>
        <w:ind w:left="720" w:hanging="720"/>
        <w:contextualSpacing/>
        <w:rPr>
          <w:shd w:val="clear" w:color="auto" w:fill="FFFFFF"/>
        </w:rPr>
      </w:pPr>
      <w:r w:rsidRPr="00D26526">
        <w:rPr>
          <w:shd w:val="clear" w:color="auto" w:fill="FFFFFF"/>
        </w:rPr>
        <w:t>Li, S., Cao, M., &amp; Zhu, X. (2019). Evidence-based practice: Knowledge, attitudes, implementation, facilitators, and barriers among community nurses-systematic review. </w:t>
      </w:r>
      <w:r w:rsidRPr="00D26526">
        <w:rPr>
          <w:i/>
          <w:iCs/>
          <w:shd w:val="clear" w:color="auto" w:fill="FFFFFF"/>
        </w:rPr>
        <w:t>Medicine</w:t>
      </w:r>
      <w:r w:rsidRPr="00D26526">
        <w:rPr>
          <w:shd w:val="clear" w:color="auto" w:fill="FFFFFF"/>
        </w:rPr>
        <w:t>, </w:t>
      </w:r>
      <w:r w:rsidRPr="00D26526">
        <w:rPr>
          <w:i/>
          <w:iCs/>
          <w:shd w:val="clear" w:color="auto" w:fill="FFFFFF"/>
        </w:rPr>
        <w:t>98</w:t>
      </w:r>
      <w:r w:rsidRPr="00D26526">
        <w:rPr>
          <w:shd w:val="clear" w:color="auto" w:fill="FFFFFF"/>
        </w:rPr>
        <w:t xml:space="preserve">(39), e17209. </w:t>
      </w:r>
      <w:hyperlink r:id="rId69" w:history="1">
        <w:r w:rsidRPr="00D26526">
          <w:rPr>
            <w:rStyle w:val="Hyperlink"/>
            <w:shd w:val="clear" w:color="auto" w:fill="FFFFFF"/>
          </w:rPr>
          <w:t>https://doi.org/10.1097/MD.0000000000017209</w:t>
        </w:r>
      </w:hyperlink>
    </w:p>
    <w:p w14:paraId="51ABF01A" w14:textId="5759679E" w:rsidR="0033679E" w:rsidRPr="00D26526" w:rsidRDefault="0033679E" w:rsidP="0033679E">
      <w:pPr>
        <w:spacing w:line="480" w:lineRule="auto"/>
        <w:ind w:left="720" w:hanging="720"/>
      </w:pPr>
      <w:r w:rsidRPr="00D26526">
        <w:t>Lin, X. (2019). Review of knowledge and knowledge management research. </w:t>
      </w:r>
      <w:r w:rsidRPr="00D26526">
        <w:rPr>
          <w:i/>
          <w:iCs/>
        </w:rPr>
        <w:t>American Journal of Industrial and Business Management</w:t>
      </w:r>
      <w:r w:rsidRPr="00D26526">
        <w:t>, </w:t>
      </w:r>
      <w:r w:rsidRPr="00D26526">
        <w:rPr>
          <w:i/>
          <w:iCs/>
        </w:rPr>
        <w:t>09</w:t>
      </w:r>
      <w:r w:rsidRPr="00D26526">
        <w:t>(09), 1753–1760. https://doi.org/10.4236/ajibm.2019.99114</w:t>
      </w:r>
    </w:p>
    <w:p w14:paraId="3486B9E0" w14:textId="5C52058E" w:rsidR="00B432A3" w:rsidRPr="00D26526" w:rsidRDefault="00B432A3" w:rsidP="00B432A3">
      <w:pPr>
        <w:spacing w:line="480" w:lineRule="auto"/>
        <w:ind w:left="720" w:hanging="720"/>
      </w:pPr>
      <w:r w:rsidRPr="00D26526">
        <w:t>Lynch, H. M., Green, A. S., Clarke Nanyonga, R., Gadikota-Klumpers, D. D., Squires, A., Schwartz, J. I., &amp; Heller, D. J. (2019). Exploring patient experiences with and attitudes towards hypertension at a private hospital in Uganda: A qualitative study. </w:t>
      </w:r>
      <w:r w:rsidRPr="00D26526">
        <w:rPr>
          <w:i/>
          <w:iCs/>
        </w:rPr>
        <w:t>International Journal for Equity in Health</w:t>
      </w:r>
      <w:r w:rsidRPr="00D26526">
        <w:t>, </w:t>
      </w:r>
      <w:r w:rsidRPr="00D26526">
        <w:rPr>
          <w:i/>
          <w:iCs/>
        </w:rPr>
        <w:t>18</w:t>
      </w:r>
      <w:r w:rsidRPr="00D26526">
        <w:t xml:space="preserve">(1). </w:t>
      </w:r>
      <w:hyperlink r:id="rId70" w:history="1">
        <w:r w:rsidRPr="00D26526">
          <w:rPr>
            <w:rStyle w:val="Hyperlink"/>
          </w:rPr>
          <w:t>https://doi.org/10.1186/s12939-019-1109-9</w:t>
        </w:r>
      </w:hyperlink>
    </w:p>
    <w:p w14:paraId="44E018AA" w14:textId="5B2482DB" w:rsidR="00BF37B2" w:rsidRPr="00D26526" w:rsidRDefault="00BF37B2" w:rsidP="00BF37B2">
      <w:pPr>
        <w:spacing w:line="480" w:lineRule="auto"/>
        <w:ind w:left="720" w:hanging="720"/>
        <w:contextualSpacing/>
        <w:rPr>
          <w:shd w:val="clear" w:color="auto" w:fill="FFFFFF"/>
        </w:rPr>
      </w:pPr>
      <w:r w:rsidRPr="00D26526">
        <w:rPr>
          <w:shd w:val="clear" w:color="auto" w:fill="FFFFFF"/>
        </w:rPr>
        <w:t>Maseko, M., Mashao, M., Bawa-Allah, A., Phukubje, E., Mlambo, B., &amp; Nyundu, T. (2018). Obesity masks the relationship between dietary salt intake and blood pressure in people of African ancestry: The impact of obesity on the relationship between sodium and blood pressure. </w:t>
      </w:r>
      <w:r w:rsidRPr="00D26526">
        <w:rPr>
          <w:i/>
          <w:iCs/>
          <w:shd w:val="clear" w:color="auto" w:fill="FFFFFF"/>
        </w:rPr>
        <w:t>Cardiovascular Journal of Africa</w:t>
      </w:r>
      <w:r w:rsidRPr="00D26526">
        <w:rPr>
          <w:shd w:val="clear" w:color="auto" w:fill="FFFFFF"/>
        </w:rPr>
        <w:t>, </w:t>
      </w:r>
      <w:r w:rsidRPr="00D26526">
        <w:rPr>
          <w:i/>
          <w:iCs/>
          <w:shd w:val="clear" w:color="auto" w:fill="FFFFFF"/>
        </w:rPr>
        <w:t>29</w:t>
      </w:r>
      <w:r w:rsidRPr="00D26526">
        <w:rPr>
          <w:shd w:val="clear" w:color="auto" w:fill="FFFFFF"/>
        </w:rPr>
        <w:t xml:space="preserve">(3), 172–176. </w:t>
      </w:r>
      <w:hyperlink r:id="rId71" w:history="1">
        <w:r w:rsidRPr="00D26526">
          <w:rPr>
            <w:rStyle w:val="Hyperlink"/>
            <w:shd w:val="clear" w:color="auto" w:fill="FFFFFF"/>
          </w:rPr>
          <w:t>https://doi.org/10.5830/CVJA-2018-011</w:t>
        </w:r>
      </w:hyperlink>
    </w:p>
    <w:p w14:paraId="40BDB72B" w14:textId="6A74B4A1" w:rsidR="00785330" w:rsidRPr="00D26526" w:rsidRDefault="00785330" w:rsidP="00785330">
      <w:pPr>
        <w:spacing w:line="480" w:lineRule="auto"/>
        <w:ind w:left="720" w:hanging="720"/>
        <w:contextualSpacing/>
        <w:rPr>
          <w:shd w:val="clear" w:color="auto" w:fill="FFFFFF"/>
        </w:rPr>
      </w:pPr>
      <w:r w:rsidRPr="00D26526">
        <w:rPr>
          <w:shd w:val="clear" w:color="auto" w:fill="FFFFFF"/>
        </w:rPr>
        <w:t>Melkamu, L., Berhe, R., &amp; Handebo, S. (2021). Does patients’ perception affect self-care practices? The perspective of health belief model. </w:t>
      </w:r>
      <w:r w:rsidRPr="00D26526">
        <w:rPr>
          <w:i/>
          <w:iCs/>
          <w:shd w:val="clear" w:color="auto" w:fill="FFFFFF"/>
        </w:rPr>
        <w:t>Diabetes, Metabolic Syndrome and Obesity: Targets and Therapy</w:t>
      </w:r>
      <w:r w:rsidRPr="00D26526">
        <w:rPr>
          <w:shd w:val="clear" w:color="auto" w:fill="FFFFFF"/>
        </w:rPr>
        <w:t>, </w:t>
      </w:r>
      <w:r w:rsidRPr="00D26526">
        <w:rPr>
          <w:i/>
          <w:iCs/>
          <w:shd w:val="clear" w:color="auto" w:fill="FFFFFF"/>
        </w:rPr>
        <w:t>Volume 14</w:t>
      </w:r>
      <w:r w:rsidRPr="00D26526">
        <w:rPr>
          <w:shd w:val="clear" w:color="auto" w:fill="FFFFFF"/>
        </w:rPr>
        <w:t xml:space="preserve">, 2145–2154. </w:t>
      </w:r>
      <w:hyperlink r:id="rId72" w:history="1">
        <w:r w:rsidRPr="00D26526">
          <w:rPr>
            <w:rStyle w:val="Hyperlink"/>
            <w:shd w:val="clear" w:color="auto" w:fill="FFFFFF"/>
          </w:rPr>
          <w:t>https://doi.org/10.2147/dmso.s306752</w:t>
        </w:r>
      </w:hyperlink>
    </w:p>
    <w:p w14:paraId="6AB9CD81" w14:textId="1AE49360" w:rsidR="00785330" w:rsidRPr="00D26526" w:rsidRDefault="00785330" w:rsidP="00785330">
      <w:pPr>
        <w:spacing w:line="480" w:lineRule="auto"/>
        <w:ind w:left="720" w:hanging="720"/>
      </w:pPr>
      <w:r w:rsidRPr="00D26526">
        <w:lastRenderedPageBreak/>
        <w:t>Mhlaba, M., Mpondo, F. and Ware, L. (2022).</w:t>
      </w:r>
      <w:r w:rsidR="00395AD3" w:rsidRPr="00D26526">
        <w:t xml:space="preserve"> </w:t>
      </w:r>
      <w:r w:rsidRPr="00D26526">
        <w:t>H</w:t>
      </w:r>
      <w:r w:rsidRPr="00D26526">
        <w:rPr>
          <w:i/>
          <w:iCs/>
        </w:rPr>
        <w:t>ypertension perspectives and health behaviors of African youth: The effect of health education and employment</w:t>
      </w:r>
      <w:r w:rsidRPr="00D26526">
        <w:t> [preprint]. doi:10.1101/2022.03.23.22272796.</w:t>
      </w:r>
    </w:p>
    <w:p w14:paraId="34F56435" w14:textId="15676181" w:rsidR="002C1D08" w:rsidRPr="00D26526" w:rsidRDefault="002C1D08" w:rsidP="002C1D08">
      <w:pPr>
        <w:spacing w:line="480" w:lineRule="auto"/>
        <w:ind w:left="720" w:hanging="720"/>
        <w:contextualSpacing/>
        <w:rPr>
          <w:shd w:val="clear" w:color="auto" w:fill="FFFFFF"/>
        </w:rPr>
      </w:pPr>
      <w:r w:rsidRPr="00D26526">
        <w:rPr>
          <w:shd w:val="clear" w:color="auto" w:fill="FFFFFF"/>
        </w:rPr>
        <w:t>Mookkiah, M., &amp; Prabu, M. (2019). Self-efficacy -concept in learning. </w:t>
      </w:r>
      <w:r w:rsidRPr="00D26526">
        <w:rPr>
          <w:i/>
          <w:iCs/>
          <w:shd w:val="clear" w:color="auto" w:fill="FFFFFF"/>
        </w:rPr>
        <w:t>ResearchGate</w:t>
      </w:r>
      <w:r w:rsidRPr="00D26526">
        <w:rPr>
          <w:shd w:val="clear" w:color="auto" w:fill="FFFFFF"/>
        </w:rPr>
        <w:t>. https://www.researchgate.net/publication/339310575_self-efficacy_-concept_in_learning</w:t>
      </w:r>
    </w:p>
    <w:p w14:paraId="6D2C5EEA" w14:textId="4639DD8E" w:rsidR="00A12C35" w:rsidRPr="00D26526" w:rsidRDefault="004E0BB4" w:rsidP="00BF37B2">
      <w:pPr>
        <w:spacing w:line="480" w:lineRule="auto"/>
        <w:ind w:left="720" w:hanging="720"/>
        <w:contextualSpacing/>
        <w:rPr>
          <w:shd w:val="clear" w:color="auto" w:fill="FFFFFF"/>
        </w:rPr>
      </w:pPr>
      <w:r w:rsidRPr="00D26526">
        <w:rPr>
          <w:shd w:val="clear" w:color="auto" w:fill="FFFFFF"/>
        </w:rPr>
        <w:t xml:space="preserve">Nguyen-Huynh, M. N., Young, J. D., Alexeeff, S., Hatfield, M. K., &amp; Sidney, S. (2019). Shake rattle &amp; roll – design and rationale for a pragmatic trial to improve blood pressure control among blacks with persistent hypertension. </w:t>
      </w:r>
      <w:r w:rsidRPr="00D26526">
        <w:rPr>
          <w:i/>
          <w:iCs/>
          <w:shd w:val="clear" w:color="auto" w:fill="FFFFFF"/>
        </w:rPr>
        <w:t>Contemporary Clinical Trials</w:t>
      </w:r>
      <w:r w:rsidRPr="00D26526">
        <w:rPr>
          <w:shd w:val="clear" w:color="auto" w:fill="FFFFFF"/>
        </w:rPr>
        <w:t xml:space="preserve">, </w:t>
      </w:r>
      <w:r w:rsidRPr="00D26526">
        <w:rPr>
          <w:i/>
          <w:iCs/>
          <w:shd w:val="clear" w:color="auto" w:fill="FFFFFF"/>
        </w:rPr>
        <w:t>76</w:t>
      </w:r>
      <w:r w:rsidRPr="00D26526">
        <w:rPr>
          <w:shd w:val="clear" w:color="auto" w:fill="FFFFFF"/>
        </w:rPr>
        <w:t xml:space="preserve">, 85–92. </w:t>
      </w:r>
      <w:hyperlink r:id="rId73" w:history="1">
        <w:r w:rsidR="00A12C35" w:rsidRPr="00D26526">
          <w:rPr>
            <w:rStyle w:val="Hyperlink"/>
            <w:shd w:val="clear" w:color="auto" w:fill="FFFFFF"/>
          </w:rPr>
          <w:t>https://doi.org/10.1016/j.cct.2018.11.012</w:t>
        </w:r>
      </w:hyperlink>
    </w:p>
    <w:p w14:paraId="06FD9A77" w14:textId="323D183C" w:rsidR="00A12C35" w:rsidRPr="00D26526" w:rsidRDefault="004E0BB4" w:rsidP="00A12C35">
      <w:pPr>
        <w:spacing w:line="480" w:lineRule="auto"/>
        <w:ind w:left="720" w:hanging="720"/>
        <w:contextualSpacing/>
        <w:rPr>
          <w:shd w:val="clear" w:color="auto" w:fill="FFFFFF"/>
        </w:rPr>
      </w:pPr>
      <w:r w:rsidRPr="00D26526">
        <w:rPr>
          <w:shd w:val="clear" w:color="auto" w:fill="FFFFFF"/>
        </w:rPr>
        <w:t xml:space="preserve"> </w:t>
      </w:r>
      <w:r w:rsidR="00120AF9" w:rsidRPr="00D26526">
        <w:rPr>
          <w:shd w:val="clear" w:color="auto" w:fill="FFFFFF"/>
        </w:rPr>
        <w:t>Ogunniyi, M. O., Commodore-Mensah, Y., &amp; Ferdinand, K. C. (2021). Race, ethnicity, hypertension, and heart disease. </w:t>
      </w:r>
      <w:r w:rsidR="00120AF9" w:rsidRPr="00D26526">
        <w:rPr>
          <w:i/>
          <w:iCs/>
          <w:shd w:val="clear" w:color="auto" w:fill="FFFFFF"/>
        </w:rPr>
        <w:t>Journal of the American College of Cardiology</w:t>
      </w:r>
      <w:r w:rsidR="00120AF9" w:rsidRPr="00D26526">
        <w:rPr>
          <w:shd w:val="clear" w:color="auto" w:fill="FFFFFF"/>
        </w:rPr>
        <w:t>, </w:t>
      </w:r>
      <w:r w:rsidR="00120AF9" w:rsidRPr="00D26526">
        <w:rPr>
          <w:i/>
          <w:iCs/>
          <w:shd w:val="clear" w:color="auto" w:fill="FFFFFF"/>
        </w:rPr>
        <w:t>78</w:t>
      </w:r>
      <w:r w:rsidR="00120AF9" w:rsidRPr="00D26526">
        <w:rPr>
          <w:shd w:val="clear" w:color="auto" w:fill="FFFFFF"/>
        </w:rPr>
        <w:t xml:space="preserve">(24), 2460–2470. </w:t>
      </w:r>
      <w:hyperlink r:id="rId74" w:history="1">
        <w:r w:rsidR="00A12C35" w:rsidRPr="00D26526">
          <w:rPr>
            <w:rStyle w:val="Hyperlink"/>
            <w:shd w:val="clear" w:color="auto" w:fill="FFFFFF"/>
          </w:rPr>
          <w:t>https://doi.org/10.1016/j.jacc.2021.06.017</w:t>
        </w:r>
      </w:hyperlink>
    </w:p>
    <w:p w14:paraId="2A0B062C" w14:textId="2F42DD01" w:rsidR="00A12C35" w:rsidRPr="00D26526" w:rsidRDefault="00120AF9" w:rsidP="00A12C35">
      <w:pPr>
        <w:spacing w:line="480" w:lineRule="auto"/>
        <w:ind w:left="720" w:hanging="720"/>
        <w:contextualSpacing/>
        <w:rPr>
          <w:shd w:val="clear" w:color="auto" w:fill="FFFFFF"/>
        </w:rPr>
      </w:pPr>
      <w:r w:rsidRPr="00D26526">
        <w:rPr>
          <w:shd w:val="clear" w:color="auto" w:fill="FFFFFF"/>
        </w:rPr>
        <w:t> </w:t>
      </w:r>
      <w:r w:rsidR="00AB00D1" w:rsidRPr="00D26526">
        <w:rPr>
          <w:shd w:val="clear" w:color="auto" w:fill="FFFFFF"/>
        </w:rPr>
        <w:t>Okello, S., Muhihi, A., Mohamed, S. F., Ameh, S., Ochimana, C., Oluwasanu, A. O., Bolarinwa, O. A., Sewankambo, N., &amp; Danaei, G. (2020). Hypertension prevalence, awareness, treatment, and control and predicted 10-year CVD risk: A cross-sectional study of seven communities in East and West Africa (sevencewa). </w:t>
      </w:r>
      <w:r w:rsidR="00AB00D1" w:rsidRPr="00D26526">
        <w:rPr>
          <w:i/>
          <w:iCs/>
          <w:shd w:val="clear" w:color="auto" w:fill="FFFFFF"/>
        </w:rPr>
        <w:t>BMC Public Health</w:t>
      </w:r>
      <w:r w:rsidR="00AB00D1" w:rsidRPr="00D26526">
        <w:rPr>
          <w:shd w:val="clear" w:color="auto" w:fill="FFFFFF"/>
        </w:rPr>
        <w:t>, </w:t>
      </w:r>
      <w:r w:rsidR="00AB00D1" w:rsidRPr="00D26526">
        <w:rPr>
          <w:i/>
          <w:iCs/>
          <w:shd w:val="clear" w:color="auto" w:fill="FFFFFF"/>
        </w:rPr>
        <w:t>20</w:t>
      </w:r>
      <w:r w:rsidR="00AB00D1" w:rsidRPr="00D26526">
        <w:rPr>
          <w:shd w:val="clear" w:color="auto" w:fill="FFFFFF"/>
        </w:rPr>
        <w:t xml:space="preserve">(1). </w:t>
      </w:r>
      <w:hyperlink r:id="rId75" w:history="1">
        <w:r w:rsidR="00A12C35" w:rsidRPr="00D26526">
          <w:rPr>
            <w:rStyle w:val="Hyperlink"/>
            <w:shd w:val="clear" w:color="auto" w:fill="FFFFFF"/>
          </w:rPr>
          <w:t>https://doi.org/10.1186/s12889-020-09829-5</w:t>
        </w:r>
      </w:hyperlink>
    </w:p>
    <w:p w14:paraId="73C94161" w14:textId="0CC52265" w:rsidR="00C129A5" w:rsidRPr="00D26526" w:rsidRDefault="00AB00D1" w:rsidP="00A12C35">
      <w:pPr>
        <w:spacing w:line="480" w:lineRule="auto"/>
        <w:ind w:left="720" w:hanging="720"/>
        <w:contextualSpacing/>
        <w:rPr>
          <w:shd w:val="clear" w:color="auto" w:fill="FFFFFF"/>
        </w:rPr>
      </w:pPr>
      <w:r w:rsidRPr="00D26526">
        <w:rPr>
          <w:shd w:val="clear" w:color="auto" w:fill="FFFFFF"/>
        </w:rPr>
        <w:t> </w:t>
      </w:r>
      <w:r w:rsidR="00C129A5" w:rsidRPr="00D26526">
        <w:rPr>
          <w:shd w:val="clear" w:color="auto" w:fill="FFFFFF"/>
        </w:rPr>
        <w:t>Oparil, S., Acelajado, M. C., Bakris, G. L., Berlowitz, D. R., Cífková, R., Dominiczak, A. F., Grassi, G., Jordan, J., Poulter, N. R., Rodgers, A., &amp; Whelton, P. K. (2018). Hypertension. </w:t>
      </w:r>
      <w:r w:rsidR="00C129A5" w:rsidRPr="00D26526">
        <w:rPr>
          <w:i/>
          <w:iCs/>
          <w:shd w:val="clear" w:color="auto" w:fill="FFFFFF"/>
        </w:rPr>
        <w:t>Nature Reviews. Disease Primers</w:t>
      </w:r>
      <w:r w:rsidR="00C129A5" w:rsidRPr="00D26526">
        <w:rPr>
          <w:shd w:val="clear" w:color="auto" w:fill="FFFFFF"/>
        </w:rPr>
        <w:t>, </w:t>
      </w:r>
      <w:r w:rsidR="00C129A5" w:rsidRPr="00D26526">
        <w:rPr>
          <w:i/>
          <w:iCs/>
          <w:shd w:val="clear" w:color="auto" w:fill="FFFFFF"/>
        </w:rPr>
        <w:t>4</w:t>
      </w:r>
      <w:r w:rsidR="00C129A5" w:rsidRPr="00D26526">
        <w:rPr>
          <w:shd w:val="clear" w:color="auto" w:fill="FFFFFF"/>
        </w:rPr>
        <w:t xml:space="preserve">, 18014. </w:t>
      </w:r>
      <w:hyperlink r:id="rId76" w:history="1">
        <w:r w:rsidR="00C129A5" w:rsidRPr="00D26526">
          <w:rPr>
            <w:rStyle w:val="Hyperlink"/>
            <w:shd w:val="clear" w:color="auto" w:fill="FFFFFF"/>
          </w:rPr>
          <w:t>https://www.ncbi.nlm.nih.gov/pmc/articles/PMC6477925/</w:t>
        </w:r>
      </w:hyperlink>
    </w:p>
    <w:p w14:paraId="1BD0C205" w14:textId="3849883C" w:rsidR="00A12C35" w:rsidRPr="00D26526" w:rsidRDefault="0007172B" w:rsidP="00A12C35">
      <w:pPr>
        <w:spacing w:line="480" w:lineRule="auto"/>
        <w:ind w:left="720" w:hanging="720"/>
        <w:contextualSpacing/>
        <w:rPr>
          <w:shd w:val="clear" w:color="auto" w:fill="FFFFFF"/>
        </w:rPr>
      </w:pPr>
      <w:r w:rsidRPr="00D26526">
        <w:rPr>
          <w:shd w:val="clear" w:color="auto" w:fill="FFFFFF"/>
        </w:rPr>
        <w:lastRenderedPageBreak/>
        <w:t xml:space="preserve">Ozoemena, E. L., Iweama, C. N., Agbaje, O. S., Umoke, P. C. I., Ene, O. C., Ofili, P. C., Agu, B. N., Orisa, C. U., Agu, M., &amp; Anthony, E. (2019). Effects of a health education intervention on hypertension-related knowledge, prevention and self-care practices in Nigerian retirees: </w:t>
      </w:r>
      <w:r w:rsidR="00DD0D37" w:rsidRPr="00D26526">
        <w:rPr>
          <w:shd w:val="clear" w:color="auto" w:fill="FFFFFF"/>
        </w:rPr>
        <w:t>A</w:t>
      </w:r>
      <w:r w:rsidRPr="00D26526">
        <w:rPr>
          <w:shd w:val="clear" w:color="auto" w:fill="FFFFFF"/>
        </w:rPr>
        <w:t xml:space="preserve"> quasi-experimental study. </w:t>
      </w:r>
      <w:r w:rsidRPr="00D26526">
        <w:rPr>
          <w:i/>
          <w:iCs/>
          <w:shd w:val="clear" w:color="auto" w:fill="FFFFFF"/>
        </w:rPr>
        <w:t>Archives of Public Health</w:t>
      </w:r>
      <w:r w:rsidRPr="00D26526">
        <w:rPr>
          <w:shd w:val="clear" w:color="auto" w:fill="FFFFFF"/>
        </w:rPr>
        <w:t>, </w:t>
      </w:r>
      <w:r w:rsidRPr="00D26526">
        <w:rPr>
          <w:i/>
          <w:iCs/>
          <w:shd w:val="clear" w:color="auto" w:fill="FFFFFF"/>
        </w:rPr>
        <w:t>77</w:t>
      </w:r>
      <w:r w:rsidRPr="00D26526">
        <w:rPr>
          <w:shd w:val="clear" w:color="auto" w:fill="FFFFFF"/>
        </w:rPr>
        <w:t xml:space="preserve">(1). </w:t>
      </w:r>
      <w:hyperlink r:id="rId77" w:history="1">
        <w:r w:rsidR="00A12C35" w:rsidRPr="00D26526">
          <w:rPr>
            <w:rStyle w:val="Hyperlink"/>
            <w:shd w:val="clear" w:color="auto" w:fill="FFFFFF"/>
          </w:rPr>
          <w:t>https://doi.org/10.1186/s13690-019-0349-x</w:t>
        </w:r>
      </w:hyperlink>
    </w:p>
    <w:p w14:paraId="2D821B43" w14:textId="2301EC3E" w:rsidR="00A12C35" w:rsidRPr="00D26526" w:rsidRDefault="00965831" w:rsidP="00A12C35">
      <w:pPr>
        <w:spacing w:line="480" w:lineRule="auto"/>
        <w:ind w:left="720" w:hanging="720"/>
        <w:contextualSpacing/>
        <w:rPr>
          <w:shd w:val="clear" w:color="auto" w:fill="FFFFFF"/>
        </w:rPr>
      </w:pPr>
      <w:r w:rsidRPr="00D26526">
        <w:rPr>
          <w:b/>
          <w:color w:val="000000"/>
        </w:rPr>
        <w:t xml:space="preserve"> </w:t>
      </w:r>
      <w:r w:rsidRPr="00D26526">
        <w:rPr>
          <w:shd w:val="clear" w:color="auto" w:fill="FFFFFF"/>
        </w:rPr>
        <w:t>Pius</w:t>
      </w:r>
      <w:r w:rsidR="00142387" w:rsidRPr="00D26526">
        <w:rPr>
          <w:shd w:val="clear" w:color="auto" w:fill="FFFFFF"/>
        </w:rPr>
        <w:t>,</w:t>
      </w:r>
      <w:r w:rsidRPr="00D26526">
        <w:rPr>
          <w:shd w:val="clear" w:color="auto" w:fill="FFFFFF"/>
        </w:rPr>
        <w:t xml:space="preserve"> A</w:t>
      </w:r>
      <w:r w:rsidR="00142387" w:rsidRPr="00D26526">
        <w:rPr>
          <w:shd w:val="clear" w:color="auto" w:fill="FFFFFF"/>
        </w:rPr>
        <w:t>.</w:t>
      </w:r>
      <w:r w:rsidRPr="00D26526">
        <w:rPr>
          <w:shd w:val="clear" w:color="auto" w:fill="FFFFFF"/>
        </w:rPr>
        <w:t xml:space="preserve"> B., Dewi, I., &amp; Akhir Yani S, H. (2021). Hypertension: A global health crisis. </w:t>
      </w:r>
      <w:r w:rsidRPr="00D26526">
        <w:rPr>
          <w:i/>
          <w:iCs/>
          <w:shd w:val="clear" w:color="auto" w:fill="FFFFFF"/>
        </w:rPr>
        <w:t>Annals of Clinical Hypertension</w:t>
      </w:r>
      <w:r w:rsidRPr="00D26526">
        <w:rPr>
          <w:shd w:val="clear" w:color="auto" w:fill="FFFFFF"/>
        </w:rPr>
        <w:t>, </w:t>
      </w:r>
      <w:r w:rsidRPr="00D26526">
        <w:rPr>
          <w:i/>
          <w:iCs/>
          <w:shd w:val="clear" w:color="auto" w:fill="FFFFFF"/>
        </w:rPr>
        <w:t>5</w:t>
      </w:r>
      <w:r w:rsidRPr="00D26526">
        <w:rPr>
          <w:shd w:val="clear" w:color="auto" w:fill="FFFFFF"/>
        </w:rPr>
        <w:t xml:space="preserve">(1), 008–011. </w:t>
      </w:r>
      <w:hyperlink r:id="rId78" w:history="1">
        <w:r w:rsidR="00A12C35" w:rsidRPr="00D26526">
          <w:rPr>
            <w:rStyle w:val="Hyperlink"/>
            <w:shd w:val="clear" w:color="auto" w:fill="FFFFFF"/>
          </w:rPr>
          <w:t>https://doi.org/10.29328/journal.ach.1001027</w:t>
        </w:r>
      </w:hyperlink>
    </w:p>
    <w:p w14:paraId="43B0DF06" w14:textId="3792087F" w:rsidR="00075201" w:rsidRPr="00D26526" w:rsidRDefault="00965831" w:rsidP="00A12C35">
      <w:pPr>
        <w:spacing w:line="480" w:lineRule="auto"/>
        <w:ind w:left="720" w:hanging="720"/>
        <w:contextualSpacing/>
        <w:rPr>
          <w:shd w:val="clear" w:color="auto" w:fill="FFFFFF"/>
        </w:rPr>
      </w:pPr>
      <w:r w:rsidRPr="00D26526">
        <w:rPr>
          <w:shd w:val="clear" w:color="auto" w:fill="FFFFFF"/>
        </w:rPr>
        <w:t> </w:t>
      </w:r>
      <w:r w:rsidR="00075201" w:rsidRPr="00D26526">
        <w:rPr>
          <w:shd w:val="clear" w:color="auto" w:fill="FFFFFF"/>
        </w:rPr>
        <w:t>Princewel, F., Cumber, S. N., Kimbi, J. A., Nkfusai, C. N., Keka, E. I., Viyoff, V. Z., Beteck, T. E., Bede, F., Tsoka-Gwegweni, J. M., &amp; Akum, E. A. (2019). Prevalence and risk factors associated with hypertension among adults in a rural setting: the case of Ombe, Cameroon. </w:t>
      </w:r>
      <w:r w:rsidR="00075201" w:rsidRPr="00D26526">
        <w:rPr>
          <w:i/>
          <w:iCs/>
          <w:shd w:val="clear" w:color="auto" w:fill="FFFFFF"/>
        </w:rPr>
        <w:t>The Pan African Medical Journal</w:t>
      </w:r>
      <w:r w:rsidR="00075201" w:rsidRPr="00D26526">
        <w:rPr>
          <w:shd w:val="clear" w:color="auto" w:fill="FFFFFF"/>
        </w:rPr>
        <w:t>, </w:t>
      </w:r>
      <w:r w:rsidR="00075201" w:rsidRPr="00D26526">
        <w:rPr>
          <w:i/>
          <w:iCs/>
          <w:shd w:val="clear" w:color="auto" w:fill="FFFFFF"/>
        </w:rPr>
        <w:t>34</w:t>
      </w:r>
      <w:r w:rsidR="00075201" w:rsidRPr="00D26526">
        <w:rPr>
          <w:shd w:val="clear" w:color="auto" w:fill="FFFFFF"/>
        </w:rPr>
        <w:t>, 147. </w:t>
      </w:r>
    </w:p>
    <w:p w14:paraId="42CD7F85" w14:textId="7F8E2EA3" w:rsidR="00180BC6" w:rsidRPr="00D26526" w:rsidRDefault="00180BC6" w:rsidP="00A12C35">
      <w:pPr>
        <w:spacing w:line="480" w:lineRule="auto"/>
        <w:ind w:left="720" w:hanging="720"/>
        <w:contextualSpacing/>
        <w:rPr>
          <w:shd w:val="clear" w:color="auto" w:fill="FFFFFF"/>
        </w:rPr>
      </w:pPr>
      <w:r w:rsidRPr="00D26526">
        <w:rPr>
          <w:shd w:val="clear" w:color="auto" w:fill="FFFFFF"/>
        </w:rPr>
        <w:t>Pueyo-Garrigues, M., Whitehead, D., Pardavila-Belio, M. I., Canga-Armayor, A., Pueyo-Garrigues, S., &amp; Canga-Armayor, N. (2019). Health education: A Rogerian concept analysis. </w:t>
      </w:r>
      <w:r w:rsidRPr="00D26526">
        <w:rPr>
          <w:i/>
          <w:iCs/>
          <w:shd w:val="clear" w:color="auto" w:fill="FFFFFF"/>
        </w:rPr>
        <w:t>International Journal of Nursing Studies</w:t>
      </w:r>
      <w:r w:rsidRPr="00D26526">
        <w:rPr>
          <w:shd w:val="clear" w:color="auto" w:fill="FFFFFF"/>
        </w:rPr>
        <w:t>, </w:t>
      </w:r>
      <w:r w:rsidRPr="00D26526">
        <w:rPr>
          <w:i/>
          <w:iCs/>
          <w:shd w:val="clear" w:color="auto" w:fill="FFFFFF"/>
        </w:rPr>
        <w:t>94</w:t>
      </w:r>
      <w:r w:rsidRPr="00D26526">
        <w:rPr>
          <w:shd w:val="clear" w:color="auto" w:fill="FFFFFF"/>
        </w:rPr>
        <w:t>, 131–138. https://doi.org/10.1016/j.ijnurstu.2019.03.005</w:t>
      </w:r>
    </w:p>
    <w:p w14:paraId="1CDD70CF" w14:textId="4EE05BD8" w:rsidR="003F4822" w:rsidRPr="00D26526" w:rsidRDefault="003F4822" w:rsidP="003F4822">
      <w:pPr>
        <w:autoSpaceDE w:val="0"/>
        <w:autoSpaceDN w:val="0"/>
        <w:spacing w:line="480" w:lineRule="auto"/>
        <w:ind w:left="720" w:hanging="720"/>
      </w:pPr>
      <w:r w:rsidRPr="00D26526">
        <w:t xml:space="preserve">Schneider, R. H., Grim, C., Kotchen, T., Marwaha, K., Kotchen, J., Salerno, J. W., King, C. G., Nidich, S., &amp; Alexander, C. N. (2021). Randomized controlled trial of stress reduction with meditation and health education in black men and women with high normal and normal blood pressure. </w:t>
      </w:r>
      <w:r w:rsidRPr="00D26526">
        <w:rPr>
          <w:i/>
          <w:iCs/>
        </w:rPr>
        <w:t>American Journal of Preventive Cardiology</w:t>
      </w:r>
      <w:r w:rsidRPr="00D26526">
        <w:t xml:space="preserve">, </w:t>
      </w:r>
      <w:r w:rsidRPr="00D26526">
        <w:rPr>
          <w:i/>
          <w:iCs/>
        </w:rPr>
        <w:t>8</w:t>
      </w:r>
      <w:r w:rsidRPr="00D26526">
        <w:t xml:space="preserve">. </w:t>
      </w:r>
      <w:hyperlink r:id="rId79" w:history="1">
        <w:r w:rsidRPr="00D26526">
          <w:rPr>
            <w:rStyle w:val="Hyperlink"/>
          </w:rPr>
          <w:t>https://doi.org/10.1016/j.ajpc.2021.100279</w:t>
        </w:r>
      </w:hyperlink>
    </w:p>
    <w:p w14:paraId="0200CF8F" w14:textId="06058574" w:rsidR="00A12C35" w:rsidRPr="00D26526" w:rsidRDefault="00E94E62" w:rsidP="003F4822">
      <w:pPr>
        <w:autoSpaceDE w:val="0"/>
        <w:autoSpaceDN w:val="0"/>
        <w:spacing w:line="480" w:lineRule="auto"/>
        <w:ind w:left="720" w:hanging="720"/>
      </w:pPr>
      <w:r w:rsidRPr="00D26526">
        <w:rPr>
          <w:shd w:val="clear" w:color="auto" w:fill="FFFFFF"/>
        </w:rPr>
        <w:t>Sharma, J. R., Mabhida, S. E., Myers, B., Apalata, T., Nicol, E., Benjeddou, M., Muller, C., et al. (2021). Prevalence of hypertension and its associated risk factors in a rural Black population of Mthatha town, South Africa. </w:t>
      </w:r>
      <w:r w:rsidRPr="00D26526">
        <w:rPr>
          <w:i/>
          <w:iCs/>
          <w:shd w:val="clear" w:color="auto" w:fill="FFFFFF"/>
        </w:rPr>
        <w:t xml:space="preserve">International Journal of Environmental </w:t>
      </w:r>
      <w:r w:rsidRPr="00D26526">
        <w:rPr>
          <w:i/>
          <w:iCs/>
          <w:shd w:val="clear" w:color="auto" w:fill="FFFFFF"/>
        </w:rPr>
        <w:lastRenderedPageBreak/>
        <w:t>Research and Public Health</w:t>
      </w:r>
      <w:r w:rsidRPr="00D26526">
        <w:rPr>
          <w:shd w:val="clear" w:color="auto" w:fill="FFFFFF"/>
        </w:rPr>
        <w:t>, </w:t>
      </w:r>
      <w:r w:rsidRPr="00D26526">
        <w:rPr>
          <w:i/>
          <w:iCs/>
          <w:shd w:val="clear" w:color="auto" w:fill="FFFFFF"/>
        </w:rPr>
        <w:t>18</w:t>
      </w:r>
      <w:r w:rsidRPr="00D26526">
        <w:rPr>
          <w:shd w:val="clear" w:color="auto" w:fill="FFFFFF"/>
        </w:rPr>
        <w:t xml:space="preserve">(3), 1215. MDPI AG. </w:t>
      </w:r>
      <w:hyperlink r:id="rId80" w:history="1">
        <w:r w:rsidR="00A12C35" w:rsidRPr="00D26526">
          <w:rPr>
            <w:rStyle w:val="Hyperlink"/>
            <w:shd w:val="clear" w:color="auto" w:fill="FFFFFF"/>
          </w:rPr>
          <w:t>http://dx.doi.org/10.3390/ijerph18031215</w:t>
        </w:r>
      </w:hyperlink>
    </w:p>
    <w:p w14:paraId="18CC4978" w14:textId="6AC4DCF9" w:rsidR="00B432A3" w:rsidRPr="00D26526" w:rsidRDefault="00B432A3" w:rsidP="00B432A3">
      <w:pPr>
        <w:spacing w:line="480" w:lineRule="auto"/>
        <w:ind w:left="720" w:hanging="720"/>
        <w:rPr>
          <w:color w:val="0000FF" w:themeColor="hyperlink"/>
          <w:u w:val="single"/>
        </w:rPr>
      </w:pPr>
      <w:r w:rsidRPr="00D26526">
        <w:t>Shin, J., Konlan, K. D., &amp; Mensah, E. (2021). Health promotion interventions for the control of hypertension in Africa, a systematic scoping review from 2011 to 2021. </w:t>
      </w:r>
      <w:r w:rsidRPr="00D26526">
        <w:rPr>
          <w:i/>
          <w:iCs/>
        </w:rPr>
        <w:t>PloS one</w:t>
      </w:r>
      <w:r w:rsidRPr="00D26526">
        <w:t>, </w:t>
      </w:r>
      <w:r w:rsidRPr="00D26526">
        <w:rPr>
          <w:i/>
          <w:iCs/>
        </w:rPr>
        <w:t>16</w:t>
      </w:r>
      <w:r w:rsidRPr="00D26526">
        <w:t xml:space="preserve">(11), e0260411. </w:t>
      </w:r>
      <w:hyperlink r:id="rId81" w:history="1">
        <w:r w:rsidRPr="00D26526">
          <w:rPr>
            <w:rStyle w:val="Hyperlink"/>
          </w:rPr>
          <w:t>https://doi.org/10.1371/journal.pone.0260411</w:t>
        </w:r>
      </w:hyperlink>
    </w:p>
    <w:p w14:paraId="154AAA84" w14:textId="77777777" w:rsidR="00AE5798" w:rsidRPr="00D26526" w:rsidRDefault="00AE5798" w:rsidP="00AE5798">
      <w:pPr>
        <w:autoSpaceDE w:val="0"/>
        <w:autoSpaceDN w:val="0"/>
        <w:spacing w:line="480" w:lineRule="auto"/>
        <w:ind w:left="720" w:hanging="720"/>
      </w:pPr>
      <w:r w:rsidRPr="00D26526">
        <w:t xml:space="preserve">Soltani, M., Aghaei Bahmanbeglou, N., &amp; Ahmadizad, S. (2020). High-intensity interval training irrespective of its intensity improves markers of blood fluidity in hypertensive patients. </w:t>
      </w:r>
      <w:r w:rsidRPr="00D26526">
        <w:rPr>
          <w:i/>
          <w:iCs/>
        </w:rPr>
        <w:t>Clinical and Experimental Hypertension</w:t>
      </w:r>
      <w:r w:rsidRPr="00D26526">
        <w:t xml:space="preserve">, </w:t>
      </w:r>
      <w:r w:rsidRPr="00D26526">
        <w:rPr>
          <w:i/>
          <w:iCs/>
        </w:rPr>
        <w:t>42</w:t>
      </w:r>
      <w:r w:rsidRPr="00D26526">
        <w:t>(4). https://doi.org/10.1080/10641963.2019.1649687</w:t>
      </w:r>
    </w:p>
    <w:p w14:paraId="62407D4B" w14:textId="77777777" w:rsidR="003F4822" w:rsidRPr="00D26526" w:rsidRDefault="003F4822" w:rsidP="003F4822">
      <w:pPr>
        <w:spacing w:line="480" w:lineRule="auto"/>
        <w:ind w:left="720" w:hanging="720"/>
        <w:contextualSpacing/>
        <w:rPr>
          <w:shd w:val="clear" w:color="auto" w:fill="FFFFFF"/>
        </w:rPr>
      </w:pPr>
      <w:r w:rsidRPr="00D26526">
        <w:rPr>
          <w:shd w:val="clear" w:color="auto" w:fill="FFFFFF"/>
        </w:rPr>
        <w:t>Spence, J. D., &amp; Rayner, B. L. (2018). Hypertension in Blacks. </w:t>
      </w:r>
      <w:r w:rsidRPr="00D26526">
        <w:rPr>
          <w:i/>
          <w:iCs/>
          <w:shd w:val="clear" w:color="auto" w:fill="FFFFFF"/>
        </w:rPr>
        <w:t>Hypertension</w:t>
      </w:r>
      <w:r w:rsidRPr="00D26526">
        <w:rPr>
          <w:shd w:val="clear" w:color="auto" w:fill="FFFFFF"/>
        </w:rPr>
        <w:t>, </w:t>
      </w:r>
      <w:r w:rsidRPr="00D26526">
        <w:rPr>
          <w:i/>
          <w:iCs/>
          <w:shd w:val="clear" w:color="auto" w:fill="FFFFFF"/>
        </w:rPr>
        <w:t>72</w:t>
      </w:r>
      <w:r w:rsidRPr="00D26526">
        <w:rPr>
          <w:shd w:val="clear" w:color="auto" w:fill="FFFFFF"/>
        </w:rPr>
        <w:t xml:space="preserve">(2), 263–269. </w:t>
      </w:r>
      <w:hyperlink r:id="rId82" w:history="1">
        <w:r w:rsidRPr="00D26526">
          <w:rPr>
            <w:rStyle w:val="Hyperlink"/>
            <w:shd w:val="clear" w:color="auto" w:fill="FFFFFF"/>
          </w:rPr>
          <w:t>https://doi.org/10.1161/hypertensionaha.118.11064</w:t>
        </w:r>
      </w:hyperlink>
    </w:p>
    <w:p w14:paraId="63E78488" w14:textId="77777777" w:rsidR="003F4822" w:rsidRPr="00D26526" w:rsidRDefault="003F4822" w:rsidP="003F4822">
      <w:pPr>
        <w:spacing w:line="480" w:lineRule="auto"/>
        <w:ind w:left="720" w:hanging="720"/>
        <w:contextualSpacing/>
        <w:rPr>
          <w:shd w:val="clear" w:color="auto" w:fill="FFFFFF"/>
        </w:rPr>
      </w:pPr>
      <w:r w:rsidRPr="00D26526">
        <w:rPr>
          <w:shd w:val="clear" w:color="auto" w:fill="FFFFFF"/>
        </w:rPr>
        <w:t>Spikes, T., Higgins, M., Quyyumi, A., Reilly, C., Pemu, P., &amp; Dunbar, S. (2019). The relationship among health beliefs, depressive symptoms, medication adherence, and social support in African Americans with hypertension. </w:t>
      </w:r>
      <w:r w:rsidRPr="00D26526">
        <w:rPr>
          <w:i/>
          <w:iCs/>
          <w:shd w:val="clear" w:color="auto" w:fill="FFFFFF"/>
        </w:rPr>
        <w:t>The Journal of Cardiovascular Nursing</w:t>
      </w:r>
      <w:r w:rsidRPr="00D26526">
        <w:rPr>
          <w:shd w:val="clear" w:color="auto" w:fill="FFFFFF"/>
        </w:rPr>
        <w:t>, </w:t>
      </w:r>
      <w:r w:rsidRPr="00D26526">
        <w:rPr>
          <w:i/>
          <w:iCs/>
          <w:shd w:val="clear" w:color="auto" w:fill="FFFFFF"/>
        </w:rPr>
        <w:t>34</w:t>
      </w:r>
      <w:r w:rsidRPr="00D26526">
        <w:rPr>
          <w:shd w:val="clear" w:color="auto" w:fill="FFFFFF"/>
        </w:rPr>
        <w:t xml:space="preserve">(1), 44–51. </w:t>
      </w:r>
      <w:hyperlink r:id="rId83" w:history="1">
        <w:r w:rsidRPr="00D26526">
          <w:rPr>
            <w:rStyle w:val="Hyperlink"/>
            <w:shd w:val="clear" w:color="auto" w:fill="FFFFFF"/>
          </w:rPr>
          <w:t>https://doi.org/10.1097/JCN.0000000000000519</w:t>
        </w:r>
      </w:hyperlink>
    </w:p>
    <w:p w14:paraId="6C7C36E8" w14:textId="4F22410F" w:rsidR="00AE5798" w:rsidRPr="00D26526" w:rsidRDefault="00AE5798" w:rsidP="003F4822">
      <w:pPr>
        <w:spacing w:line="480" w:lineRule="auto"/>
        <w:ind w:left="720" w:hanging="720"/>
        <w:contextualSpacing/>
        <w:rPr>
          <w:shd w:val="clear" w:color="auto" w:fill="FFFFFF"/>
        </w:rPr>
      </w:pPr>
      <w:r w:rsidRPr="00D26526">
        <w:t xml:space="preserve">Spruill, T. M., Butler, M. J., Thomas, S. J., Tajeu, G. S., Kalinowski, J., Castañeda, S. F., Langford, A. T., Abdalla, M., Blackshear, C., Allison, M., Ogedegbe, G., Sims, M., &amp; Shimbo, D. (2019). Association Between High Perceived Stress Over Time and Incident Hypertension in Black Adults: Findings </w:t>
      </w:r>
      <w:r w:rsidR="009919C0" w:rsidRPr="00D26526">
        <w:t>from</w:t>
      </w:r>
      <w:r w:rsidRPr="00D26526">
        <w:t xml:space="preserve"> the Jackson Heart Study. </w:t>
      </w:r>
      <w:r w:rsidRPr="00D26526">
        <w:rPr>
          <w:i/>
          <w:iCs/>
        </w:rPr>
        <w:t>Journal of the American Heart Association</w:t>
      </w:r>
      <w:r w:rsidRPr="00D26526">
        <w:t xml:space="preserve">, </w:t>
      </w:r>
      <w:r w:rsidRPr="00D26526">
        <w:rPr>
          <w:i/>
          <w:iCs/>
        </w:rPr>
        <w:t>8</w:t>
      </w:r>
      <w:r w:rsidRPr="00D26526">
        <w:t>(21). https://doi.org/10.1161/JAHA.119.012139</w:t>
      </w:r>
    </w:p>
    <w:p w14:paraId="413CEFD9" w14:textId="77777777" w:rsidR="00286575" w:rsidRPr="00D26526" w:rsidRDefault="00830AB7" w:rsidP="00286575">
      <w:pPr>
        <w:spacing w:line="480" w:lineRule="auto"/>
        <w:ind w:left="720" w:hanging="720"/>
        <w:contextualSpacing/>
        <w:rPr>
          <w:rStyle w:val="Hyperlink"/>
          <w:shd w:val="clear" w:color="auto" w:fill="FFFFFF"/>
        </w:rPr>
      </w:pPr>
      <w:r w:rsidRPr="00D26526">
        <w:rPr>
          <w:shd w:val="clear" w:color="auto" w:fill="FFFFFF"/>
        </w:rPr>
        <w:t>Tao, Y., Lin, T., Feng, X., Gao, Y., &amp; Mashino, S. (2022). Cultural competence for disaster nursing: A scoping review of the Chinese and English literature. </w:t>
      </w:r>
      <w:r w:rsidRPr="00D26526">
        <w:rPr>
          <w:i/>
          <w:iCs/>
          <w:shd w:val="clear" w:color="auto" w:fill="FFFFFF"/>
        </w:rPr>
        <w:t>International Journal of Disaster Risk Reduction</w:t>
      </w:r>
      <w:r w:rsidRPr="00D26526">
        <w:rPr>
          <w:shd w:val="clear" w:color="auto" w:fill="FFFFFF"/>
        </w:rPr>
        <w:t>, </w:t>
      </w:r>
      <w:r w:rsidRPr="00D26526">
        <w:rPr>
          <w:i/>
          <w:iCs/>
          <w:shd w:val="clear" w:color="auto" w:fill="FFFFFF"/>
        </w:rPr>
        <w:t>80</w:t>
      </w:r>
      <w:r w:rsidRPr="00D26526">
        <w:rPr>
          <w:shd w:val="clear" w:color="auto" w:fill="FFFFFF"/>
        </w:rPr>
        <w:t xml:space="preserve">, 103188. </w:t>
      </w:r>
      <w:hyperlink r:id="rId84" w:history="1">
        <w:r w:rsidR="00A12C35" w:rsidRPr="00D26526">
          <w:rPr>
            <w:rStyle w:val="Hyperlink"/>
            <w:shd w:val="clear" w:color="auto" w:fill="FFFFFF"/>
          </w:rPr>
          <w:t>https://doi.org/10.1016/j.ijdrr.2022.103188</w:t>
        </w:r>
      </w:hyperlink>
    </w:p>
    <w:p w14:paraId="01E0D6E9" w14:textId="3E0AD93E" w:rsidR="00286575" w:rsidRPr="00D26526" w:rsidRDefault="00286575" w:rsidP="00286575">
      <w:pPr>
        <w:spacing w:line="480" w:lineRule="auto"/>
        <w:ind w:left="720" w:hanging="720"/>
        <w:contextualSpacing/>
        <w:rPr>
          <w:shd w:val="clear" w:color="auto" w:fill="FFFFFF"/>
        </w:rPr>
      </w:pPr>
      <w:r w:rsidRPr="00D26526">
        <w:rPr>
          <w:color w:val="000000"/>
        </w:rPr>
        <w:lastRenderedPageBreak/>
        <w:t>Teshome, D. F., Balcha, S. A., Ayele, T. A., Atnafu, A., &amp; Gelaye, K. A. (2021). Development and psychometric validation of the hypertension beliefs assessment tool among adult population in northwest Ethiopia.</w:t>
      </w:r>
      <w:r w:rsidRPr="00D26526">
        <w:rPr>
          <w:rStyle w:val="apple-converted-space"/>
          <w:color w:val="000000"/>
        </w:rPr>
        <w:t> </w:t>
      </w:r>
      <w:r w:rsidRPr="00D26526">
        <w:rPr>
          <w:i/>
          <w:iCs/>
          <w:color w:val="000000"/>
        </w:rPr>
        <w:t>Patient Preference and Adherence</w:t>
      </w:r>
      <w:r w:rsidRPr="00D26526">
        <w:rPr>
          <w:color w:val="000000"/>
        </w:rPr>
        <w:t>,</w:t>
      </w:r>
      <w:r w:rsidRPr="00D26526">
        <w:rPr>
          <w:rStyle w:val="apple-converted-space"/>
          <w:color w:val="000000"/>
        </w:rPr>
        <w:t> </w:t>
      </w:r>
      <w:r w:rsidRPr="00D26526">
        <w:rPr>
          <w:i/>
          <w:iCs/>
          <w:color w:val="000000"/>
        </w:rPr>
        <w:t>Volume 15</w:t>
      </w:r>
      <w:r w:rsidRPr="00D26526">
        <w:rPr>
          <w:color w:val="000000"/>
        </w:rPr>
        <w:t>, 2659–2671. https://doi.org/10.2147/ppa.s335070</w:t>
      </w:r>
      <w:r w:rsidRPr="00D26526">
        <w:rPr>
          <w:rStyle w:val="apple-converted-space"/>
          <w:color w:val="000000"/>
        </w:rPr>
        <w:t> </w:t>
      </w:r>
    </w:p>
    <w:p w14:paraId="7D5E9E7F" w14:textId="618336F9" w:rsidR="00B432A3" w:rsidRPr="00D26526" w:rsidRDefault="00B432A3" w:rsidP="00B432A3">
      <w:pPr>
        <w:spacing w:line="480" w:lineRule="auto"/>
        <w:ind w:left="720" w:hanging="720"/>
      </w:pPr>
      <w:r w:rsidRPr="00D26526">
        <w:t>Tyson, C. C., Davenport, C. A., Lin, P.-H., Scialla, J. J., Hall, R., Diamantidis, C. J., Lunyera, J., Bhavsar, N., Rebholz, C. M., Pendergast, J., Boulware, L. E., &amp; Svetkey, L. P. (2019). DASH diet and blood pressure among Black Americans with and without CKD: The Jackson heart study. </w:t>
      </w:r>
      <w:r w:rsidRPr="00D26526">
        <w:rPr>
          <w:i/>
          <w:iCs/>
        </w:rPr>
        <w:t>American Journal of Hypertension</w:t>
      </w:r>
      <w:r w:rsidRPr="00D26526">
        <w:t>, </w:t>
      </w:r>
      <w:r w:rsidRPr="00D26526">
        <w:rPr>
          <w:i/>
          <w:iCs/>
        </w:rPr>
        <w:t>32</w:t>
      </w:r>
      <w:r w:rsidRPr="00D26526">
        <w:t xml:space="preserve">(10), 975–982. </w:t>
      </w:r>
      <w:hyperlink r:id="rId85" w:history="1">
        <w:r w:rsidRPr="00D26526">
          <w:rPr>
            <w:rStyle w:val="Hyperlink"/>
          </w:rPr>
          <w:t>https://doi.org/10.1093/ajh/hpz090</w:t>
        </w:r>
      </w:hyperlink>
    </w:p>
    <w:p w14:paraId="5C6D30D3" w14:textId="720E6923" w:rsidR="005D19DB" w:rsidRPr="00D26526" w:rsidRDefault="005D19DB" w:rsidP="005D19DB">
      <w:pPr>
        <w:autoSpaceDE w:val="0"/>
        <w:autoSpaceDN w:val="0"/>
        <w:spacing w:line="480" w:lineRule="auto"/>
        <w:ind w:left="720" w:hanging="720"/>
      </w:pPr>
      <w:r w:rsidRPr="00D26526">
        <w:t>Urich, A. (2017). </w:t>
      </w:r>
      <w:r w:rsidRPr="00D26526">
        <w:rPr>
          <w:i/>
          <w:iCs/>
        </w:rPr>
        <w:t>The health belief model</w:t>
      </w:r>
      <w:r w:rsidRPr="00D26526">
        <w:t>. Methods for stress management. https://psu.pb.unizin.org/kines082/chapter/the-health-belief-model/ </w:t>
      </w:r>
    </w:p>
    <w:p w14:paraId="5A1FBFF4" w14:textId="1FFA326D" w:rsidR="00B34E52" w:rsidRPr="00D26526" w:rsidRDefault="00B34E52" w:rsidP="005D19DB">
      <w:pPr>
        <w:autoSpaceDE w:val="0"/>
        <w:autoSpaceDN w:val="0"/>
        <w:spacing w:line="480" w:lineRule="auto"/>
        <w:ind w:left="720" w:hanging="720"/>
      </w:pPr>
      <w:r w:rsidRPr="00D26526">
        <w:t xml:space="preserve">Wilbur, J. E., Braun, L. T., Buchholz, S. W., Miller, A. M., Fogg, L., Halloway, S., &amp; Schoeny, M. E. (2019). Randomized Controlled Trial of Lifestyle Walking for African American Women: Blood Pressure Outcomes. </w:t>
      </w:r>
      <w:r w:rsidRPr="00D26526">
        <w:rPr>
          <w:i/>
          <w:iCs/>
        </w:rPr>
        <w:t>American Journal of Lifestyle Medicine</w:t>
      </w:r>
      <w:r w:rsidRPr="00D26526">
        <w:t xml:space="preserve">, </w:t>
      </w:r>
      <w:r w:rsidRPr="00D26526">
        <w:rPr>
          <w:i/>
          <w:iCs/>
        </w:rPr>
        <w:t>13</w:t>
      </w:r>
      <w:r w:rsidRPr="00D26526">
        <w:t xml:space="preserve">(5). </w:t>
      </w:r>
      <w:hyperlink r:id="rId86" w:history="1">
        <w:r w:rsidRPr="00D26526">
          <w:rPr>
            <w:rStyle w:val="Hyperlink"/>
          </w:rPr>
          <w:t>https://doi.org/10.1177/1559827618801761</w:t>
        </w:r>
      </w:hyperlink>
    </w:p>
    <w:p w14:paraId="34C5F272" w14:textId="00D6324C" w:rsidR="00625FF7" w:rsidRPr="00D26526" w:rsidRDefault="00625FF7" w:rsidP="00F12F5C">
      <w:pPr>
        <w:spacing w:line="480" w:lineRule="auto"/>
        <w:ind w:left="720" w:hanging="720"/>
        <w:contextualSpacing/>
        <w:rPr>
          <w:shd w:val="clear" w:color="auto" w:fill="FFFFFF"/>
        </w:rPr>
      </w:pPr>
      <w:r w:rsidRPr="00D26526">
        <w:rPr>
          <w:shd w:val="clear" w:color="auto" w:fill="FFFFFF"/>
        </w:rPr>
        <w:t>World Health Organization. (2023, September 19). </w:t>
      </w:r>
      <w:r w:rsidRPr="00D26526">
        <w:rPr>
          <w:i/>
          <w:iCs/>
          <w:shd w:val="clear" w:color="auto" w:fill="FFFFFF"/>
        </w:rPr>
        <w:t>First who report details devastating impact of hypertension and ways to stop it</w:t>
      </w:r>
      <w:r w:rsidRPr="00D26526">
        <w:rPr>
          <w:shd w:val="clear" w:color="auto" w:fill="FFFFFF"/>
        </w:rPr>
        <w:t>. World Health Organization. https://www.who.int/news/item/19-09-2023-first-who-report-details-devastating-impact-of-hypertension-and-ways-to-stop-it</w:t>
      </w:r>
    </w:p>
    <w:p w14:paraId="455B70D4" w14:textId="2ACA7A63" w:rsidR="0007172B" w:rsidRPr="00D26526" w:rsidRDefault="00830AB7" w:rsidP="00A12C35">
      <w:pPr>
        <w:spacing w:line="480" w:lineRule="auto"/>
        <w:ind w:left="720" w:hanging="720"/>
        <w:contextualSpacing/>
        <w:rPr>
          <w:shd w:val="clear" w:color="auto" w:fill="FFFFFF"/>
        </w:rPr>
      </w:pPr>
      <w:r w:rsidRPr="00D26526">
        <w:rPr>
          <w:shd w:val="clear" w:color="auto" w:fill="FFFFFF"/>
        </w:rPr>
        <w:t xml:space="preserve">Zarzycka, D., Chrzan-Rodak, A., Bąk, J., Niedorys-Karczmarczyk, B., &amp; Ślusarska, B. (2020). Nurse cultural competence-cultural adaptation and validation of the Polish version of the nurse cultural competence </w:t>
      </w:r>
      <w:r w:rsidR="006F1907" w:rsidRPr="00D26526">
        <w:rPr>
          <w:shd w:val="clear" w:color="auto" w:fill="FFFFFF"/>
        </w:rPr>
        <w:t>s</w:t>
      </w:r>
      <w:r w:rsidRPr="00D26526">
        <w:rPr>
          <w:shd w:val="clear" w:color="auto" w:fill="FFFFFF"/>
        </w:rPr>
        <w:t>cale and preliminary research results. </w:t>
      </w:r>
      <w:r w:rsidRPr="00D26526">
        <w:rPr>
          <w:i/>
          <w:iCs/>
          <w:shd w:val="clear" w:color="auto" w:fill="FFFFFF"/>
        </w:rPr>
        <w:t>PloS one</w:t>
      </w:r>
      <w:r w:rsidRPr="00D26526">
        <w:rPr>
          <w:shd w:val="clear" w:color="auto" w:fill="FFFFFF"/>
        </w:rPr>
        <w:t>, </w:t>
      </w:r>
      <w:r w:rsidRPr="00D26526">
        <w:rPr>
          <w:i/>
          <w:iCs/>
          <w:shd w:val="clear" w:color="auto" w:fill="FFFFFF"/>
        </w:rPr>
        <w:t>15</w:t>
      </w:r>
      <w:r w:rsidRPr="00D26526">
        <w:rPr>
          <w:shd w:val="clear" w:color="auto" w:fill="FFFFFF"/>
        </w:rPr>
        <w:t xml:space="preserve">(10), e0240884. </w:t>
      </w:r>
      <w:hyperlink r:id="rId87" w:history="1">
        <w:r w:rsidR="00EB028D" w:rsidRPr="00D26526">
          <w:rPr>
            <w:rStyle w:val="Hyperlink"/>
            <w:shd w:val="clear" w:color="auto" w:fill="FFFFFF"/>
          </w:rPr>
          <w:t>https://doi.org/10.1371/journal.pone.0240884</w:t>
        </w:r>
      </w:hyperlink>
    </w:p>
    <w:p w14:paraId="4EE61F32" w14:textId="15A20706" w:rsidR="0024569E" w:rsidRPr="00D26526" w:rsidRDefault="00EB028D" w:rsidP="00B52A90">
      <w:pPr>
        <w:spacing w:line="480" w:lineRule="auto"/>
        <w:ind w:left="720" w:hanging="720"/>
        <w:contextualSpacing/>
        <w:rPr>
          <w:shd w:val="clear" w:color="auto" w:fill="FFFFFF"/>
        </w:rPr>
      </w:pPr>
      <w:r w:rsidRPr="00D26526">
        <w:rPr>
          <w:shd w:val="clear" w:color="auto" w:fill="FFFFFF"/>
        </w:rPr>
        <w:lastRenderedPageBreak/>
        <w:t>Zilbermint, M., Hannah-Shmouni, F., &amp; Stratakis, C. (2019). Genetics of hypertension in African Americans and others of African descent. </w:t>
      </w:r>
      <w:r w:rsidRPr="00D26526">
        <w:rPr>
          <w:i/>
          <w:iCs/>
          <w:shd w:val="clear" w:color="auto" w:fill="FFFFFF"/>
        </w:rPr>
        <w:t>International Journal of Molecular Sciences</w:t>
      </w:r>
      <w:r w:rsidRPr="00D26526">
        <w:rPr>
          <w:shd w:val="clear" w:color="auto" w:fill="FFFFFF"/>
        </w:rPr>
        <w:t>, </w:t>
      </w:r>
      <w:r w:rsidRPr="00D26526">
        <w:rPr>
          <w:i/>
          <w:iCs/>
          <w:shd w:val="clear" w:color="auto" w:fill="FFFFFF"/>
        </w:rPr>
        <w:t>20</w:t>
      </w:r>
      <w:r w:rsidRPr="00D26526">
        <w:rPr>
          <w:shd w:val="clear" w:color="auto" w:fill="FFFFFF"/>
        </w:rPr>
        <w:t xml:space="preserve">(5), 1081. </w:t>
      </w:r>
      <w:hyperlink r:id="rId88" w:history="1">
        <w:r w:rsidR="00A12C35" w:rsidRPr="00D26526">
          <w:rPr>
            <w:rStyle w:val="Hyperlink"/>
            <w:shd w:val="clear" w:color="auto" w:fill="FFFFFF"/>
          </w:rPr>
          <w:t>https://doi.org/10.3390/ijms20051081</w:t>
        </w:r>
      </w:hyperlink>
      <w:bookmarkStart w:id="18" w:name="_30j0zll" w:colFirst="0" w:colLast="0"/>
      <w:bookmarkEnd w:id="18"/>
    </w:p>
    <w:p w14:paraId="7BE8C0D7" w14:textId="77777777" w:rsidR="00D21889" w:rsidRPr="00D26526" w:rsidRDefault="00D21889" w:rsidP="00F60C4B">
      <w:pPr>
        <w:jc w:val="center"/>
        <w:rPr>
          <w:rFonts w:eastAsia="Times"/>
          <w:b/>
        </w:rPr>
      </w:pPr>
    </w:p>
    <w:p w14:paraId="532D5A67" w14:textId="77777777" w:rsidR="00D21889" w:rsidRPr="00D26526" w:rsidRDefault="00D21889" w:rsidP="00011060">
      <w:pPr>
        <w:rPr>
          <w:rFonts w:eastAsia="Times"/>
          <w:b/>
        </w:rPr>
      </w:pPr>
    </w:p>
    <w:p w14:paraId="159D3788" w14:textId="77777777" w:rsidR="00D21889" w:rsidRPr="00D26526" w:rsidRDefault="00D21889" w:rsidP="00D21889">
      <w:pPr>
        <w:jc w:val="center"/>
        <w:rPr>
          <w:rFonts w:eastAsia="Times"/>
          <w:b/>
        </w:rPr>
      </w:pPr>
    </w:p>
    <w:p w14:paraId="7612F648" w14:textId="77777777" w:rsidR="00D21889" w:rsidRPr="00D26526" w:rsidRDefault="00D21889" w:rsidP="00D21889">
      <w:pPr>
        <w:jc w:val="center"/>
        <w:rPr>
          <w:rFonts w:eastAsia="Times"/>
          <w:b/>
        </w:rPr>
      </w:pPr>
    </w:p>
    <w:p w14:paraId="4AF0B4AF" w14:textId="77777777" w:rsidR="00D21889" w:rsidRPr="00D26526" w:rsidRDefault="00D21889" w:rsidP="00D21889">
      <w:pPr>
        <w:rPr>
          <w:rFonts w:eastAsia="Times"/>
          <w:b/>
        </w:rPr>
      </w:pPr>
    </w:p>
    <w:p w14:paraId="1C21B945" w14:textId="77777777" w:rsidR="00D21889" w:rsidRPr="00D26526" w:rsidRDefault="00D21889" w:rsidP="00D21889">
      <w:pPr>
        <w:rPr>
          <w:rFonts w:eastAsia="Times"/>
          <w:b/>
        </w:rPr>
      </w:pPr>
    </w:p>
    <w:p w14:paraId="3463DD36" w14:textId="247ED659" w:rsidR="00D21889" w:rsidRPr="00D26526" w:rsidRDefault="00D21889" w:rsidP="00D21889">
      <w:pPr>
        <w:rPr>
          <w:rFonts w:eastAsia="Times"/>
          <w:b/>
        </w:rPr>
      </w:pPr>
      <w:r w:rsidRPr="00D26526">
        <w:rPr>
          <w:rFonts w:eastAsia="Times"/>
          <w:b/>
        </w:rPr>
        <w:br w:type="page"/>
      </w:r>
    </w:p>
    <w:p w14:paraId="6D47AB69" w14:textId="3EDD24CA" w:rsidR="00F60C4B" w:rsidRPr="00D26526" w:rsidRDefault="00BD433E" w:rsidP="00733854">
      <w:pPr>
        <w:spacing w:line="276" w:lineRule="auto"/>
        <w:jc w:val="center"/>
        <w:rPr>
          <w:rFonts w:eastAsia="Times"/>
          <w:b/>
        </w:rPr>
      </w:pPr>
      <w:r w:rsidRPr="00D26526">
        <w:rPr>
          <w:rFonts w:eastAsia="Times"/>
          <w:b/>
        </w:rPr>
        <w:lastRenderedPageBreak/>
        <w:t>A</w:t>
      </w:r>
      <w:r w:rsidR="00F60C4B" w:rsidRPr="00D26526">
        <w:rPr>
          <w:rFonts w:eastAsia="Times"/>
          <w:b/>
        </w:rPr>
        <w:t>ppend</w:t>
      </w:r>
      <w:r w:rsidR="0043506B" w:rsidRPr="00D26526">
        <w:rPr>
          <w:rFonts w:eastAsia="Times"/>
          <w:b/>
        </w:rPr>
        <w:t>ix A</w:t>
      </w:r>
    </w:p>
    <w:p w14:paraId="5139641B" w14:textId="77777777" w:rsidR="00BB4856" w:rsidRPr="00D26526" w:rsidRDefault="00BB4856" w:rsidP="00733854">
      <w:pPr>
        <w:spacing w:line="276" w:lineRule="auto"/>
        <w:jc w:val="center"/>
        <w:rPr>
          <w:rFonts w:eastAsia="Times"/>
          <w:b/>
        </w:rPr>
      </w:pPr>
    </w:p>
    <w:p w14:paraId="3EEDD9F3" w14:textId="212E53D6" w:rsidR="00BB4856" w:rsidRPr="00D26526" w:rsidRDefault="00BB4856" w:rsidP="00733854">
      <w:pPr>
        <w:spacing w:line="276" w:lineRule="auto"/>
        <w:jc w:val="center"/>
        <w:rPr>
          <w:rFonts w:eastAsia="Times"/>
          <w:b/>
        </w:rPr>
      </w:pPr>
      <w:r w:rsidRPr="00D26526">
        <w:rPr>
          <w:rFonts w:eastAsia="Times"/>
          <w:b/>
        </w:rPr>
        <w:t>Informed Consent</w:t>
      </w:r>
    </w:p>
    <w:p w14:paraId="5BAF364A" w14:textId="56AC9F8A" w:rsidR="00733854" w:rsidRPr="00D26526" w:rsidRDefault="00733854" w:rsidP="00733854">
      <w:pPr>
        <w:pStyle w:val="NormalWeb"/>
        <w:shd w:val="clear" w:color="auto" w:fill="FFFFFF"/>
        <w:spacing w:line="276" w:lineRule="auto"/>
        <w:jc w:val="center"/>
      </w:pPr>
      <w:r w:rsidRPr="00D26526">
        <w:rPr>
          <w:b/>
          <w:bCs/>
        </w:rPr>
        <w:t>Regis College Young School of Nursing</w:t>
      </w:r>
    </w:p>
    <w:p w14:paraId="06F3B4C4" w14:textId="30F1D1ED" w:rsidR="00733854" w:rsidRPr="00D26526" w:rsidRDefault="00733854" w:rsidP="00733854">
      <w:pPr>
        <w:pStyle w:val="NormalWeb"/>
        <w:shd w:val="clear" w:color="auto" w:fill="FFFFFF"/>
        <w:spacing w:line="276" w:lineRule="auto"/>
        <w:jc w:val="center"/>
      </w:pPr>
      <w:r w:rsidRPr="00D26526">
        <w:rPr>
          <w:b/>
          <w:bCs/>
        </w:rPr>
        <w:t>Informed Consent to Participate in a project titled: Using an Educational Approach to Increase the Knowledge, Self-Efficacy and Confidence Levels of Non-Hispanic Black Adults Who Do Not Have a Known Hypertension Diagnosis, on the Management of the Modifiable Risk Factors for Primary Hypertension.</w:t>
      </w:r>
      <w:r w:rsidRPr="00D26526">
        <w:rPr>
          <w:b/>
          <w:bCs/>
        </w:rPr>
        <w:br/>
        <w:t>Project Lead’s Name: Sterline Desjardins</w:t>
      </w:r>
    </w:p>
    <w:p w14:paraId="48A8489F" w14:textId="77777777" w:rsidR="00733854" w:rsidRPr="00D26526" w:rsidRDefault="00B52A90" w:rsidP="00733854">
      <w:pPr>
        <w:pStyle w:val="NormalWeb3"/>
        <w:spacing w:before="0" w:after="0" w:line="276" w:lineRule="auto"/>
        <w:rPr>
          <w:rFonts w:ascii="Times New Roman" w:eastAsia="Times New Roman" w:hAnsi="Times New Roman" w:cs="Times New Roman"/>
          <w:b/>
          <w:sz w:val="24"/>
          <w:szCs w:val="24"/>
        </w:rPr>
      </w:pPr>
      <w:r w:rsidRPr="00D26526">
        <w:rPr>
          <w:rFonts w:ascii="Times New Roman" w:eastAsia="Times New Roman" w:hAnsi="Times New Roman" w:cs="Times New Roman"/>
          <w:b/>
          <w:sz w:val="24"/>
          <w:szCs w:val="24"/>
        </w:rPr>
        <w:t>Introduction</w:t>
      </w:r>
    </w:p>
    <w:p w14:paraId="31C7B8A6" w14:textId="6B2A1659" w:rsidR="00B52A90" w:rsidRPr="00D26526" w:rsidRDefault="00733854" w:rsidP="00733854">
      <w:pPr>
        <w:pStyle w:val="NormalWeb3"/>
        <w:spacing w:before="0" w:after="0" w:line="276" w:lineRule="auto"/>
        <w:rPr>
          <w:rFonts w:ascii="Times New Roman" w:eastAsia="TimesNewRomanPSMT" w:hAnsi="Times New Roman" w:cs="Times New Roman"/>
          <w:sz w:val="24"/>
          <w:szCs w:val="24"/>
        </w:rPr>
      </w:pPr>
      <w:r w:rsidRPr="00D26526">
        <w:rPr>
          <w:rFonts w:ascii="Times New Roman" w:eastAsia="TimesNewRomanPSMT" w:hAnsi="Times New Roman" w:cs="Times New Roman"/>
          <w:sz w:val="24"/>
          <w:szCs w:val="24"/>
        </w:rPr>
        <w:t xml:space="preserve">Please read this form carefully. You are being asked to participate in a project about high blood pressure. To participate in this project, you must meet certain criteria. You must speak the English language, be 18+ year old and Non-Hispanic (NH) Black. You must not have a known diagnosis of high blood pressure (also called hypertension, which is caused by rapid blood flow through the blood vessels), type 1 or type 2 diabetes mellitus (which is a condition that affects your body’s ability to regulate sugar levels in the blood). You must not have a known diagnosis of high cholesterol (which is caused by eating too much fatty products) or heart diseases (which is when the heart does not function normally). You will not be able to participate if you are healthcare staff or clinician. You will not be able to participate if you have any of the listed conditions and if you do not speak English. </w:t>
      </w:r>
    </w:p>
    <w:p w14:paraId="4B2859D0" w14:textId="77777777" w:rsidR="00733854" w:rsidRPr="00D26526" w:rsidRDefault="00733854" w:rsidP="00733854">
      <w:pPr>
        <w:pStyle w:val="NormalWeb3"/>
        <w:spacing w:before="0" w:after="0" w:line="276" w:lineRule="auto"/>
        <w:rPr>
          <w:rFonts w:ascii="Times New Roman" w:eastAsia="Times New Roman" w:hAnsi="Times New Roman" w:cs="Times New Roman"/>
          <w:b/>
          <w:sz w:val="24"/>
          <w:szCs w:val="24"/>
        </w:rPr>
      </w:pPr>
    </w:p>
    <w:p w14:paraId="7EBC09DE" w14:textId="77777777" w:rsidR="00733854" w:rsidRPr="00D26526" w:rsidRDefault="00733854" w:rsidP="00733854">
      <w:pPr>
        <w:pStyle w:val="NormalWeb"/>
        <w:spacing w:before="0" w:beforeAutospacing="0" w:after="0" w:afterAutospacing="0" w:line="276" w:lineRule="auto"/>
        <w:rPr>
          <w:b/>
          <w:bCs/>
        </w:rPr>
      </w:pPr>
      <w:r w:rsidRPr="00D26526">
        <w:rPr>
          <w:b/>
          <w:bCs/>
        </w:rPr>
        <w:t>Purpose of the Project</w:t>
      </w:r>
    </w:p>
    <w:p w14:paraId="1603CF1C" w14:textId="24C6EE98" w:rsidR="00733854" w:rsidRPr="00D26526" w:rsidRDefault="00733854" w:rsidP="00733854">
      <w:pPr>
        <w:pStyle w:val="NormalWeb"/>
        <w:spacing w:before="0" w:beforeAutospacing="0" w:after="0" w:afterAutospacing="0" w:line="276" w:lineRule="auto"/>
        <w:rPr>
          <w:rFonts w:eastAsia="TimesNewRomanPSMT"/>
        </w:rPr>
      </w:pPr>
      <w:r w:rsidRPr="00D26526">
        <w:rPr>
          <w:rFonts w:eastAsia="TimesNewRomanPSMT"/>
        </w:rPr>
        <w:t xml:space="preserve">This project will reinforce teaching about high blood pressure to NH Black adults who do not have the disease. The project will educate them on the disease process and health outcomes. The project will educate them on lifestyle changes that they can practice, to manage the changeable risk factors. The goal of the project is to increase the participants’ knowledge and encourage them to practice better health habits. </w:t>
      </w:r>
    </w:p>
    <w:p w14:paraId="37128964" w14:textId="77777777" w:rsidR="00733854" w:rsidRPr="00D26526" w:rsidRDefault="00733854" w:rsidP="00733854">
      <w:pPr>
        <w:pStyle w:val="NormalWeb"/>
        <w:spacing w:before="0" w:beforeAutospacing="0" w:after="0" w:afterAutospacing="0" w:line="276" w:lineRule="auto"/>
        <w:rPr>
          <w:b/>
          <w:bCs/>
        </w:rPr>
      </w:pPr>
    </w:p>
    <w:p w14:paraId="6236F00D" w14:textId="77777777" w:rsidR="00733854" w:rsidRPr="00D26526" w:rsidRDefault="00733854" w:rsidP="00733854">
      <w:pPr>
        <w:pStyle w:val="NormalWeb"/>
        <w:spacing w:before="0" w:beforeAutospacing="0" w:after="0" w:afterAutospacing="0" w:line="276" w:lineRule="auto"/>
      </w:pPr>
      <w:r w:rsidRPr="00D26526">
        <w:rPr>
          <w:b/>
          <w:bCs/>
        </w:rPr>
        <w:t xml:space="preserve">Description of Project Details </w:t>
      </w:r>
    </w:p>
    <w:p w14:paraId="7CEF0046" w14:textId="407EF983" w:rsidR="00733854" w:rsidRPr="00D26526" w:rsidRDefault="00733854" w:rsidP="00733854">
      <w:pPr>
        <w:pStyle w:val="NormalWeb"/>
        <w:spacing w:before="0" w:beforeAutospacing="0" w:after="0" w:afterAutospacing="0" w:line="276" w:lineRule="auto"/>
        <w:rPr>
          <w:rFonts w:eastAsia="TimesNewRomanPSMT"/>
        </w:rPr>
      </w:pPr>
      <w:r w:rsidRPr="00D26526">
        <w:rPr>
          <w:rFonts w:eastAsia="TimesNewRomanPSMT"/>
        </w:rPr>
        <w:t xml:space="preserve">If you agree to participate in this project, you will be asked to sign this informed consent. You will be asked to take a demographics survey and a survey to assess your baseline knowledge and beliefs. Then you will watch a brief educative video about high blood pressure. After watching the video, you will take another survey to re-assess your knowledge and beliefs. You will be able to complete this process in about 30 minutes. </w:t>
      </w:r>
    </w:p>
    <w:p w14:paraId="682C24D4" w14:textId="77777777" w:rsidR="00733854" w:rsidRPr="00D26526" w:rsidRDefault="00733854" w:rsidP="00733854">
      <w:pPr>
        <w:pStyle w:val="NormalWeb"/>
        <w:spacing w:before="0" w:beforeAutospacing="0" w:after="0" w:afterAutospacing="0" w:line="276" w:lineRule="auto"/>
      </w:pPr>
    </w:p>
    <w:p w14:paraId="1DD98231" w14:textId="77777777" w:rsidR="00733854" w:rsidRPr="00D26526" w:rsidRDefault="00733854" w:rsidP="00733854">
      <w:pPr>
        <w:pStyle w:val="NormalWeb"/>
        <w:spacing w:before="0" w:beforeAutospacing="0" w:after="0" w:afterAutospacing="0" w:line="276" w:lineRule="auto"/>
      </w:pPr>
      <w:r w:rsidRPr="00D26526">
        <w:rPr>
          <w:b/>
          <w:bCs/>
        </w:rPr>
        <w:t xml:space="preserve">Benefits of Being in this Project </w:t>
      </w:r>
    </w:p>
    <w:p w14:paraId="797DE60C" w14:textId="7EF1D085" w:rsidR="00733854" w:rsidRPr="00D26526" w:rsidRDefault="00733854" w:rsidP="00733854">
      <w:pPr>
        <w:pStyle w:val="NormalWeb"/>
        <w:spacing w:before="0" w:beforeAutospacing="0" w:after="0" w:afterAutospacing="0" w:line="276" w:lineRule="auto"/>
      </w:pPr>
      <w:r w:rsidRPr="00D26526">
        <w:rPr>
          <w:rFonts w:eastAsia="TimesNewRomanPSMT"/>
        </w:rPr>
        <w:t xml:space="preserve">This project is beneficial because it will increase your knowledge about high blood pressure. It will teach you about ways to manage your risk factors. </w:t>
      </w:r>
    </w:p>
    <w:p w14:paraId="775265F0" w14:textId="77777777" w:rsidR="00B52A90" w:rsidRPr="00D26526" w:rsidRDefault="00B52A90" w:rsidP="00733854">
      <w:pPr>
        <w:pStyle w:val="NormalWeb3"/>
        <w:spacing w:before="0" w:after="0" w:line="276" w:lineRule="auto"/>
        <w:rPr>
          <w:rFonts w:ascii="Times New Roman" w:eastAsia="Times New Roman" w:hAnsi="Times New Roman" w:cs="Times New Roman"/>
          <w:sz w:val="24"/>
          <w:szCs w:val="24"/>
        </w:rPr>
      </w:pPr>
    </w:p>
    <w:p w14:paraId="09C118A5" w14:textId="77777777" w:rsidR="00733854" w:rsidRPr="00D26526" w:rsidRDefault="00733854" w:rsidP="00733854">
      <w:pPr>
        <w:pStyle w:val="NormalWeb"/>
        <w:spacing w:before="0" w:beforeAutospacing="0" w:after="0" w:afterAutospacing="0" w:line="276" w:lineRule="auto"/>
        <w:rPr>
          <w:b/>
          <w:bCs/>
        </w:rPr>
      </w:pPr>
    </w:p>
    <w:p w14:paraId="254E4A83" w14:textId="77777777" w:rsidR="00733854" w:rsidRPr="00D26526" w:rsidRDefault="00733854" w:rsidP="00733854">
      <w:pPr>
        <w:pStyle w:val="NormalWeb"/>
        <w:spacing w:before="0" w:beforeAutospacing="0" w:after="0" w:afterAutospacing="0" w:line="276" w:lineRule="auto"/>
        <w:rPr>
          <w:b/>
          <w:bCs/>
        </w:rPr>
      </w:pPr>
    </w:p>
    <w:p w14:paraId="7B7EF621" w14:textId="4FDB2604" w:rsidR="00733854" w:rsidRPr="00D26526" w:rsidRDefault="00733854" w:rsidP="00733854">
      <w:pPr>
        <w:pStyle w:val="NormalWeb"/>
        <w:spacing w:before="0" w:beforeAutospacing="0" w:after="0" w:afterAutospacing="0" w:line="276" w:lineRule="auto"/>
      </w:pPr>
      <w:r w:rsidRPr="00D26526">
        <w:rPr>
          <w:b/>
          <w:bCs/>
        </w:rPr>
        <w:t xml:space="preserve">Risks and Discomforts of Being in this Project </w:t>
      </w:r>
    </w:p>
    <w:p w14:paraId="3DD4B414" w14:textId="71B658F0" w:rsidR="00733854" w:rsidRPr="00D26526" w:rsidRDefault="00733854" w:rsidP="00733854">
      <w:pPr>
        <w:pStyle w:val="NormalWeb"/>
        <w:spacing w:before="0" w:beforeAutospacing="0" w:after="0" w:afterAutospacing="0" w:line="276" w:lineRule="auto"/>
      </w:pPr>
      <w:r w:rsidRPr="00D26526">
        <w:rPr>
          <w:rFonts w:eastAsia="TimesNewRomanPSMT"/>
        </w:rPr>
        <w:t xml:space="preserve">The project does not have any risks or discomfort beyond what you encounter in daily life. To the extent the study requires or involves physical interaction with other people or otherwise occurs within space shared with other individuals, there is a risk of transmission of and/or infection by communicable disease. This includes but is not limited to the 2019 Novel Coronavirus (COVID-19). The project will be conducted in compliance with local, state, and federal guidance related to COVID-19. However, despite these efforts the risks of transmission and/or infection cannot be completely removed. </w:t>
      </w:r>
    </w:p>
    <w:p w14:paraId="240D2B89" w14:textId="77777777" w:rsidR="00733854" w:rsidRPr="00D26526" w:rsidRDefault="00733854" w:rsidP="00733854">
      <w:pPr>
        <w:pStyle w:val="NormalWeb"/>
        <w:spacing w:line="276" w:lineRule="auto"/>
      </w:pPr>
      <w:r w:rsidRPr="00D26526">
        <w:rPr>
          <w:b/>
          <w:bCs/>
        </w:rPr>
        <w:t xml:space="preserve">Payments </w:t>
      </w:r>
    </w:p>
    <w:p w14:paraId="284BF4D9" w14:textId="77777777" w:rsidR="00733854" w:rsidRPr="00D26526" w:rsidRDefault="00733854" w:rsidP="00733854">
      <w:pPr>
        <w:pStyle w:val="NormalWeb"/>
        <w:spacing w:line="276" w:lineRule="auto"/>
      </w:pPr>
      <w:r w:rsidRPr="00D26526">
        <w:rPr>
          <w:rFonts w:eastAsia="TimesNewRomanPSMT"/>
        </w:rPr>
        <w:t xml:space="preserve">There is no payment for taking part in this project. </w:t>
      </w:r>
    </w:p>
    <w:p w14:paraId="04FCE6A7" w14:textId="77777777" w:rsidR="00733854" w:rsidRPr="00D26526" w:rsidRDefault="00733854" w:rsidP="00733854">
      <w:pPr>
        <w:pStyle w:val="NormalWeb"/>
        <w:spacing w:before="0" w:beforeAutospacing="0" w:after="0" w:afterAutospacing="0" w:line="276" w:lineRule="auto"/>
      </w:pPr>
      <w:r w:rsidRPr="00D26526">
        <w:rPr>
          <w:b/>
          <w:bCs/>
        </w:rPr>
        <w:t xml:space="preserve">Cost </w:t>
      </w:r>
    </w:p>
    <w:p w14:paraId="75294285"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There is no cost to you for taking part in this project. </w:t>
      </w:r>
    </w:p>
    <w:p w14:paraId="4AE9EED0" w14:textId="77777777" w:rsidR="00733854" w:rsidRPr="00D26526" w:rsidRDefault="00733854" w:rsidP="00733854">
      <w:pPr>
        <w:pStyle w:val="NormalWeb"/>
        <w:spacing w:line="276" w:lineRule="auto"/>
      </w:pPr>
      <w:r w:rsidRPr="00D26526">
        <w:rPr>
          <w:b/>
          <w:bCs/>
        </w:rPr>
        <w:t xml:space="preserve">Choosing to participate in the Project and Choosing to Quit the Project </w:t>
      </w:r>
    </w:p>
    <w:p w14:paraId="0B7B7D34" w14:textId="77777777" w:rsidR="00733854" w:rsidRPr="00D26526" w:rsidRDefault="00733854" w:rsidP="00733854">
      <w:pPr>
        <w:pStyle w:val="NormalWeb"/>
        <w:spacing w:line="276" w:lineRule="auto"/>
      </w:pPr>
      <w:r w:rsidRPr="00D26526">
        <w:rPr>
          <w:rFonts w:eastAsia="TimesNewRomanPSMT"/>
        </w:rPr>
        <w:t xml:space="preserve">It is voluntary to partake in this project. If you choose not to engage in this project, it will not affect your current or future relations with Regis College. You are free to decline to answer questions or quit at any time. There is no penalty for not joining or for quitting. </w:t>
      </w:r>
    </w:p>
    <w:p w14:paraId="7FF8773B" w14:textId="5BF2E9C1" w:rsidR="00733854" w:rsidRPr="00D26526" w:rsidRDefault="00733854" w:rsidP="00733854">
      <w:pPr>
        <w:pStyle w:val="NormalWeb"/>
        <w:spacing w:before="0" w:beforeAutospacing="0" w:after="0" w:afterAutospacing="0" w:line="276" w:lineRule="auto"/>
      </w:pPr>
      <w:r w:rsidRPr="00D26526">
        <w:rPr>
          <w:b/>
          <w:bCs/>
        </w:rPr>
        <w:t xml:space="preserve">Getting Dismissed from the Project </w:t>
      </w:r>
    </w:p>
    <w:p w14:paraId="7A031329"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The project lead may remove you from the project at any time. You can get removed if: (1) you do not meet the inclusion criteria; (2) you do not follow the instructions; (3) you do not complete the surveys in their entirety. </w:t>
      </w:r>
    </w:p>
    <w:p w14:paraId="6302F65E" w14:textId="77777777" w:rsidR="00733854" w:rsidRPr="00D26526" w:rsidRDefault="00733854" w:rsidP="00733854">
      <w:pPr>
        <w:pStyle w:val="NormalWeb"/>
        <w:spacing w:line="276" w:lineRule="auto"/>
      </w:pPr>
      <w:r w:rsidRPr="00D26526">
        <w:rPr>
          <w:b/>
          <w:bCs/>
        </w:rPr>
        <w:t xml:space="preserve">Privacy </w:t>
      </w:r>
    </w:p>
    <w:p w14:paraId="03B25256" w14:textId="77777777" w:rsidR="00733854" w:rsidRPr="00D26526" w:rsidRDefault="00733854" w:rsidP="00733854">
      <w:pPr>
        <w:pStyle w:val="NormalWeb"/>
        <w:spacing w:line="276" w:lineRule="auto"/>
      </w:pPr>
      <w:r w:rsidRPr="00D26526">
        <w:rPr>
          <w:rFonts w:eastAsia="TimesNewRomanPSMT"/>
        </w:rPr>
        <w:t xml:space="preserve">The records of this project will be kept private. This project will not obtain any personal identifiable information. All electronic data will be coded and safeguarded on a locked device. The project lead will be the only one with access to the device and the project records. The records will be destroyed after three years. No published reports will include any information that will make it possible to identify you. </w:t>
      </w:r>
    </w:p>
    <w:p w14:paraId="6B0D6D14" w14:textId="77777777" w:rsidR="00733854" w:rsidRPr="00D26526" w:rsidRDefault="00733854" w:rsidP="00733854">
      <w:pPr>
        <w:pStyle w:val="NormalWeb"/>
        <w:spacing w:before="0" w:beforeAutospacing="0" w:after="0" w:afterAutospacing="0" w:line="276" w:lineRule="auto"/>
      </w:pPr>
      <w:r w:rsidRPr="00D26526">
        <w:rPr>
          <w:b/>
          <w:bCs/>
        </w:rPr>
        <w:t xml:space="preserve">Contacts and Questions </w:t>
      </w:r>
    </w:p>
    <w:p w14:paraId="12357F37"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The lead of this project is: Sterline Desjardins. She will be available to answer any questions about the project. She can be reached at: sdes163@regiscollege.edu. If you have questions or concerns about your rights, you may contact the Regis Institutional Review Board Chair: </w:t>
      </w:r>
    </w:p>
    <w:p w14:paraId="52036463" w14:textId="258E163D" w:rsidR="00733854" w:rsidRPr="00D26526" w:rsidRDefault="00733854" w:rsidP="00733854">
      <w:pPr>
        <w:pStyle w:val="NormalWeb"/>
        <w:spacing w:before="0" w:beforeAutospacing="0" w:after="0" w:afterAutospacing="0" w:line="276" w:lineRule="auto"/>
        <w:rPr>
          <w:b/>
          <w:bCs/>
        </w:rPr>
      </w:pPr>
      <w:r w:rsidRPr="00D26526">
        <w:rPr>
          <w:b/>
          <w:bCs/>
        </w:rPr>
        <w:lastRenderedPageBreak/>
        <w:t xml:space="preserve">Dr. Colleen C. Malachowski, PhD 781-768-7373 </w:t>
      </w:r>
      <w:hyperlink r:id="rId89" w:history="1">
        <w:r w:rsidRPr="00D26526">
          <w:rPr>
            <w:rStyle w:val="Hyperlink"/>
            <w:b/>
            <w:bCs/>
          </w:rPr>
          <w:t>colleen.malachowski@regiscollege.edu</w:t>
        </w:r>
      </w:hyperlink>
      <w:r w:rsidRPr="00D26526">
        <w:rPr>
          <w:b/>
          <w:bCs/>
        </w:rPr>
        <w:t xml:space="preserve"> </w:t>
      </w:r>
    </w:p>
    <w:p w14:paraId="1A886F91" w14:textId="77777777" w:rsidR="00733854" w:rsidRPr="00D26526" w:rsidRDefault="00733854" w:rsidP="00733854">
      <w:pPr>
        <w:pStyle w:val="NormalWeb"/>
        <w:spacing w:before="0" w:beforeAutospacing="0" w:after="0" w:afterAutospacing="0" w:line="276" w:lineRule="auto"/>
      </w:pPr>
    </w:p>
    <w:p w14:paraId="58DA7098" w14:textId="0783453A" w:rsidR="00733854" w:rsidRPr="00D26526" w:rsidRDefault="00733854" w:rsidP="00733854">
      <w:pPr>
        <w:pStyle w:val="NormalWeb"/>
        <w:spacing w:before="0" w:beforeAutospacing="0" w:after="0" w:afterAutospacing="0" w:line="276" w:lineRule="auto"/>
      </w:pPr>
      <w:r w:rsidRPr="00D26526">
        <w:rPr>
          <w:b/>
          <w:bCs/>
        </w:rPr>
        <w:t xml:space="preserve">Statement of Consent </w:t>
      </w:r>
    </w:p>
    <w:p w14:paraId="4F1E6690" w14:textId="77777777" w:rsidR="00733854" w:rsidRPr="00D26526" w:rsidRDefault="00733854" w:rsidP="00733854">
      <w:pPr>
        <w:pStyle w:val="NormalWeb"/>
        <w:spacing w:before="0" w:beforeAutospacing="0" w:after="0" w:afterAutospacing="0" w:line="276" w:lineRule="auto"/>
      </w:pPr>
      <w:r w:rsidRPr="00D26526">
        <w:rPr>
          <w:rFonts w:eastAsia="TimesNewRomanPSMT"/>
        </w:rPr>
        <w:t xml:space="preserve">I have read this form (or have had it read to me). I have been encouraged to ask questions. I have received answers to my questions. I give my consent to participate in this project. I understand the risks and discomforts linked with the above project. I understand that I may quit the project at any time without penalty. </w:t>
      </w:r>
    </w:p>
    <w:p w14:paraId="4BAD99F2" w14:textId="77777777" w:rsidR="00B52A90" w:rsidRPr="00D26526" w:rsidRDefault="00B52A90" w:rsidP="00733854">
      <w:pPr>
        <w:pStyle w:val="NormalWeb3"/>
        <w:spacing w:before="0" w:after="0" w:line="276" w:lineRule="auto"/>
        <w:rPr>
          <w:rFonts w:ascii="Times New Roman" w:hAnsi="Times New Roman" w:cs="Times New Roman"/>
          <w:sz w:val="24"/>
          <w:szCs w:val="24"/>
        </w:rPr>
      </w:pPr>
    </w:p>
    <w:p w14:paraId="5DF7B3BA" w14:textId="77777777" w:rsidR="00B52A90" w:rsidRPr="00D26526" w:rsidRDefault="00B52A90" w:rsidP="00733854">
      <w:pPr>
        <w:pStyle w:val="NormalWeb3"/>
        <w:spacing w:before="0" w:after="0" w:line="276" w:lineRule="auto"/>
        <w:rPr>
          <w:rFonts w:ascii="Times New Roman" w:hAnsi="Times New Roman" w:cs="Times New Roman"/>
          <w:sz w:val="24"/>
          <w:szCs w:val="24"/>
        </w:rPr>
      </w:pPr>
      <w:r w:rsidRPr="00D26526">
        <w:rPr>
          <w:rFonts w:ascii="Times New Roman" w:hAnsi="Times New Roman" w:cs="Times New Roman"/>
          <w:b/>
          <w:sz w:val="24"/>
          <w:szCs w:val="24"/>
        </w:rPr>
        <w:t>Signature(s)/Date</w:t>
      </w:r>
    </w:p>
    <w:p w14:paraId="02B6C61C" w14:textId="77777777" w:rsidR="00B52A90" w:rsidRPr="00D26526" w:rsidRDefault="00B52A90" w:rsidP="00733854">
      <w:pPr>
        <w:pStyle w:val="NormalWeb3"/>
        <w:spacing w:before="0" w:after="0" w:line="276" w:lineRule="auto"/>
        <w:rPr>
          <w:rFonts w:ascii="Times New Roman" w:hAnsi="Times New Roman" w:cs="Times New Roman"/>
          <w:sz w:val="24"/>
          <w:szCs w:val="24"/>
        </w:rPr>
      </w:pPr>
    </w:p>
    <w:p w14:paraId="38DAC3FD" w14:textId="77777777" w:rsidR="00B52A90" w:rsidRPr="00D26526" w:rsidRDefault="00B52A90" w:rsidP="00733854">
      <w:pPr>
        <w:pStyle w:val="NormalWeb3"/>
        <w:spacing w:before="0" w:after="0" w:line="276" w:lineRule="auto"/>
        <w:rPr>
          <w:rFonts w:ascii="Times New Roman" w:hAnsi="Times New Roman" w:cs="Times New Roman"/>
          <w:sz w:val="24"/>
          <w:szCs w:val="24"/>
        </w:rPr>
      </w:pPr>
      <w:r w:rsidRPr="00D26526">
        <w:rPr>
          <w:rFonts w:ascii="Times New Roman" w:hAnsi="Times New Roman" w:cs="Times New Roman"/>
          <w:sz w:val="24"/>
          <w:szCs w:val="24"/>
        </w:rPr>
        <w:t>Participant Printed Name: ___________________________________</w:t>
      </w:r>
    </w:p>
    <w:p w14:paraId="3B9D9402" w14:textId="77777777" w:rsidR="00B52A90" w:rsidRPr="00D26526" w:rsidRDefault="00B52A90" w:rsidP="00733854">
      <w:pPr>
        <w:pStyle w:val="NormalWeb3"/>
        <w:spacing w:before="0" w:after="0" w:line="276" w:lineRule="auto"/>
        <w:rPr>
          <w:rFonts w:ascii="Times New Roman" w:hAnsi="Times New Roman" w:cs="Times New Roman"/>
          <w:sz w:val="24"/>
          <w:szCs w:val="24"/>
        </w:rPr>
      </w:pPr>
    </w:p>
    <w:p w14:paraId="2743EC11" w14:textId="77777777" w:rsidR="00B52A90" w:rsidRPr="00D26526" w:rsidRDefault="00B52A90" w:rsidP="00733854">
      <w:pPr>
        <w:pStyle w:val="NormalWeb3"/>
        <w:spacing w:before="0" w:after="0" w:line="276" w:lineRule="auto"/>
        <w:rPr>
          <w:rFonts w:ascii="Times New Roman" w:hAnsi="Times New Roman" w:cs="Times New Roman"/>
          <w:sz w:val="24"/>
          <w:szCs w:val="24"/>
        </w:rPr>
      </w:pPr>
      <w:r w:rsidRPr="00D26526">
        <w:rPr>
          <w:rFonts w:ascii="Times New Roman" w:hAnsi="Times New Roman" w:cs="Times New Roman"/>
          <w:sz w:val="24"/>
          <w:szCs w:val="24"/>
        </w:rPr>
        <w:t>Participant Signature: ___________________________________</w:t>
      </w:r>
      <w:r w:rsidRPr="00D26526">
        <w:rPr>
          <w:rFonts w:ascii="Times New Roman" w:hAnsi="Times New Roman" w:cs="Times New Roman"/>
          <w:sz w:val="24"/>
          <w:szCs w:val="24"/>
        </w:rPr>
        <w:tab/>
        <w:t>Date: __________</w:t>
      </w:r>
    </w:p>
    <w:p w14:paraId="69ECF289" w14:textId="73C40BC2" w:rsidR="00D158C9" w:rsidRPr="00D26526" w:rsidRDefault="00D158C9" w:rsidP="00733854">
      <w:pPr>
        <w:spacing w:line="276" w:lineRule="auto"/>
        <w:rPr>
          <w:rFonts w:eastAsia="Times"/>
          <w:b/>
        </w:rPr>
      </w:pPr>
    </w:p>
    <w:p w14:paraId="22CA8413" w14:textId="116E9ED9" w:rsidR="00D21889" w:rsidRPr="00D26526" w:rsidRDefault="00D21889" w:rsidP="00733854">
      <w:pPr>
        <w:spacing w:line="276" w:lineRule="auto"/>
        <w:rPr>
          <w:b/>
          <w:bCs/>
        </w:rPr>
      </w:pPr>
    </w:p>
    <w:p w14:paraId="05CA0BA6" w14:textId="5EB03E2C" w:rsidR="0043506B" w:rsidRPr="00D26526" w:rsidRDefault="007D0E0F" w:rsidP="0043506B">
      <w:pPr>
        <w:spacing w:line="276" w:lineRule="auto"/>
        <w:jc w:val="center"/>
        <w:rPr>
          <w:rFonts w:eastAsia="Times"/>
          <w:b/>
        </w:rPr>
      </w:pPr>
      <w:r w:rsidRPr="00D26526">
        <w:rPr>
          <w:b/>
          <w:bCs/>
        </w:rPr>
        <w:br w:type="page"/>
      </w:r>
      <w:r w:rsidR="000B2180" w:rsidRPr="00D26526">
        <w:rPr>
          <w:b/>
          <w:bCs/>
          <w:color w:val="000000"/>
        </w:rPr>
        <w:lastRenderedPageBreak/>
        <w:t xml:space="preserve"> </w:t>
      </w:r>
      <w:r w:rsidR="0043506B" w:rsidRPr="00D26526">
        <w:rPr>
          <w:rFonts w:eastAsia="Times"/>
          <w:b/>
        </w:rPr>
        <w:t>Appendix B</w:t>
      </w:r>
    </w:p>
    <w:p w14:paraId="047D89EC" w14:textId="332DA284" w:rsidR="00B52A90" w:rsidRPr="00D26526" w:rsidRDefault="00B52A90" w:rsidP="00453E4F">
      <w:pPr>
        <w:spacing w:line="276" w:lineRule="auto"/>
        <w:rPr>
          <w:b/>
          <w:bCs/>
        </w:rPr>
      </w:pPr>
    </w:p>
    <w:p w14:paraId="262832C6" w14:textId="10B53101" w:rsidR="00D158C9" w:rsidRPr="00D26526" w:rsidRDefault="00D158C9" w:rsidP="00A87E39">
      <w:pPr>
        <w:spacing w:line="480" w:lineRule="auto"/>
        <w:jc w:val="center"/>
        <w:rPr>
          <w:b/>
          <w:bCs/>
          <w:color w:val="000000"/>
        </w:rPr>
      </w:pPr>
      <w:r w:rsidRPr="00D26526">
        <w:rPr>
          <w:b/>
          <w:bCs/>
          <w:color w:val="000000"/>
        </w:rPr>
        <w:t>Hypertension Belief Assessment Tool</w:t>
      </w:r>
    </w:p>
    <w:p w14:paraId="6F30A37A" w14:textId="6D4EEEFE" w:rsidR="00D158C9" w:rsidRPr="00D26526" w:rsidRDefault="00D158C9" w:rsidP="00A87E39">
      <w:pPr>
        <w:spacing w:line="480" w:lineRule="auto"/>
        <w:jc w:val="both"/>
        <w:rPr>
          <w:b/>
          <w:bCs/>
          <w:color w:val="000000"/>
        </w:rPr>
      </w:pPr>
      <w:r w:rsidRPr="00D26526">
        <w:rPr>
          <w:rFonts w:eastAsia="TimesNewRomanPSMT"/>
          <w:color w:val="000000"/>
        </w:rPr>
        <w:t xml:space="preserve">Please select how much you agree or disagree with each statement regarding your beliefs towards </w:t>
      </w:r>
      <w:r w:rsidR="00495DF1" w:rsidRPr="00D26526">
        <w:rPr>
          <w:rFonts w:eastAsia="TimesNewRomanPSMT"/>
          <w:color w:val="000000"/>
        </w:rPr>
        <w:t>hypertension.</w:t>
      </w:r>
    </w:p>
    <w:tbl>
      <w:tblPr>
        <w:tblStyle w:val="TableGrid"/>
        <w:tblW w:w="9828" w:type="dxa"/>
        <w:shd w:val="clear" w:color="auto" w:fill="FFFFFF" w:themeFill="background1"/>
        <w:tblLayout w:type="fixed"/>
        <w:tblLook w:val="04A0" w:firstRow="1" w:lastRow="0" w:firstColumn="1" w:lastColumn="0" w:noHBand="0" w:noVBand="1"/>
      </w:tblPr>
      <w:tblGrid>
        <w:gridCol w:w="656"/>
        <w:gridCol w:w="103"/>
        <w:gridCol w:w="5379"/>
        <w:gridCol w:w="900"/>
        <w:gridCol w:w="810"/>
        <w:gridCol w:w="630"/>
        <w:gridCol w:w="630"/>
        <w:gridCol w:w="720"/>
      </w:tblGrid>
      <w:tr w:rsidR="001F5D7E" w:rsidRPr="00D26526" w14:paraId="1B72E839" w14:textId="77777777" w:rsidTr="001E18F1">
        <w:tc>
          <w:tcPr>
            <w:tcW w:w="759" w:type="dxa"/>
            <w:gridSpan w:val="2"/>
            <w:vMerge w:val="restart"/>
            <w:shd w:val="clear" w:color="auto" w:fill="FFFFFF" w:themeFill="background1"/>
            <w:hideMark/>
          </w:tcPr>
          <w:p w14:paraId="3A7F3B26" w14:textId="77777777" w:rsidR="001F5D7E" w:rsidRPr="00D26526" w:rsidRDefault="001F5D7E" w:rsidP="001E18F1">
            <w:pPr>
              <w:pStyle w:val="ListParagraph"/>
              <w:ind w:hanging="720"/>
              <w:rPr>
                <w:color w:val="000000"/>
              </w:rPr>
            </w:pPr>
          </w:p>
          <w:p w14:paraId="3E0CF074" w14:textId="1F4A2D51" w:rsidR="001F5D7E" w:rsidRPr="00D26526" w:rsidRDefault="009919C0" w:rsidP="001E18F1">
            <w:pPr>
              <w:pStyle w:val="ListParagraph"/>
              <w:ind w:hanging="720"/>
              <w:rPr>
                <w:b/>
                <w:color w:val="000000"/>
              </w:rPr>
            </w:pPr>
            <w:r w:rsidRPr="00D26526">
              <w:rPr>
                <w:b/>
                <w:color w:val="000000"/>
              </w:rPr>
              <w:t>S. No</w:t>
            </w:r>
            <w:r w:rsidR="001F5D7E" w:rsidRPr="00D26526">
              <w:rPr>
                <w:b/>
                <w:color w:val="000000"/>
              </w:rPr>
              <w:t xml:space="preserve"> </w:t>
            </w:r>
          </w:p>
        </w:tc>
        <w:tc>
          <w:tcPr>
            <w:tcW w:w="5379" w:type="dxa"/>
            <w:vMerge w:val="restart"/>
            <w:shd w:val="clear" w:color="auto" w:fill="FFFFFF" w:themeFill="background1"/>
            <w:hideMark/>
          </w:tcPr>
          <w:p w14:paraId="11716F34" w14:textId="77777777" w:rsidR="001F5D7E" w:rsidRPr="00D26526" w:rsidRDefault="001F5D7E" w:rsidP="001E18F1">
            <w:pPr>
              <w:rPr>
                <w:color w:val="000000"/>
              </w:rPr>
            </w:pPr>
          </w:p>
          <w:p w14:paraId="47C3E84B" w14:textId="77777777" w:rsidR="001F5D7E" w:rsidRPr="00D26526" w:rsidRDefault="001F5D7E" w:rsidP="001E18F1">
            <w:pPr>
              <w:rPr>
                <w:b/>
                <w:color w:val="000000"/>
              </w:rPr>
            </w:pPr>
            <w:r w:rsidRPr="00D26526">
              <w:rPr>
                <w:b/>
                <w:color w:val="000000"/>
              </w:rPr>
              <w:t xml:space="preserve">Items </w:t>
            </w:r>
          </w:p>
        </w:tc>
        <w:tc>
          <w:tcPr>
            <w:tcW w:w="3690" w:type="dxa"/>
            <w:gridSpan w:val="5"/>
            <w:shd w:val="clear" w:color="auto" w:fill="FFFFFF" w:themeFill="background1"/>
            <w:hideMark/>
          </w:tcPr>
          <w:p w14:paraId="41B36D3F" w14:textId="77777777" w:rsidR="001F5D7E" w:rsidRPr="00D26526" w:rsidRDefault="001F5D7E" w:rsidP="001E18F1">
            <w:pPr>
              <w:tabs>
                <w:tab w:val="left" w:pos="3165"/>
              </w:tabs>
              <w:jc w:val="center"/>
              <w:rPr>
                <w:b/>
                <w:color w:val="000000"/>
              </w:rPr>
            </w:pPr>
            <w:r w:rsidRPr="00D26526">
              <w:rPr>
                <w:b/>
                <w:color w:val="000000"/>
              </w:rPr>
              <w:t>Responses</w:t>
            </w:r>
          </w:p>
        </w:tc>
      </w:tr>
      <w:tr w:rsidR="001F5D7E" w:rsidRPr="00D26526" w14:paraId="326FE306" w14:textId="77777777" w:rsidTr="001E18F1">
        <w:trPr>
          <w:cantSplit/>
          <w:trHeight w:val="1439"/>
        </w:trPr>
        <w:tc>
          <w:tcPr>
            <w:tcW w:w="759" w:type="dxa"/>
            <w:gridSpan w:val="2"/>
            <w:vMerge/>
            <w:shd w:val="clear" w:color="auto" w:fill="FFFFFF" w:themeFill="background1"/>
            <w:hideMark/>
          </w:tcPr>
          <w:p w14:paraId="2243A07C" w14:textId="77777777" w:rsidR="001F5D7E" w:rsidRPr="00D26526" w:rsidRDefault="001F5D7E" w:rsidP="001E18F1">
            <w:pPr>
              <w:tabs>
                <w:tab w:val="left" w:pos="3165"/>
              </w:tabs>
              <w:jc w:val="both"/>
              <w:rPr>
                <w:b/>
                <w:color w:val="000000"/>
              </w:rPr>
            </w:pPr>
          </w:p>
        </w:tc>
        <w:tc>
          <w:tcPr>
            <w:tcW w:w="5379" w:type="dxa"/>
            <w:vMerge/>
            <w:shd w:val="clear" w:color="auto" w:fill="FFFFFF" w:themeFill="background1"/>
            <w:hideMark/>
          </w:tcPr>
          <w:p w14:paraId="17707D5B" w14:textId="77777777" w:rsidR="001F5D7E" w:rsidRPr="00D26526" w:rsidRDefault="001F5D7E" w:rsidP="001E18F1">
            <w:pPr>
              <w:tabs>
                <w:tab w:val="left" w:pos="3165"/>
              </w:tabs>
              <w:jc w:val="both"/>
              <w:rPr>
                <w:bCs/>
                <w:color w:val="000000"/>
              </w:rPr>
            </w:pPr>
          </w:p>
        </w:tc>
        <w:tc>
          <w:tcPr>
            <w:tcW w:w="900" w:type="dxa"/>
            <w:shd w:val="clear" w:color="auto" w:fill="FFFFFF" w:themeFill="background1"/>
            <w:textDirection w:val="btLr"/>
            <w:hideMark/>
          </w:tcPr>
          <w:p w14:paraId="5185CA66" w14:textId="77777777" w:rsidR="001F5D7E" w:rsidRPr="00D26526" w:rsidRDefault="001F5D7E" w:rsidP="001E18F1">
            <w:pPr>
              <w:tabs>
                <w:tab w:val="left" w:pos="3165"/>
              </w:tabs>
              <w:ind w:left="113" w:right="113"/>
              <w:jc w:val="both"/>
              <w:rPr>
                <w:bCs/>
                <w:color w:val="000000"/>
              </w:rPr>
            </w:pPr>
            <w:r w:rsidRPr="00D26526">
              <w:rPr>
                <w:bCs/>
                <w:color w:val="000000"/>
              </w:rPr>
              <w:t>Strongly disagree (1)</w:t>
            </w:r>
          </w:p>
        </w:tc>
        <w:tc>
          <w:tcPr>
            <w:tcW w:w="810" w:type="dxa"/>
            <w:shd w:val="clear" w:color="auto" w:fill="FFFFFF" w:themeFill="background1"/>
            <w:textDirection w:val="btLr"/>
          </w:tcPr>
          <w:p w14:paraId="14B289B1" w14:textId="77777777" w:rsidR="001F5D7E" w:rsidRPr="00D26526" w:rsidRDefault="001F5D7E" w:rsidP="001E18F1">
            <w:pPr>
              <w:tabs>
                <w:tab w:val="left" w:pos="3165"/>
              </w:tabs>
              <w:ind w:left="113" w:right="113"/>
              <w:jc w:val="both"/>
              <w:rPr>
                <w:bCs/>
                <w:color w:val="000000"/>
              </w:rPr>
            </w:pPr>
            <w:r w:rsidRPr="00D26526">
              <w:rPr>
                <w:bCs/>
                <w:color w:val="000000"/>
              </w:rPr>
              <w:t xml:space="preserve">Disagree </w:t>
            </w:r>
          </w:p>
          <w:p w14:paraId="20590E97" w14:textId="77777777" w:rsidR="001F5D7E" w:rsidRPr="00D26526" w:rsidRDefault="001F5D7E" w:rsidP="001E18F1">
            <w:pPr>
              <w:tabs>
                <w:tab w:val="left" w:pos="3165"/>
              </w:tabs>
              <w:ind w:left="113" w:right="113"/>
              <w:jc w:val="both"/>
              <w:rPr>
                <w:bCs/>
                <w:color w:val="000000"/>
              </w:rPr>
            </w:pPr>
            <w:r w:rsidRPr="00D26526">
              <w:rPr>
                <w:bCs/>
                <w:color w:val="000000"/>
              </w:rPr>
              <w:t>(2)</w:t>
            </w:r>
          </w:p>
        </w:tc>
        <w:tc>
          <w:tcPr>
            <w:tcW w:w="630" w:type="dxa"/>
            <w:shd w:val="clear" w:color="auto" w:fill="FFFFFF" w:themeFill="background1"/>
            <w:textDirection w:val="btLr"/>
          </w:tcPr>
          <w:p w14:paraId="13916EAE" w14:textId="77777777" w:rsidR="001F5D7E" w:rsidRPr="00D26526" w:rsidRDefault="001F5D7E" w:rsidP="001E18F1">
            <w:pPr>
              <w:tabs>
                <w:tab w:val="left" w:pos="3165"/>
              </w:tabs>
              <w:ind w:left="113" w:right="113"/>
              <w:jc w:val="both"/>
              <w:rPr>
                <w:bCs/>
                <w:color w:val="000000"/>
              </w:rPr>
            </w:pPr>
            <w:r w:rsidRPr="00D26526">
              <w:rPr>
                <w:bCs/>
                <w:color w:val="000000"/>
              </w:rPr>
              <w:t>Neutral (3)</w:t>
            </w:r>
          </w:p>
        </w:tc>
        <w:tc>
          <w:tcPr>
            <w:tcW w:w="630" w:type="dxa"/>
            <w:shd w:val="clear" w:color="auto" w:fill="FFFFFF" w:themeFill="background1"/>
            <w:textDirection w:val="btLr"/>
          </w:tcPr>
          <w:p w14:paraId="4D4FC90D" w14:textId="77777777" w:rsidR="001F5D7E" w:rsidRPr="00D26526" w:rsidRDefault="001F5D7E" w:rsidP="001E18F1">
            <w:pPr>
              <w:tabs>
                <w:tab w:val="left" w:pos="3165"/>
              </w:tabs>
              <w:ind w:left="113" w:right="113"/>
              <w:jc w:val="both"/>
              <w:rPr>
                <w:bCs/>
                <w:color w:val="000000"/>
              </w:rPr>
            </w:pPr>
            <w:r w:rsidRPr="00D26526">
              <w:rPr>
                <w:bCs/>
                <w:color w:val="000000"/>
              </w:rPr>
              <w:t>Agree (4)</w:t>
            </w:r>
          </w:p>
        </w:tc>
        <w:tc>
          <w:tcPr>
            <w:tcW w:w="720" w:type="dxa"/>
            <w:shd w:val="clear" w:color="auto" w:fill="FFFFFF" w:themeFill="background1"/>
            <w:textDirection w:val="btLr"/>
          </w:tcPr>
          <w:p w14:paraId="08E0C846" w14:textId="77777777" w:rsidR="001F5D7E" w:rsidRPr="00D26526" w:rsidRDefault="001F5D7E" w:rsidP="001E18F1">
            <w:pPr>
              <w:tabs>
                <w:tab w:val="left" w:pos="3165"/>
              </w:tabs>
              <w:ind w:left="113" w:right="113"/>
              <w:jc w:val="both"/>
              <w:rPr>
                <w:b/>
                <w:color w:val="000000"/>
              </w:rPr>
            </w:pPr>
            <w:r w:rsidRPr="00D26526">
              <w:rPr>
                <w:bCs/>
                <w:color w:val="000000"/>
              </w:rPr>
              <w:t>Strongly agree (5)</w:t>
            </w:r>
          </w:p>
        </w:tc>
      </w:tr>
      <w:tr w:rsidR="001F5D7E" w:rsidRPr="00D26526" w14:paraId="3250C10F" w14:textId="77777777" w:rsidTr="001E18F1">
        <w:tc>
          <w:tcPr>
            <w:tcW w:w="6138" w:type="dxa"/>
            <w:gridSpan w:val="3"/>
            <w:shd w:val="clear" w:color="auto" w:fill="FFFFFF" w:themeFill="background1"/>
            <w:hideMark/>
          </w:tcPr>
          <w:p w14:paraId="09651C7F" w14:textId="77777777" w:rsidR="001F5D7E" w:rsidRPr="00D26526" w:rsidRDefault="001F5D7E" w:rsidP="001E18F1">
            <w:pPr>
              <w:tabs>
                <w:tab w:val="left" w:pos="3165"/>
              </w:tabs>
              <w:jc w:val="both"/>
              <w:rPr>
                <w:bCs/>
                <w:color w:val="000000"/>
              </w:rPr>
            </w:pPr>
            <w:r w:rsidRPr="00D26526">
              <w:rPr>
                <w:b/>
                <w:color w:val="000000"/>
              </w:rPr>
              <w:t xml:space="preserve">Perceived susceptibility to hypertension </w:t>
            </w:r>
          </w:p>
        </w:tc>
        <w:tc>
          <w:tcPr>
            <w:tcW w:w="900" w:type="dxa"/>
            <w:shd w:val="clear" w:color="auto" w:fill="FFFFFF" w:themeFill="background1"/>
            <w:hideMark/>
          </w:tcPr>
          <w:p w14:paraId="0702FA46" w14:textId="77777777" w:rsidR="001F5D7E" w:rsidRPr="00D26526" w:rsidRDefault="001F5D7E" w:rsidP="001E18F1">
            <w:pPr>
              <w:pStyle w:val="ListParagraph"/>
              <w:tabs>
                <w:tab w:val="left" w:pos="3165"/>
              </w:tabs>
              <w:ind w:left="360"/>
              <w:jc w:val="both"/>
              <w:rPr>
                <w:bCs/>
                <w:color w:val="000000"/>
              </w:rPr>
            </w:pPr>
          </w:p>
        </w:tc>
        <w:tc>
          <w:tcPr>
            <w:tcW w:w="810" w:type="dxa"/>
            <w:shd w:val="clear" w:color="auto" w:fill="FFFFFF" w:themeFill="background1"/>
          </w:tcPr>
          <w:p w14:paraId="18480382" w14:textId="77777777" w:rsidR="001F5D7E" w:rsidRPr="00D26526" w:rsidRDefault="001F5D7E" w:rsidP="001E18F1">
            <w:pPr>
              <w:tabs>
                <w:tab w:val="left" w:pos="3165"/>
              </w:tabs>
              <w:jc w:val="both"/>
              <w:rPr>
                <w:b/>
                <w:color w:val="000000"/>
              </w:rPr>
            </w:pPr>
          </w:p>
        </w:tc>
        <w:tc>
          <w:tcPr>
            <w:tcW w:w="630" w:type="dxa"/>
            <w:shd w:val="clear" w:color="auto" w:fill="FFFFFF" w:themeFill="background1"/>
          </w:tcPr>
          <w:p w14:paraId="1DBB4EEC" w14:textId="77777777" w:rsidR="001F5D7E" w:rsidRPr="00D26526" w:rsidRDefault="001F5D7E" w:rsidP="001E18F1">
            <w:pPr>
              <w:tabs>
                <w:tab w:val="left" w:pos="3165"/>
              </w:tabs>
              <w:jc w:val="both"/>
              <w:rPr>
                <w:b/>
                <w:color w:val="000000"/>
              </w:rPr>
            </w:pPr>
          </w:p>
        </w:tc>
        <w:tc>
          <w:tcPr>
            <w:tcW w:w="630" w:type="dxa"/>
            <w:shd w:val="clear" w:color="auto" w:fill="FFFFFF" w:themeFill="background1"/>
          </w:tcPr>
          <w:p w14:paraId="35CF6C28" w14:textId="77777777" w:rsidR="001F5D7E" w:rsidRPr="00D26526" w:rsidRDefault="001F5D7E" w:rsidP="001E18F1">
            <w:pPr>
              <w:tabs>
                <w:tab w:val="left" w:pos="3165"/>
              </w:tabs>
              <w:jc w:val="both"/>
              <w:rPr>
                <w:b/>
                <w:color w:val="000000"/>
              </w:rPr>
            </w:pPr>
          </w:p>
        </w:tc>
        <w:tc>
          <w:tcPr>
            <w:tcW w:w="720" w:type="dxa"/>
            <w:shd w:val="clear" w:color="auto" w:fill="FFFFFF" w:themeFill="background1"/>
          </w:tcPr>
          <w:p w14:paraId="71750BC0" w14:textId="77777777" w:rsidR="001F5D7E" w:rsidRPr="00D26526" w:rsidRDefault="001F5D7E" w:rsidP="001E18F1">
            <w:pPr>
              <w:tabs>
                <w:tab w:val="left" w:pos="3165"/>
              </w:tabs>
              <w:jc w:val="both"/>
              <w:rPr>
                <w:b/>
                <w:color w:val="000000"/>
              </w:rPr>
            </w:pPr>
          </w:p>
        </w:tc>
      </w:tr>
      <w:tr w:rsidR="001F5D7E" w:rsidRPr="00D26526" w14:paraId="16098151" w14:textId="77777777" w:rsidTr="001E18F1">
        <w:tc>
          <w:tcPr>
            <w:tcW w:w="656" w:type="dxa"/>
            <w:shd w:val="clear" w:color="auto" w:fill="FFFFFF" w:themeFill="background1"/>
            <w:hideMark/>
          </w:tcPr>
          <w:p w14:paraId="5F0B1D1C" w14:textId="77777777" w:rsidR="001F5D7E" w:rsidRPr="00D26526" w:rsidRDefault="001F5D7E" w:rsidP="001E18F1">
            <w:pPr>
              <w:tabs>
                <w:tab w:val="left" w:pos="3165"/>
              </w:tabs>
              <w:jc w:val="both"/>
              <w:rPr>
                <w:bCs/>
                <w:color w:val="000000"/>
              </w:rPr>
            </w:pPr>
            <w:r w:rsidRPr="00D26526">
              <w:rPr>
                <w:bCs/>
                <w:color w:val="000000"/>
              </w:rPr>
              <w:t>01</w:t>
            </w:r>
          </w:p>
        </w:tc>
        <w:tc>
          <w:tcPr>
            <w:tcW w:w="5482" w:type="dxa"/>
            <w:gridSpan w:val="2"/>
            <w:shd w:val="clear" w:color="auto" w:fill="FFFFFF" w:themeFill="background1"/>
            <w:hideMark/>
          </w:tcPr>
          <w:p w14:paraId="4868B202" w14:textId="77777777" w:rsidR="001F5D7E" w:rsidRPr="00D26526" w:rsidRDefault="001F5D7E" w:rsidP="001E18F1">
            <w:pPr>
              <w:tabs>
                <w:tab w:val="left" w:pos="3165"/>
              </w:tabs>
              <w:jc w:val="both"/>
              <w:rPr>
                <w:bCs/>
                <w:color w:val="000000"/>
              </w:rPr>
            </w:pPr>
            <w:r w:rsidRPr="00D26526">
              <w:rPr>
                <w:bCs/>
                <w:color w:val="000000"/>
              </w:rPr>
              <w:t xml:space="preserve">My chance of developing hypertension </w:t>
            </w:r>
            <w:r w:rsidRPr="00D26526">
              <w:rPr>
                <w:color w:val="000000"/>
              </w:rPr>
              <w:t>is high</w:t>
            </w:r>
          </w:p>
        </w:tc>
        <w:tc>
          <w:tcPr>
            <w:tcW w:w="900" w:type="dxa"/>
            <w:shd w:val="clear" w:color="auto" w:fill="FFFFFF" w:themeFill="background1"/>
            <w:hideMark/>
          </w:tcPr>
          <w:p w14:paraId="7381D3B6"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56A3D6EA"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678BB21"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40AFBEF3"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13D4193" w14:textId="77777777" w:rsidR="001F5D7E" w:rsidRPr="00D26526" w:rsidRDefault="001F5D7E" w:rsidP="001E18F1">
            <w:pPr>
              <w:jc w:val="center"/>
              <w:rPr>
                <w:color w:val="000000"/>
              </w:rPr>
            </w:pPr>
            <w:r w:rsidRPr="00D26526">
              <w:rPr>
                <w:color w:val="000000"/>
              </w:rPr>
              <w:t>5</w:t>
            </w:r>
          </w:p>
        </w:tc>
      </w:tr>
      <w:tr w:rsidR="001F5D7E" w:rsidRPr="00D26526" w14:paraId="18F64721" w14:textId="77777777" w:rsidTr="001E18F1">
        <w:tc>
          <w:tcPr>
            <w:tcW w:w="656" w:type="dxa"/>
            <w:shd w:val="clear" w:color="auto" w:fill="FFFFFF" w:themeFill="background1"/>
            <w:hideMark/>
          </w:tcPr>
          <w:p w14:paraId="05B2BCE6" w14:textId="77777777" w:rsidR="001F5D7E" w:rsidRPr="00D26526" w:rsidRDefault="001F5D7E" w:rsidP="001E18F1">
            <w:pPr>
              <w:tabs>
                <w:tab w:val="left" w:pos="3165"/>
              </w:tabs>
              <w:jc w:val="both"/>
              <w:rPr>
                <w:bCs/>
                <w:color w:val="000000"/>
              </w:rPr>
            </w:pPr>
            <w:r w:rsidRPr="00D26526">
              <w:rPr>
                <w:bCs/>
                <w:color w:val="000000"/>
              </w:rPr>
              <w:t>02</w:t>
            </w:r>
          </w:p>
        </w:tc>
        <w:tc>
          <w:tcPr>
            <w:tcW w:w="5482" w:type="dxa"/>
            <w:gridSpan w:val="2"/>
            <w:shd w:val="clear" w:color="auto" w:fill="FFFFFF" w:themeFill="background1"/>
            <w:hideMark/>
          </w:tcPr>
          <w:p w14:paraId="35056712" w14:textId="77777777" w:rsidR="001F5D7E" w:rsidRPr="00D26526" w:rsidRDefault="001F5D7E" w:rsidP="001E18F1">
            <w:pPr>
              <w:tabs>
                <w:tab w:val="left" w:pos="3165"/>
              </w:tabs>
              <w:jc w:val="both"/>
              <w:rPr>
                <w:color w:val="000000"/>
              </w:rPr>
            </w:pPr>
            <w:r w:rsidRPr="00D26526">
              <w:rPr>
                <w:color w:val="000000"/>
              </w:rPr>
              <w:t>The possibility that I will develop hypertension in a few years is very high.</w:t>
            </w:r>
          </w:p>
        </w:tc>
        <w:tc>
          <w:tcPr>
            <w:tcW w:w="900" w:type="dxa"/>
            <w:shd w:val="clear" w:color="auto" w:fill="FFFFFF" w:themeFill="background1"/>
            <w:hideMark/>
          </w:tcPr>
          <w:p w14:paraId="2B4FFB20"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661CF72"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1601391"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3DDB82A2"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292F5C57" w14:textId="77777777" w:rsidR="001F5D7E" w:rsidRPr="00D26526" w:rsidRDefault="001F5D7E" w:rsidP="001E18F1">
            <w:pPr>
              <w:jc w:val="center"/>
              <w:rPr>
                <w:color w:val="000000"/>
              </w:rPr>
            </w:pPr>
            <w:r w:rsidRPr="00D26526">
              <w:rPr>
                <w:color w:val="000000"/>
              </w:rPr>
              <w:t>5</w:t>
            </w:r>
          </w:p>
        </w:tc>
      </w:tr>
      <w:tr w:rsidR="001F5D7E" w:rsidRPr="00D26526" w14:paraId="56F61F14" w14:textId="77777777" w:rsidTr="001E18F1">
        <w:tc>
          <w:tcPr>
            <w:tcW w:w="656" w:type="dxa"/>
            <w:shd w:val="clear" w:color="auto" w:fill="FFFFFF" w:themeFill="background1"/>
            <w:hideMark/>
          </w:tcPr>
          <w:p w14:paraId="3B138871" w14:textId="77777777" w:rsidR="001F5D7E" w:rsidRPr="00D26526" w:rsidRDefault="001F5D7E" w:rsidP="001E18F1">
            <w:pPr>
              <w:tabs>
                <w:tab w:val="left" w:pos="3165"/>
              </w:tabs>
              <w:jc w:val="both"/>
              <w:rPr>
                <w:bCs/>
                <w:color w:val="000000"/>
              </w:rPr>
            </w:pPr>
            <w:r w:rsidRPr="00D26526">
              <w:rPr>
                <w:bCs/>
                <w:color w:val="000000"/>
              </w:rPr>
              <w:t>03</w:t>
            </w:r>
          </w:p>
        </w:tc>
        <w:tc>
          <w:tcPr>
            <w:tcW w:w="5482" w:type="dxa"/>
            <w:gridSpan w:val="2"/>
            <w:shd w:val="clear" w:color="auto" w:fill="FFFFFF" w:themeFill="background1"/>
            <w:hideMark/>
          </w:tcPr>
          <w:p w14:paraId="77662D84" w14:textId="77777777" w:rsidR="001F5D7E" w:rsidRPr="00D26526" w:rsidRDefault="001F5D7E" w:rsidP="001E18F1">
            <w:pPr>
              <w:tabs>
                <w:tab w:val="left" w:pos="3165"/>
              </w:tabs>
              <w:jc w:val="both"/>
              <w:rPr>
                <w:bCs/>
                <w:color w:val="000000"/>
              </w:rPr>
            </w:pPr>
            <w:r w:rsidRPr="00D26526">
              <w:rPr>
                <w:bCs/>
                <w:color w:val="000000"/>
              </w:rPr>
              <w:t>I can have hypertension even without the feeling of its symptoms</w:t>
            </w:r>
          </w:p>
        </w:tc>
        <w:tc>
          <w:tcPr>
            <w:tcW w:w="900" w:type="dxa"/>
            <w:shd w:val="clear" w:color="auto" w:fill="FFFFFF" w:themeFill="background1"/>
            <w:hideMark/>
          </w:tcPr>
          <w:p w14:paraId="25ED1252"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12E4A6E3"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8E316CC"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AEE831F"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5B29357F" w14:textId="77777777" w:rsidR="001F5D7E" w:rsidRPr="00D26526" w:rsidRDefault="001F5D7E" w:rsidP="001E18F1">
            <w:pPr>
              <w:jc w:val="center"/>
              <w:rPr>
                <w:color w:val="000000"/>
              </w:rPr>
            </w:pPr>
            <w:r w:rsidRPr="00D26526">
              <w:rPr>
                <w:color w:val="000000"/>
              </w:rPr>
              <w:t>5</w:t>
            </w:r>
          </w:p>
        </w:tc>
      </w:tr>
      <w:tr w:rsidR="001F5D7E" w:rsidRPr="00D26526" w14:paraId="4865062A" w14:textId="77777777" w:rsidTr="001E18F1">
        <w:tc>
          <w:tcPr>
            <w:tcW w:w="656" w:type="dxa"/>
            <w:shd w:val="clear" w:color="auto" w:fill="FFFFFF" w:themeFill="background1"/>
            <w:hideMark/>
          </w:tcPr>
          <w:p w14:paraId="3B132938" w14:textId="77777777" w:rsidR="001F5D7E" w:rsidRPr="00D26526" w:rsidRDefault="001F5D7E" w:rsidP="001E18F1">
            <w:pPr>
              <w:tabs>
                <w:tab w:val="left" w:pos="3165"/>
              </w:tabs>
              <w:jc w:val="both"/>
              <w:rPr>
                <w:bCs/>
                <w:color w:val="000000"/>
              </w:rPr>
            </w:pPr>
            <w:r w:rsidRPr="00D26526">
              <w:rPr>
                <w:bCs/>
                <w:color w:val="000000"/>
              </w:rPr>
              <w:t>04</w:t>
            </w:r>
          </w:p>
        </w:tc>
        <w:tc>
          <w:tcPr>
            <w:tcW w:w="5482" w:type="dxa"/>
            <w:gridSpan w:val="2"/>
            <w:shd w:val="clear" w:color="auto" w:fill="FFFFFF" w:themeFill="background1"/>
            <w:hideMark/>
          </w:tcPr>
          <w:p w14:paraId="692112D9" w14:textId="77777777" w:rsidR="001F5D7E" w:rsidRPr="00D26526" w:rsidRDefault="001F5D7E" w:rsidP="001E18F1">
            <w:pPr>
              <w:autoSpaceDE w:val="0"/>
              <w:autoSpaceDN w:val="0"/>
              <w:adjustRightInd w:val="0"/>
              <w:rPr>
                <w:bCs/>
                <w:color w:val="000000"/>
              </w:rPr>
            </w:pPr>
            <w:r w:rsidRPr="00D26526">
              <w:rPr>
                <w:rFonts w:eastAsia="TimesNewRomanPSMT"/>
                <w:color w:val="000000"/>
              </w:rPr>
              <w:t>I am more likely to catch HTN than other people</w:t>
            </w:r>
          </w:p>
        </w:tc>
        <w:tc>
          <w:tcPr>
            <w:tcW w:w="900" w:type="dxa"/>
            <w:shd w:val="clear" w:color="auto" w:fill="FFFFFF" w:themeFill="background1"/>
            <w:hideMark/>
          </w:tcPr>
          <w:p w14:paraId="34DCEFF1"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1AEDB39D"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2C105751"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09F28AA2"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8BD11EA" w14:textId="77777777" w:rsidR="001F5D7E" w:rsidRPr="00D26526" w:rsidRDefault="001F5D7E" w:rsidP="001E18F1">
            <w:pPr>
              <w:jc w:val="center"/>
              <w:rPr>
                <w:color w:val="000000"/>
              </w:rPr>
            </w:pPr>
            <w:r w:rsidRPr="00D26526">
              <w:rPr>
                <w:color w:val="000000"/>
              </w:rPr>
              <w:t>5</w:t>
            </w:r>
          </w:p>
        </w:tc>
      </w:tr>
      <w:tr w:rsidR="001F5D7E" w:rsidRPr="00D26526" w14:paraId="2ECCDD0F" w14:textId="77777777" w:rsidTr="001E18F1">
        <w:tc>
          <w:tcPr>
            <w:tcW w:w="9828" w:type="dxa"/>
            <w:gridSpan w:val="8"/>
            <w:shd w:val="clear" w:color="auto" w:fill="FFFFFF" w:themeFill="background1"/>
            <w:hideMark/>
          </w:tcPr>
          <w:p w14:paraId="66AA5006" w14:textId="77777777" w:rsidR="001F5D7E" w:rsidRPr="00D26526" w:rsidRDefault="001F5D7E" w:rsidP="001E18F1">
            <w:pPr>
              <w:tabs>
                <w:tab w:val="left" w:pos="3165"/>
              </w:tabs>
              <w:jc w:val="both"/>
              <w:rPr>
                <w:b/>
                <w:color w:val="000000"/>
              </w:rPr>
            </w:pPr>
            <w:r w:rsidRPr="00D26526">
              <w:rPr>
                <w:b/>
                <w:color w:val="000000"/>
              </w:rPr>
              <w:t xml:space="preserve">Perceived severity of hypertension   </w:t>
            </w:r>
          </w:p>
        </w:tc>
      </w:tr>
      <w:tr w:rsidR="001F5D7E" w:rsidRPr="00D26526" w14:paraId="2841E043" w14:textId="77777777" w:rsidTr="001E18F1">
        <w:tc>
          <w:tcPr>
            <w:tcW w:w="656" w:type="dxa"/>
            <w:shd w:val="clear" w:color="auto" w:fill="FFFFFF" w:themeFill="background1"/>
            <w:hideMark/>
          </w:tcPr>
          <w:p w14:paraId="04494AFD" w14:textId="77777777" w:rsidR="001F5D7E" w:rsidRPr="00D26526" w:rsidRDefault="001F5D7E" w:rsidP="001E18F1">
            <w:pPr>
              <w:tabs>
                <w:tab w:val="left" w:pos="3165"/>
              </w:tabs>
              <w:jc w:val="both"/>
              <w:rPr>
                <w:bCs/>
                <w:color w:val="000000"/>
              </w:rPr>
            </w:pPr>
            <w:r w:rsidRPr="00D26526">
              <w:rPr>
                <w:bCs/>
                <w:color w:val="000000"/>
              </w:rPr>
              <w:t>05</w:t>
            </w:r>
          </w:p>
        </w:tc>
        <w:tc>
          <w:tcPr>
            <w:tcW w:w="5482" w:type="dxa"/>
            <w:gridSpan w:val="2"/>
            <w:shd w:val="clear" w:color="auto" w:fill="FFFFFF" w:themeFill="background1"/>
            <w:hideMark/>
          </w:tcPr>
          <w:p w14:paraId="0ACE8AC7" w14:textId="77777777" w:rsidR="001F5D7E" w:rsidRPr="00D26526" w:rsidRDefault="001F5D7E" w:rsidP="001E18F1">
            <w:pPr>
              <w:tabs>
                <w:tab w:val="left" w:pos="3165"/>
              </w:tabs>
              <w:jc w:val="both"/>
              <w:rPr>
                <w:rFonts w:eastAsia="AdvTimes"/>
                <w:color w:val="000000"/>
              </w:rPr>
            </w:pPr>
            <w:r w:rsidRPr="00D26526">
              <w:rPr>
                <w:rFonts w:eastAsia="AdvTimes"/>
                <w:color w:val="000000"/>
              </w:rPr>
              <w:t>Hypertension is a serious disease</w:t>
            </w:r>
          </w:p>
        </w:tc>
        <w:tc>
          <w:tcPr>
            <w:tcW w:w="900" w:type="dxa"/>
            <w:shd w:val="clear" w:color="auto" w:fill="FFFFFF" w:themeFill="background1"/>
            <w:hideMark/>
          </w:tcPr>
          <w:p w14:paraId="30AEB6FB"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9AE87FC"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77A3AF5A"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5D8B039C"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9165183" w14:textId="77777777" w:rsidR="001F5D7E" w:rsidRPr="00D26526" w:rsidRDefault="001F5D7E" w:rsidP="001E18F1">
            <w:pPr>
              <w:jc w:val="center"/>
              <w:rPr>
                <w:color w:val="000000"/>
              </w:rPr>
            </w:pPr>
            <w:r w:rsidRPr="00D26526">
              <w:rPr>
                <w:color w:val="000000"/>
              </w:rPr>
              <w:t>5</w:t>
            </w:r>
          </w:p>
        </w:tc>
      </w:tr>
      <w:tr w:rsidR="001F5D7E" w:rsidRPr="00D26526" w14:paraId="12798021" w14:textId="77777777" w:rsidTr="001E18F1">
        <w:tc>
          <w:tcPr>
            <w:tcW w:w="656" w:type="dxa"/>
            <w:shd w:val="clear" w:color="auto" w:fill="FFFFFF" w:themeFill="background1"/>
            <w:hideMark/>
          </w:tcPr>
          <w:p w14:paraId="024543BC" w14:textId="77777777" w:rsidR="001F5D7E" w:rsidRPr="00D26526" w:rsidRDefault="001F5D7E" w:rsidP="001E18F1">
            <w:pPr>
              <w:tabs>
                <w:tab w:val="left" w:pos="3165"/>
              </w:tabs>
              <w:jc w:val="both"/>
              <w:rPr>
                <w:bCs/>
                <w:color w:val="000000"/>
              </w:rPr>
            </w:pPr>
            <w:r w:rsidRPr="00D26526">
              <w:rPr>
                <w:bCs/>
                <w:color w:val="000000"/>
              </w:rPr>
              <w:t>06</w:t>
            </w:r>
          </w:p>
        </w:tc>
        <w:tc>
          <w:tcPr>
            <w:tcW w:w="5482" w:type="dxa"/>
            <w:gridSpan w:val="2"/>
            <w:shd w:val="clear" w:color="auto" w:fill="FFFFFF" w:themeFill="background1"/>
            <w:hideMark/>
          </w:tcPr>
          <w:p w14:paraId="36442B29" w14:textId="77777777" w:rsidR="001F5D7E" w:rsidRPr="00D26526" w:rsidRDefault="001F5D7E" w:rsidP="001E18F1">
            <w:pPr>
              <w:tabs>
                <w:tab w:val="left" w:pos="3165"/>
              </w:tabs>
              <w:jc w:val="both"/>
              <w:rPr>
                <w:color w:val="000000"/>
              </w:rPr>
            </w:pPr>
            <w:r w:rsidRPr="00D26526">
              <w:rPr>
                <w:color w:val="000000"/>
              </w:rPr>
              <w:t>Hypertension is a lifelong disease</w:t>
            </w:r>
          </w:p>
        </w:tc>
        <w:tc>
          <w:tcPr>
            <w:tcW w:w="900" w:type="dxa"/>
            <w:shd w:val="clear" w:color="auto" w:fill="FFFFFF" w:themeFill="background1"/>
            <w:hideMark/>
          </w:tcPr>
          <w:p w14:paraId="70388FA6"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44EBB649"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21BCE66A"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6E0267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403027F4" w14:textId="77777777" w:rsidR="001F5D7E" w:rsidRPr="00D26526" w:rsidRDefault="001F5D7E" w:rsidP="001E18F1">
            <w:pPr>
              <w:jc w:val="center"/>
              <w:rPr>
                <w:color w:val="000000"/>
              </w:rPr>
            </w:pPr>
            <w:r w:rsidRPr="00D26526">
              <w:rPr>
                <w:color w:val="000000"/>
              </w:rPr>
              <w:t>5</w:t>
            </w:r>
          </w:p>
        </w:tc>
      </w:tr>
      <w:tr w:rsidR="001F5D7E" w:rsidRPr="00D26526" w14:paraId="66971A8B" w14:textId="77777777" w:rsidTr="001E18F1">
        <w:tc>
          <w:tcPr>
            <w:tcW w:w="656" w:type="dxa"/>
            <w:shd w:val="clear" w:color="auto" w:fill="FFFFFF" w:themeFill="background1"/>
            <w:hideMark/>
          </w:tcPr>
          <w:p w14:paraId="5A352636" w14:textId="77777777" w:rsidR="001F5D7E" w:rsidRPr="00D26526" w:rsidRDefault="001F5D7E" w:rsidP="001E18F1">
            <w:pPr>
              <w:tabs>
                <w:tab w:val="left" w:pos="3165"/>
              </w:tabs>
              <w:jc w:val="both"/>
              <w:rPr>
                <w:bCs/>
                <w:color w:val="000000"/>
              </w:rPr>
            </w:pPr>
            <w:r w:rsidRPr="00D26526">
              <w:rPr>
                <w:bCs/>
                <w:color w:val="000000"/>
              </w:rPr>
              <w:t>07</w:t>
            </w:r>
          </w:p>
        </w:tc>
        <w:tc>
          <w:tcPr>
            <w:tcW w:w="5482" w:type="dxa"/>
            <w:gridSpan w:val="2"/>
            <w:shd w:val="clear" w:color="auto" w:fill="FFFFFF" w:themeFill="background1"/>
            <w:hideMark/>
          </w:tcPr>
          <w:p w14:paraId="4407D69C" w14:textId="77777777" w:rsidR="001F5D7E" w:rsidRPr="00D26526" w:rsidRDefault="001F5D7E" w:rsidP="001E18F1">
            <w:pPr>
              <w:tabs>
                <w:tab w:val="left" w:pos="3165"/>
              </w:tabs>
              <w:jc w:val="both"/>
              <w:rPr>
                <w:color w:val="000000"/>
              </w:rPr>
            </w:pPr>
            <w:r w:rsidRPr="00D26526">
              <w:rPr>
                <w:color w:val="000000"/>
              </w:rPr>
              <w:t xml:space="preserve">Complication of hypertension can cause permanent damage </w:t>
            </w:r>
          </w:p>
        </w:tc>
        <w:tc>
          <w:tcPr>
            <w:tcW w:w="900" w:type="dxa"/>
            <w:shd w:val="clear" w:color="auto" w:fill="FFFFFF" w:themeFill="background1"/>
            <w:hideMark/>
          </w:tcPr>
          <w:p w14:paraId="7BC0F536"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48C10F4"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7C732FB0"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9F964FA"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1FA3B658" w14:textId="77777777" w:rsidR="001F5D7E" w:rsidRPr="00D26526" w:rsidRDefault="001F5D7E" w:rsidP="001E18F1">
            <w:pPr>
              <w:jc w:val="center"/>
              <w:rPr>
                <w:color w:val="000000"/>
              </w:rPr>
            </w:pPr>
            <w:r w:rsidRPr="00D26526">
              <w:rPr>
                <w:color w:val="000000"/>
              </w:rPr>
              <w:t>5</w:t>
            </w:r>
          </w:p>
        </w:tc>
      </w:tr>
      <w:tr w:rsidR="001F5D7E" w:rsidRPr="00D26526" w14:paraId="130E6AC4" w14:textId="77777777" w:rsidTr="001E18F1">
        <w:tc>
          <w:tcPr>
            <w:tcW w:w="656" w:type="dxa"/>
            <w:shd w:val="clear" w:color="auto" w:fill="FFFFFF" w:themeFill="background1"/>
            <w:hideMark/>
          </w:tcPr>
          <w:p w14:paraId="4DE238C3" w14:textId="77777777" w:rsidR="001F5D7E" w:rsidRPr="00D26526" w:rsidRDefault="001F5D7E" w:rsidP="001E18F1">
            <w:pPr>
              <w:tabs>
                <w:tab w:val="left" w:pos="3165"/>
              </w:tabs>
              <w:jc w:val="both"/>
              <w:rPr>
                <w:bCs/>
                <w:color w:val="000000"/>
              </w:rPr>
            </w:pPr>
            <w:r w:rsidRPr="00D26526">
              <w:rPr>
                <w:bCs/>
                <w:color w:val="000000"/>
              </w:rPr>
              <w:t>08</w:t>
            </w:r>
          </w:p>
        </w:tc>
        <w:tc>
          <w:tcPr>
            <w:tcW w:w="5482" w:type="dxa"/>
            <w:gridSpan w:val="2"/>
            <w:shd w:val="clear" w:color="auto" w:fill="FFFFFF" w:themeFill="background1"/>
            <w:hideMark/>
          </w:tcPr>
          <w:p w14:paraId="7AA86AC0" w14:textId="77777777" w:rsidR="001F5D7E" w:rsidRPr="00D26526" w:rsidRDefault="001F5D7E" w:rsidP="001E18F1">
            <w:pPr>
              <w:tabs>
                <w:tab w:val="left" w:pos="3165"/>
              </w:tabs>
              <w:jc w:val="both"/>
              <w:rPr>
                <w:bCs/>
                <w:color w:val="000000"/>
              </w:rPr>
            </w:pPr>
            <w:r w:rsidRPr="00D26526">
              <w:rPr>
                <w:color w:val="000000"/>
              </w:rPr>
              <w:t>Hypertension can cause d</w:t>
            </w:r>
            <w:r w:rsidRPr="00D26526">
              <w:rPr>
                <w:bCs/>
                <w:color w:val="000000"/>
              </w:rPr>
              <w:t>eath</w:t>
            </w:r>
          </w:p>
        </w:tc>
        <w:tc>
          <w:tcPr>
            <w:tcW w:w="900" w:type="dxa"/>
            <w:shd w:val="clear" w:color="auto" w:fill="FFFFFF" w:themeFill="background1"/>
            <w:hideMark/>
          </w:tcPr>
          <w:p w14:paraId="2A1446C1"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66EB2F74"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7887112"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7866AA02"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15951334" w14:textId="77777777" w:rsidR="001F5D7E" w:rsidRPr="00D26526" w:rsidRDefault="001F5D7E" w:rsidP="001E18F1">
            <w:pPr>
              <w:jc w:val="center"/>
              <w:rPr>
                <w:color w:val="000000"/>
              </w:rPr>
            </w:pPr>
            <w:r w:rsidRPr="00D26526">
              <w:rPr>
                <w:color w:val="000000"/>
              </w:rPr>
              <w:t>5</w:t>
            </w:r>
          </w:p>
        </w:tc>
      </w:tr>
      <w:tr w:rsidR="001F5D7E" w:rsidRPr="00D26526" w14:paraId="1A359BEB" w14:textId="77777777" w:rsidTr="001E18F1">
        <w:tc>
          <w:tcPr>
            <w:tcW w:w="656" w:type="dxa"/>
            <w:shd w:val="clear" w:color="auto" w:fill="FFFFFF" w:themeFill="background1"/>
            <w:hideMark/>
          </w:tcPr>
          <w:p w14:paraId="69033DE0" w14:textId="4C291E64" w:rsidR="001F5D7E" w:rsidRPr="00D26526" w:rsidRDefault="00331768" w:rsidP="001E18F1">
            <w:pPr>
              <w:tabs>
                <w:tab w:val="left" w:pos="3165"/>
              </w:tabs>
              <w:jc w:val="both"/>
              <w:rPr>
                <w:bCs/>
                <w:color w:val="000000"/>
              </w:rPr>
            </w:pPr>
            <w:r w:rsidRPr="00D26526">
              <w:rPr>
                <w:bCs/>
                <w:color w:val="000000"/>
              </w:rPr>
              <w:t>09</w:t>
            </w:r>
          </w:p>
        </w:tc>
        <w:tc>
          <w:tcPr>
            <w:tcW w:w="5482" w:type="dxa"/>
            <w:gridSpan w:val="2"/>
            <w:shd w:val="clear" w:color="auto" w:fill="FFFFFF" w:themeFill="background1"/>
            <w:hideMark/>
          </w:tcPr>
          <w:p w14:paraId="3C69B376" w14:textId="77777777" w:rsidR="001F5D7E" w:rsidRPr="00D26526" w:rsidRDefault="001F5D7E" w:rsidP="001E18F1">
            <w:pPr>
              <w:tabs>
                <w:tab w:val="left" w:pos="3165"/>
              </w:tabs>
              <w:jc w:val="both"/>
              <w:rPr>
                <w:color w:val="000000"/>
              </w:rPr>
            </w:pPr>
            <w:r w:rsidRPr="00D26526">
              <w:rPr>
                <w:color w:val="000000"/>
              </w:rPr>
              <w:t xml:space="preserve">Hypertension can cause sexual dysfunction </w:t>
            </w:r>
          </w:p>
        </w:tc>
        <w:tc>
          <w:tcPr>
            <w:tcW w:w="900" w:type="dxa"/>
            <w:shd w:val="clear" w:color="auto" w:fill="FFFFFF" w:themeFill="background1"/>
            <w:hideMark/>
          </w:tcPr>
          <w:p w14:paraId="3E167DB9"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7FE20376"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1CABBD3B"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0387418D"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76EA6BC7" w14:textId="77777777" w:rsidR="001F5D7E" w:rsidRPr="00D26526" w:rsidRDefault="001F5D7E" w:rsidP="001E18F1">
            <w:pPr>
              <w:jc w:val="center"/>
              <w:rPr>
                <w:color w:val="000000"/>
              </w:rPr>
            </w:pPr>
            <w:r w:rsidRPr="00D26526">
              <w:rPr>
                <w:color w:val="000000"/>
              </w:rPr>
              <w:t>5</w:t>
            </w:r>
          </w:p>
        </w:tc>
      </w:tr>
      <w:tr w:rsidR="001F5D7E" w:rsidRPr="00D26526" w14:paraId="3046B472" w14:textId="77777777" w:rsidTr="001E18F1">
        <w:tc>
          <w:tcPr>
            <w:tcW w:w="656" w:type="dxa"/>
            <w:shd w:val="clear" w:color="auto" w:fill="FFFFFF" w:themeFill="background1"/>
            <w:hideMark/>
          </w:tcPr>
          <w:p w14:paraId="15AB4C22" w14:textId="6395A420" w:rsidR="001F5D7E" w:rsidRPr="00D26526" w:rsidRDefault="00331768" w:rsidP="001E18F1">
            <w:pPr>
              <w:tabs>
                <w:tab w:val="left" w:pos="3165"/>
              </w:tabs>
              <w:jc w:val="both"/>
              <w:rPr>
                <w:bCs/>
                <w:color w:val="000000"/>
              </w:rPr>
            </w:pPr>
            <w:r w:rsidRPr="00D26526">
              <w:rPr>
                <w:bCs/>
                <w:color w:val="000000"/>
              </w:rPr>
              <w:t>10</w:t>
            </w:r>
          </w:p>
        </w:tc>
        <w:tc>
          <w:tcPr>
            <w:tcW w:w="5482" w:type="dxa"/>
            <w:gridSpan w:val="2"/>
            <w:shd w:val="clear" w:color="auto" w:fill="FFFFFF" w:themeFill="background1"/>
            <w:hideMark/>
          </w:tcPr>
          <w:p w14:paraId="67946BF2" w14:textId="77777777" w:rsidR="001F5D7E" w:rsidRPr="00D26526" w:rsidRDefault="001F5D7E" w:rsidP="001E18F1">
            <w:pPr>
              <w:tabs>
                <w:tab w:val="left" w:pos="3165"/>
              </w:tabs>
              <w:jc w:val="both"/>
              <w:rPr>
                <w:color w:val="000000"/>
              </w:rPr>
            </w:pPr>
            <w:r w:rsidRPr="00D26526">
              <w:rPr>
                <w:color w:val="000000"/>
              </w:rPr>
              <w:t>Hypertension can cause financial burden</w:t>
            </w:r>
          </w:p>
        </w:tc>
        <w:tc>
          <w:tcPr>
            <w:tcW w:w="900" w:type="dxa"/>
            <w:shd w:val="clear" w:color="auto" w:fill="FFFFFF" w:themeFill="background1"/>
            <w:hideMark/>
          </w:tcPr>
          <w:p w14:paraId="43FE1A93"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064E5651"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06521DE6"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1751A413"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32102420" w14:textId="77777777" w:rsidR="001F5D7E" w:rsidRPr="00D26526" w:rsidRDefault="001F5D7E" w:rsidP="001E18F1">
            <w:pPr>
              <w:jc w:val="center"/>
              <w:rPr>
                <w:color w:val="000000"/>
              </w:rPr>
            </w:pPr>
            <w:r w:rsidRPr="00D26526">
              <w:rPr>
                <w:color w:val="000000"/>
              </w:rPr>
              <w:t>5</w:t>
            </w:r>
          </w:p>
        </w:tc>
      </w:tr>
      <w:tr w:rsidR="001F5D7E" w:rsidRPr="00D26526" w14:paraId="52278971" w14:textId="77777777" w:rsidTr="001E18F1">
        <w:tc>
          <w:tcPr>
            <w:tcW w:w="7848" w:type="dxa"/>
            <w:gridSpan w:val="5"/>
            <w:tcBorders>
              <w:right w:val="nil"/>
            </w:tcBorders>
            <w:shd w:val="clear" w:color="auto" w:fill="FFFFFF" w:themeFill="background1"/>
            <w:hideMark/>
          </w:tcPr>
          <w:p w14:paraId="23854492" w14:textId="77777777" w:rsidR="001F5D7E" w:rsidRPr="00D26526" w:rsidRDefault="001F5D7E" w:rsidP="001E18F1">
            <w:pPr>
              <w:tabs>
                <w:tab w:val="left" w:pos="3165"/>
              </w:tabs>
              <w:jc w:val="both"/>
              <w:rPr>
                <w:b/>
                <w:color w:val="000000"/>
              </w:rPr>
            </w:pPr>
            <w:r w:rsidRPr="00D26526">
              <w:rPr>
                <w:b/>
                <w:color w:val="000000"/>
              </w:rPr>
              <w:t xml:space="preserve">Perceived benefits of </w:t>
            </w:r>
            <w:proofErr w:type="gramStart"/>
            <w:r w:rsidRPr="00D26526">
              <w:rPr>
                <w:b/>
                <w:color w:val="000000"/>
              </w:rPr>
              <w:t>taking action</w:t>
            </w:r>
            <w:proofErr w:type="gramEnd"/>
          </w:p>
        </w:tc>
        <w:tc>
          <w:tcPr>
            <w:tcW w:w="630" w:type="dxa"/>
            <w:tcBorders>
              <w:left w:val="nil"/>
              <w:right w:val="nil"/>
            </w:tcBorders>
            <w:shd w:val="clear" w:color="auto" w:fill="FFFFFF" w:themeFill="background1"/>
          </w:tcPr>
          <w:p w14:paraId="4AA44FA2" w14:textId="77777777" w:rsidR="001F5D7E" w:rsidRPr="00D26526" w:rsidRDefault="001F5D7E" w:rsidP="001E18F1">
            <w:pPr>
              <w:tabs>
                <w:tab w:val="left" w:pos="3165"/>
              </w:tabs>
              <w:jc w:val="both"/>
              <w:rPr>
                <w:b/>
                <w:color w:val="000000"/>
              </w:rPr>
            </w:pPr>
          </w:p>
        </w:tc>
        <w:tc>
          <w:tcPr>
            <w:tcW w:w="630" w:type="dxa"/>
            <w:tcBorders>
              <w:left w:val="nil"/>
              <w:right w:val="nil"/>
            </w:tcBorders>
            <w:shd w:val="clear" w:color="auto" w:fill="FFFFFF" w:themeFill="background1"/>
          </w:tcPr>
          <w:p w14:paraId="1C8FD557" w14:textId="77777777" w:rsidR="001F5D7E" w:rsidRPr="00D26526" w:rsidRDefault="001F5D7E" w:rsidP="001E18F1">
            <w:pPr>
              <w:tabs>
                <w:tab w:val="left" w:pos="3165"/>
              </w:tabs>
              <w:jc w:val="both"/>
              <w:rPr>
                <w:b/>
                <w:color w:val="000000"/>
              </w:rPr>
            </w:pPr>
          </w:p>
        </w:tc>
        <w:tc>
          <w:tcPr>
            <w:tcW w:w="720" w:type="dxa"/>
            <w:tcBorders>
              <w:left w:val="nil"/>
            </w:tcBorders>
            <w:shd w:val="clear" w:color="auto" w:fill="FFFFFF" w:themeFill="background1"/>
          </w:tcPr>
          <w:p w14:paraId="54F83C20" w14:textId="77777777" w:rsidR="001F5D7E" w:rsidRPr="00D26526" w:rsidRDefault="001F5D7E" w:rsidP="001E18F1">
            <w:pPr>
              <w:tabs>
                <w:tab w:val="left" w:pos="3165"/>
              </w:tabs>
              <w:jc w:val="both"/>
              <w:rPr>
                <w:b/>
                <w:color w:val="000000"/>
              </w:rPr>
            </w:pPr>
          </w:p>
        </w:tc>
      </w:tr>
      <w:tr w:rsidR="001F5D7E" w:rsidRPr="00D26526" w14:paraId="21A681AA" w14:textId="77777777" w:rsidTr="001E18F1">
        <w:tc>
          <w:tcPr>
            <w:tcW w:w="656" w:type="dxa"/>
            <w:shd w:val="clear" w:color="auto" w:fill="FFFFFF" w:themeFill="background1"/>
            <w:hideMark/>
          </w:tcPr>
          <w:p w14:paraId="51D08A84" w14:textId="522BF438"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1</w:t>
            </w:r>
          </w:p>
        </w:tc>
        <w:tc>
          <w:tcPr>
            <w:tcW w:w="5482" w:type="dxa"/>
            <w:gridSpan w:val="2"/>
            <w:shd w:val="clear" w:color="auto" w:fill="FFFFFF" w:themeFill="background1"/>
            <w:hideMark/>
          </w:tcPr>
          <w:p w14:paraId="485EDB52" w14:textId="77777777" w:rsidR="001F5D7E" w:rsidRPr="00D26526" w:rsidRDefault="001F5D7E" w:rsidP="001E18F1">
            <w:pPr>
              <w:autoSpaceDE w:val="0"/>
              <w:autoSpaceDN w:val="0"/>
              <w:adjustRightInd w:val="0"/>
              <w:jc w:val="both"/>
              <w:rPr>
                <w:rFonts w:eastAsia="AdvTimes"/>
                <w:color w:val="000000"/>
              </w:rPr>
            </w:pPr>
            <w:r w:rsidRPr="00D26526">
              <w:rPr>
                <w:rFonts w:eastAsia="AdvTimes"/>
                <w:color w:val="000000"/>
              </w:rPr>
              <w:t>Early detection of HTN makes prevention of complications easier.</w:t>
            </w:r>
          </w:p>
        </w:tc>
        <w:tc>
          <w:tcPr>
            <w:tcW w:w="900" w:type="dxa"/>
            <w:shd w:val="clear" w:color="auto" w:fill="FFFFFF" w:themeFill="background1"/>
            <w:hideMark/>
          </w:tcPr>
          <w:p w14:paraId="7A10ABCE"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6C9C07ED"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38E9064F"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5EA3DE3D"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4F91A652" w14:textId="77777777" w:rsidR="001F5D7E" w:rsidRPr="00D26526" w:rsidRDefault="001F5D7E" w:rsidP="001E18F1">
            <w:pPr>
              <w:jc w:val="center"/>
              <w:rPr>
                <w:color w:val="000000"/>
              </w:rPr>
            </w:pPr>
            <w:r w:rsidRPr="00D26526">
              <w:rPr>
                <w:color w:val="000000"/>
              </w:rPr>
              <w:t>5</w:t>
            </w:r>
          </w:p>
        </w:tc>
      </w:tr>
      <w:tr w:rsidR="001F5D7E" w:rsidRPr="00D26526" w14:paraId="68857B9D" w14:textId="77777777" w:rsidTr="001E18F1">
        <w:tc>
          <w:tcPr>
            <w:tcW w:w="656" w:type="dxa"/>
            <w:shd w:val="clear" w:color="auto" w:fill="FFFFFF" w:themeFill="background1"/>
            <w:hideMark/>
          </w:tcPr>
          <w:p w14:paraId="0BC9237D" w14:textId="1B0249A1"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2</w:t>
            </w:r>
          </w:p>
        </w:tc>
        <w:tc>
          <w:tcPr>
            <w:tcW w:w="5482" w:type="dxa"/>
            <w:gridSpan w:val="2"/>
            <w:shd w:val="clear" w:color="auto" w:fill="FFFFFF" w:themeFill="background1"/>
            <w:hideMark/>
          </w:tcPr>
          <w:p w14:paraId="3E6325E3" w14:textId="77777777" w:rsidR="001F5D7E" w:rsidRPr="00D26526" w:rsidRDefault="001F5D7E" w:rsidP="001E18F1">
            <w:pPr>
              <w:autoSpaceDE w:val="0"/>
              <w:autoSpaceDN w:val="0"/>
              <w:adjustRightInd w:val="0"/>
              <w:jc w:val="both"/>
              <w:rPr>
                <w:rFonts w:eastAsia="AdvTimes"/>
                <w:color w:val="000000"/>
              </w:rPr>
            </w:pPr>
            <w:r w:rsidRPr="00D26526">
              <w:rPr>
                <w:rFonts w:eastAsia="AdvTimes"/>
                <w:color w:val="000000"/>
              </w:rPr>
              <w:t>Timely initiation of treatment makes prevention of complications easier.</w:t>
            </w:r>
          </w:p>
        </w:tc>
        <w:tc>
          <w:tcPr>
            <w:tcW w:w="900" w:type="dxa"/>
            <w:shd w:val="clear" w:color="auto" w:fill="FFFFFF" w:themeFill="background1"/>
            <w:hideMark/>
          </w:tcPr>
          <w:p w14:paraId="7CB14722"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3802E31B"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1CF511B"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96771E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4089260C" w14:textId="77777777" w:rsidR="001F5D7E" w:rsidRPr="00D26526" w:rsidRDefault="001F5D7E" w:rsidP="001E18F1">
            <w:pPr>
              <w:jc w:val="center"/>
              <w:rPr>
                <w:color w:val="000000"/>
              </w:rPr>
            </w:pPr>
            <w:r w:rsidRPr="00D26526">
              <w:rPr>
                <w:color w:val="000000"/>
              </w:rPr>
              <w:t>5</w:t>
            </w:r>
          </w:p>
        </w:tc>
      </w:tr>
      <w:tr w:rsidR="001F5D7E" w:rsidRPr="00D26526" w14:paraId="42ABBE8F" w14:textId="77777777" w:rsidTr="001E18F1">
        <w:tc>
          <w:tcPr>
            <w:tcW w:w="656" w:type="dxa"/>
            <w:shd w:val="clear" w:color="auto" w:fill="FFFFFF" w:themeFill="background1"/>
            <w:hideMark/>
          </w:tcPr>
          <w:p w14:paraId="63E42D65" w14:textId="4E71A0EA"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3</w:t>
            </w:r>
          </w:p>
        </w:tc>
        <w:tc>
          <w:tcPr>
            <w:tcW w:w="5482" w:type="dxa"/>
            <w:gridSpan w:val="2"/>
            <w:shd w:val="clear" w:color="auto" w:fill="FFFFFF" w:themeFill="background1"/>
            <w:hideMark/>
          </w:tcPr>
          <w:p w14:paraId="43AE6318" w14:textId="77777777" w:rsidR="001F5D7E" w:rsidRPr="00D26526" w:rsidRDefault="001F5D7E" w:rsidP="001E18F1">
            <w:pPr>
              <w:autoSpaceDE w:val="0"/>
              <w:autoSpaceDN w:val="0"/>
              <w:adjustRightInd w:val="0"/>
              <w:jc w:val="both"/>
              <w:rPr>
                <w:rFonts w:eastAsia="AdvTimes"/>
                <w:color w:val="000000"/>
              </w:rPr>
            </w:pPr>
            <w:r w:rsidRPr="00D26526">
              <w:rPr>
                <w:rFonts w:eastAsia="AdvTimes"/>
                <w:color w:val="000000"/>
              </w:rPr>
              <w:t>Keeping blood pressure close to normal prevents hypertension complications</w:t>
            </w:r>
          </w:p>
        </w:tc>
        <w:tc>
          <w:tcPr>
            <w:tcW w:w="900" w:type="dxa"/>
            <w:shd w:val="clear" w:color="auto" w:fill="FFFFFF" w:themeFill="background1"/>
            <w:hideMark/>
          </w:tcPr>
          <w:p w14:paraId="141C5CAC"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1F1BFADE"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0F73DBF6"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6ACA208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674E51F9" w14:textId="77777777" w:rsidR="001F5D7E" w:rsidRPr="00D26526" w:rsidRDefault="001F5D7E" w:rsidP="001E18F1">
            <w:pPr>
              <w:jc w:val="center"/>
              <w:rPr>
                <w:color w:val="000000"/>
              </w:rPr>
            </w:pPr>
            <w:r w:rsidRPr="00D26526">
              <w:rPr>
                <w:color w:val="000000"/>
              </w:rPr>
              <w:t>5</w:t>
            </w:r>
          </w:p>
        </w:tc>
      </w:tr>
      <w:tr w:rsidR="001F5D7E" w:rsidRPr="00D26526" w14:paraId="6C4BC956" w14:textId="77777777" w:rsidTr="001E18F1">
        <w:tc>
          <w:tcPr>
            <w:tcW w:w="7848" w:type="dxa"/>
            <w:gridSpan w:val="5"/>
            <w:shd w:val="clear" w:color="auto" w:fill="FFFFFF" w:themeFill="background1"/>
            <w:hideMark/>
          </w:tcPr>
          <w:p w14:paraId="51BA4C84" w14:textId="77777777" w:rsidR="001F5D7E" w:rsidRPr="00D26526" w:rsidRDefault="001F5D7E" w:rsidP="001E18F1">
            <w:pPr>
              <w:tabs>
                <w:tab w:val="left" w:pos="3165"/>
              </w:tabs>
              <w:jc w:val="both"/>
              <w:rPr>
                <w:b/>
                <w:color w:val="000000"/>
              </w:rPr>
            </w:pPr>
            <w:r w:rsidRPr="00D26526">
              <w:rPr>
                <w:b/>
                <w:color w:val="000000"/>
              </w:rPr>
              <w:t xml:space="preserve">Self-efficacy                                                            </w:t>
            </w:r>
          </w:p>
        </w:tc>
        <w:tc>
          <w:tcPr>
            <w:tcW w:w="630" w:type="dxa"/>
            <w:shd w:val="clear" w:color="auto" w:fill="FFFFFF" w:themeFill="background1"/>
          </w:tcPr>
          <w:p w14:paraId="73163240" w14:textId="77777777" w:rsidR="001F5D7E" w:rsidRPr="00D26526" w:rsidRDefault="001F5D7E" w:rsidP="001E18F1">
            <w:pPr>
              <w:tabs>
                <w:tab w:val="left" w:pos="3165"/>
              </w:tabs>
              <w:jc w:val="both"/>
              <w:rPr>
                <w:b/>
                <w:color w:val="000000"/>
              </w:rPr>
            </w:pPr>
          </w:p>
        </w:tc>
        <w:tc>
          <w:tcPr>
            <w:tcW w:w="630" w:type="dxa"/>
            <w:shd w:val="clear" w:color="auto" w:fill="FFFFFF" w:themeFill="background1"/>
          </w:tcPr>
          <w:p w14:paraId="3592BA56" w14:textId="77777777" w:rsidR="001F5D7E" w:rsidRPr="00D26526" w:rsidRDefault="001F5D7E" w:rsidP="001E18F1">
            <w:pPr>
              <w:tabs>
                <w:tab w:val="left" w:pos="3165"/>
              </w:tabs>
              <w:jc w:val="both"/>
              <w:rPr>
                <w:b/>
                <w:color w:val="000000"/>
              </w:rPr>
            </w:pPr>
          </w:p>
        </w:tc>
        <w:tc>
          <w:tcPr>
            <w:tcW w:w="720" w:type="dxa"/>
            <w:shd w:val="clear" w:color="auto" w:fill="FFFFFF" w:themeFill="background1"/>
          </w:tcPr>
          <w:p w14:paraId="59033D19" w14:textId="77777777" w:rsidR="001F5D7E" w:rsidRPr="00D26526" w:rsidRDefault="001F5D7E" w:rsidP="001E18F1">
            <w:pPr>
              <w:tabs>
                <w:tab w:val="left" w:pos="3165"/>
              </w:tabs>
              <w:jc w:val="both"/>
              <w:rPr>
                <w:b/>
                <w:color w:val="000000"/>
              </w:rPr>
            </w:pPr>
          </w:p>
        </w:tc>
      </w:tr>
      <w:tr w:rsidR="001F5D7E" w:rsidRPr="00D26526" w14:paraId="5B5F57DB" w14:textId="77777777" w:rsidTr="001E18F1">
        <w:tc>
          <w:tcPr>
            <w:tcW w:w="656" w:type="dxa"/>
            <w:shd w:val="clear" w:color="auto" w:fill="FFFFFF" w:themeFill="background1"/>
            <w:hideMark/>
          </w:tcPr>
          <w:p w14:paraId="3277DF9B" w14:textId="72DBB62C"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4</w:t>
            </w:r>
          </w:p>
        </w:tc>
        <w:tc>
          <w:tcPr>
            <w:tcW w:w="5482" w:type="dxa"/>
            <w:gridSpan w:val="2"/>
            <w:shd w:val="clear" w:color="auto" w:fill="FFFFFF" w:themeFill="background1"/>
            <w:hideMark/>
          </w:tcPr>
          <w:p w14:paraId="3BC9FE6C" w14:textId="5173BA1D" w:rsidR="001F5D7E" w:rsidRPr="00D26526" w:rsidRDefault="001F5D7E" w:rsidP="001E18F1">
            <w:pPr>
              <w:tabs>
                <w:tab w:val="left" w:pos="3165"/>
              </w:tabs>
              <w:jc w:val="both"/>
              <w:rPr>
                <w:color w:val="000000"/>
              </w:rPr>
            </w:pPr>
            <w:r w:rsidRPr="00D26526">
              <w:rPr>
                <w:color w:val="000000"/>
              </w:rPr>
              <w:t xml:space="preserve">I can know my status </w:t>
            </w:r>
            <w:r w:rsidR="00286575" w:rsidRPr="00D26526">
              <w:rPr>
                <w:color w:val="000000"/>
              </w:rPr>
              <w:t>by checking</w:t>
            </w:r>
            <w:r w:rsidRPr="00D26526">
              <w:rPr>
                <w:color w:val="000000"/>
              </w:rPr>
              <w:t xml:space="preserve"> my BP regularly</w:t>
            </w:r>
          </w:p>
        </w:tc>
        <w:tc>
          <w:tcPr>
            <w:tcW w:w="900" w:type="dxa"/>
            <w:shd w:val="clear" w:color="auto" w:fill="FFFFFF" w:themeFill="background1"/>
            <w:hideMark/>
          </w:tcPr>
          <w:p w14:paraId="4F324927"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572D47CA"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7F27FC6D"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3C0BDEF4"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2E750C23" w14:textId="77777777" w:rsidR="001F5D7E" w:rsidRPr="00D26526" w:rsidRDefault="001F5D7E" w:rsidP="001E18F1">
            <w:pPr>
              <w:jc w:val="center"/>
              <w:rPr>
                <w:color w:val="000000"/>
              </w:rPr>
            </w:pPr>
            <w:r w:rsidRPr="00D26526">
              <w:rPr>
                <w:color w:val="000000"/>
              </w:rPr>
              <w:t>5</w:t>
            </w:r>
          </w:p>
        </w:tc>
      </w:tr>
      <w:tr w:rsidR="001F5D7E" w:rsidRPr="00D26526" w14:paraId="4B323B61" w14:textId="77777777" w:rsidTr="001E18F1">
        <w:tc>
          <w:tcPr>
            <w:tcW w:w="656" w:type="dxa"/>
            <w:shd w:val="clear" w:color="auto" w:fill="FFFFFF" w:themeFill="background1"/>
            <w:hideMark/>
          </w:tcPr>
          <w:p w14:paraId="73BA4EC9" w14:textId="07F29D91" w:rsidR="001F5D7E" w:rsidRPr="00D26526" w:rsidRDefault="001F5D7E" w:rsidP="001E18F1">
            <w:pPr>
              <w:tabs>
                <w:tab w:val="left" w:pos="3165"/>
              </w:tabs>
              <w:jc w:val="both"/>
              <w:rPr>
                <w:bCs/>
                <w:color w:val="000000"/>
              </w:rPr>
            </w:pPr>
            <w:r w:rsidRPr="00D26526">
              <w:rPr>
                <w:bCs/>
                <w:color w:val="000000"/>
              </w:rPr>
              <w:t>1</w:t>
            </w:r>
            <w:r w:rsidR="00331768" w:rsidRPr="00D26526">
              <w:rPr>
                <w:bCs/>
                <w:color w:val="000000"/>
              </w:rPr>
              <w:t>5</w:t>
            </w:r>
          </w:p>
        </w:tc>
        <w:tc>
          <w:tcPr>
            <w:tcW w:w="5482" w:type="dxa"/>
            <w:gridSpan w:val="2"/>
            <w:shd w:val="clear" w:color="auto" w:fill="FFFFFF" w:themeFill="background1"/>
            <w:hideMark/>
          </w:tcPr>
          <w:p w14:paraId="4D6D7A3E" w14:textId="77777777" w:rsidR="001F5D7E" w:rsidRPr="00D26526" w:rsidRDefault="001F5D7E" w:rsidP="001E18F1">
            <w:pPr>
              <w:tabs>
                <w:tab w:val="left" w:pos="3165"/>
              </w:tabs>
              <w:jc w:val="both"/>
              <w:rPr>
                <w:color w:val="000000"/>
              </w:rPr>
            </w:pPr>
            <w:r w:rsidRPr="00D26526">
              <w:rPr>
                <w:color w:val="000000"/>
              </w:rPr>
              <w:t>I follow health information about hypertension</w:t>
            </w:r>
          </w:p>
        </w:tc>
        <w:tc>
          <w:tcPr>
            <w:tcW w:w="900" w:type="dxa"/>
            <w:shd w:val="clear" w:color="auto" w:fill="FFFFFF" w:themeFill="background1"/>
            <w:hideMark/>
          </w:tcPr>
          <w:p w14:paraId="7BF774DC" w14:textId="77777777" w:rsidR="001F5D7E" w:rsidRPr="00D26526" w:rsidRDefault="001F5D7E" w:rsidP="001E18F1">
            <w:pPr>
              <w:jc w:val="center"/>
              <w:rPr>
                <w:color w:val="000000"/>
              </w:rPr>
            </w:pPr>
            <w:r w:rsidRPr="00D26526">
              <w:rPr>
                <w:color w:val="000000"/>
              </w:rPr>
              <w:t>1</w:t>
            </w:r>
          </w:p>
        </w:tc>
        <w:tc>
          <w:tcPr>
            <w:tcW w:w="810" w:type="dxa"/>
            <w:shd w:val="clear" w:color="auto" w:fill="FFFFFF" w:themeFill="background1"/>
          </w:tcPr>
          <w:p w14:paraId="5F4B220B" w14:textId="77777777" w:rsidR="001F5D7E" w:rsidRPr="00D26526" w:rsidRDefault="001F5D7E" w:rsidP="001E18F1">
            <w:pPr>
              <w:jc w:val="center"/>
              <w:rPr>
                <w:color w:val="000000"/>
              </w:rPr>
            </w:pPr>
            <w:r w:rsidRPr="00D26526">
              <w:rPr>
                <w:color w:val="000000"/>
              </w:rPr>
              <w:t>2</w:t>
            </w:r>
          </w:p>
        </w:tc>
        <w:tc>
          <w:tcPr>
            <w:tcW w:w="630" w:type="dxa"/>
            <w:shd w:val="clear" w:color="auto" w:fill="FFFFFF" w:themeFill="background1"/>
          </w:tcPr>
          <w:p w14:paraId="6065DF3A" w14:textId="77777777" w:rsidR="001F5D7E" w:rsidRPr="00D26526" w:rsidRDefault="001F5D7E" w:rsidP="001E18F1">
            <w:pPr>
              <w:jc w:val="center"/>
              <w:rPr>
                <w:color w:val="000000"/>
              </w:rPr>
            </w:pPr>
            <w:r w:rsidRPr="00D26526">
              <w:rPr>
                <w:color w:val="000000"/>
              </w:rPr>
              <w:t>3</w:t>
            </w:r>
          </w:p>
        </w:tc>
        <w:tc>
          <w:tcPr>
            <w:tcW w:w="630" w:type="dxa"/>
            <w:shd w:val="clear" w:color="auto" w:fill="FFFFFF" w:themeFill="background1"/>
          </w:tcPr>
          <w:p w14:paraId="3F31AF1A" w14:textId="77777777" w:rsidR="001F5D7E" w:rsidRPr="00D26526" w:rsidRDefault="001F5D7E" w:rsidP="001E18F1">
            <w:pPr>
              <w:jc w:val="center"/>
              <w:rPr>
                <w:color w:val="000000"/>
              </w:rPr>
            </w:pPr>
            <w:r w:rsidRPr="00D26526">
              <w:rPr>
                <w:color w:val="000000"/>
              </w:rPr>
              <w:t>4</w:t>
            </w:r>
          </w:p>
        </w:tc>
        <w:tc>
          <w:tcPr>
            <w:tcW w:w="720" w:type="dxa"/>
            <w:shd w:val="clear" w:color="auto" w:fill="FFFFFF" w:themeFill="background1"/>
          </w:tcPr>
          <w:p w14:paraId="70175C06" w14:textId="77777777" w:rsidR="001F5D7E" w:rsidRPr="00D26526" w:rsidRDefault="001F5D7E" w:rsidP="001E18F1">
            <w:pPr>
              <w:jc w:val="center"/>
              <w:rPr>
                <w:color w:val="000000"/>
              </w:rPr>
            </w:pPr>
            <w:r w:rsidRPr="00D26526">
              <w:rPr>
                <w:color w:val="000000"/>
              </w:rPr>
              <w:t>5</w:t>
            </w:r>
          </w:p>
        </w:tc>
      </w:tr>
    </w:tbl>
    <w:p w14:paraId="1B8DB238" w14:textId="1307D601" w:rsidR="007D0E0F" w:rsidRPr="00D26526" w:rsidRDefault="00286575">
      <w:pPr>
        <w:rPr>
          <w:b/>
          <w:bCs/>
        </w:rPr>
      </w:pPr>
      <w:r w:rsidRPr="00D26526">
        <w:br/>
      </w:r>
      <w:r w:rsidR="00527D36" w:rsidRPr="00D26526">
        <w:rPr>
          <w:b/>
          <w:bCs/>
        </w:rPr>
        <w:t>*</w:t>
      </w:r>
      <w:r w:rsidR="00E55BE4" w:rsidRPr="00D26526">
        <w:rPr>
          <w:b/>
          <w:bCs/>
        </w:rPr>
        <w:t>‘Patient Preference and Adherence 2021 15 2659-2671’ Originally published by, adapted and used with permission from Dove Medical Press Ltd.’</w:t>
      </w:r>
    </w:p>
    <w:p w14:paraId="608CAF10" w14:textId="4DD3CF5A" w:rsidR="007D0E0F" w:rsidRPr="00D26526" w:rsidRDefault="007D0E0F">
      <w:pPr>
        <w:rPr>
          <w:b/>
          <w:bCs/>
        </w:rPr>
      </w:pPr>
    </w:p>
    <w:p w14:paraId="5FCD6155" w14:textId="77777777" w:rsidR="006E533A" w:rsidRPr="00D26526" w:rsidRDefault="006E533A">
      <w:pPr>
        <w:rPr>
          <w:b/>
          <w:bCs/>
        </w:rPr>
      </w:pPr>
      <w:r w:rsidRPr="00D26526">
        <w:rPr>
          <w:b/>
          <w:bCs/>
        </w:rPr>
        <w:br w:type="page"/>
      </w:r>
    </w:p>
    <w:p w14:paraId="2A4E0F0E" w14:textId="2BB422A6" w:rsidR="0043506B" w:rsidRPr="00D26526" w:rsidRDefault="0043506B" w:rsidP="0043506B">
      <w:pPr>
        <w:spacing w:line="276" w:lineRule="auto"/>
        <w:jc w:val="center"/>
        <w:rPr>
          <w:rFonts w:eastAsia="Times"/>
          <w:b/>
        </w:rPr>
      </w:pPr>
      <w:r w:rsidRPr="00D26526">
        <w:rPr>
          <w:rFonts w:eastAsia="Times"/>
          <w:b/>
        </w:rPr>
        <w:lastRenderedPageBreak/>
        <w:t>Appendix C</w:t>
      </w:r>
    </w:p>
    <w:p w14:paraId="7E162F6B" w14:textId="77777777" w:rsidR="002463A0" w:rsidRPr="00D26526" w:rsidRDefault="002463A0" w:rsidP="002463A0">
      <w:pPr>
        <w:spacing w:line="276" w:lineRule="auto"/>
        <w:rPr>
          <w:b/>
          <w:bCs/>
        </w:rPr>
      </w:pPr>
    </w:p>
    <w:p w14:paraId="679FF210" w14:textId="07E1A2F1" w:rsidR="002463A0" w:rsidRPr="00D26526" w:rsidRDefault="002463A0" w:rsidP="00D26526">
      <w:pPr>
        <w:spacing w:line="480" w:lineRule="auto"/>
        <w:jc w:val="center"/>
        <w:rPr>
          <w:b/>
          <w:bCs/>
          <w:color w:val="000000"/>
        </w:rPr>
      </w:pPr>
      <w:r w:rsidRPr="00D26526">
        <w:rPr>
          <w:b/>
          <w:bCs/>
          <w:color w:val="000000"/>
        </w:rPr>
        <w:t>Hypertension Belief Assessment Tool Permissio</w:t>
      </w:r>
      <w:r w:rsidR="00D26526">
        <w:rPr>
          <w:b/>
          <w:bCs/>
          <w:color w:val="000000"/>
        </w:rPr>
        <w:t>n</w:t>
      </w:r>
    </w:p>
    <w:p w14:paraId="3B2BEA5D" w14:textId="0D09C203" w:rsidR="006E533A" w:rsidRPr="00D26526" w:rsidRDefault="006E533A">
      <w:pPr>
        <w:rPr>
          <w:b/>
          <w:bCs/>
        </w:rPr>
      </w:pPr>
      <w:r w:rsidRPr="00D26526">
        <w:rPr>
          <w:noProof/>
        </w:rPr>
        <w:drawing>
          <wp:inline distT="0" distB="0" distL="0" distR="0" wp14:anchorId="6B1223E3" wp14:editId="003E59D6">
            <wp:extent cx="5609683" cy="7118784"/>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612736" cy="7122658"/>
                    </a:xfrm>
                    <a:prstGeom prst="rect">
                      <a:avLst/>
                    </a:prstGeom>
                    <a:noFill/>
                    <a:ln>
                      <a:noFill/>
                    </a:ln>
                  </pic:spPr>
                </pic:pic>
              </a:graphicData>
            </a:graphic>
          </wp:inline>
        </w:drawing>
      </w:r>
      <w:r w:rsidR="007D0E0F" w:rsidRPr="00D26526">
        <w:rPr>
          <w:b/>
          <w:bCs/>
        </w:rPr>
        <w:br w:type="page"/>
      </w:r>
    </w:p>
    <w:p w14:paraId="3B565359" w14:textId="73091066" w:rsidR="0043506B" w:rsidRPr="00D26526" w:rsidRDefault="0043506B" w:rsidP="00D26526">
      <w:pPr>
        <w:spacing w:line="276" w:lineRule="auto"/>
        <w:jc w:val="center"/>
        <w:rPr>
          <w:rFonts w:eastAsia="Times"/>
          <w:b/>
        </w:rPr>
      </w:pPr>
      <w:r w:rsidRPr="00D26526">
        <w:rPr>
          <w:rFonts w:eastAsia="Times"/>
          <w:b/>
        </w:rPr>
        <w:lastRenderedPageBreak/>
        <w:t xml:space="preserve">          Appendix D</w:t>
      </w:r>
    </w:p>
    <w:p w14:paraId="37C80B32" w14:textId="69CFC9AB" w:rsidR="00B6693A" w:rsidRPr="00D26526" w:rsidRDefault="00BB4856" w:rsidP="00BB4856">
      <w:pPr>
        <w:jc w:val="center"/>
        <w:rPr>
          <w:rFonts w:eastAsia="Times"/>
          <w:b/>
        </w:rPr>
      </w:pPr>
      <w:r w:rsidRPr="00D26526">
        <w:rPr>
          <w:rFonts w:eastAsia="Times"/>
          <w:b/>
          <w:noProof/>
        </w:rPr>
        <w:drawing>
          <wp:inline distT="0" distB="0" distL="0" distR="0" wp14:anchorId="4AF4123C" wp14:editId="63FCA797">
            <wp:extent cx="6100700" cy="7895063"/>
            <wp:effectExtent l="0" t="0" r="0" b="0"/>
            <wp:docPr id="767642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42012" name="Picture 767642012"/>
                    <pic:cNvPicPr/>
                  </pic:nvPicPr>
                  <pic:blipFill>
                    <a:blip r:embed="rId92"/>
                    <a:stretch>
                      <a:fillRect/>
                    </a:stretch>
                  </pic:blipFill>
                  <pic:spPr>
                    <a:xfrm>
                      <a:off x="0" y="0"/>
                      <a:ext cx="6119679" cy="7919624"/>
                    </a:xfrm>
                    <a:prstGeom prst="rect">
                      <a:avLst/>
                    </a:prstGeom>
                  </pic:spPr>
                </pic:pic>
              </a:graphicData>
            </a:graphic>
          </wp:inline>
        </w:drawing>
      </w:r>
    </w:p>
    <w:p w14:paraId="3275A6EC" w14:textId="72C7BF76" w:rsidR="00BB4856" w:rsidRPr="00D26526" w:rsidRDefault="00BB4856" w:rsidP="00BB4856">
      <w:pPr>
        <w:spacing w:line="360" w:lineRule="auto"/>
        <w:jc w:val="center"/>
        <w:rPr>
          <w:rFonts w:eastAsia="Times"/>
          <w:b/>
        </w:rPr>
      </w:pPr>
      <w:r w:rsidRPr="00D26526">
        <w:rPr>
          <w:rFonts w:eastAsia="Times"/>
          <w:b/>
        </w:rPr>
        <w:lastRenderedPageBreak/>
        <w:t>Appendix E</w:t>
      </w:r>
    </w:p>
    <w:p w14:paraId="22ADFDE4" w14:textId="77777777" w:rsidR="00BB4856" w:rsidRPr="00D26526" w:rsidRDefault="00BB4856" w:rsidP="00BB4856">
      <w:pPr>
        <w:spacing w:line="360" w:lineRule="auto"/>
        <w:jc w:val="center"/>
        <w:rPr>
          <w:rFonts w:eastAsia="Times"/>
          <w:b/>
          <w:bCs/>
        </w:rPr>
      </w:pPr>
    </w:p>
    <w:p w14:paraId="10623CDB" w14:textId="55658394" w:rsidR="00B6693A" w:rsidRPr="00D26526" w:rsidRDefault="00B6693A" w:rsidP="00BB4856">
      <w:pPr>
        <w:spacing w:line="360" w:lineRule="auto"/>
        <w:jc w:val="center"/>
        <w:rPr>
          <w:rFonts w:eastAsia="Times"/>
          <w:b/>
          <w:bCs/>
        </w:rPr>
      </w:pPr>
      <w:r w:rsidRPr="00D26526">
        <w:rPr>
          <w:rFonts w:eastAsia="Times"/>
          <w:b/>
          <w:bCs/>
        </w:rPr>
        <w:t>Table of the Levels of Evidence</w:t>
      </w:r>
    </w:p>
    <w:p w14:paraId="23C5602C" w14:textId="77777777" w:rsidR="00B6693A" w:rsidRPr="00D26526" w:rsidRDefault="00B6693A" w:rsidP="00B6693A">
      <w:pPr>
        <w:rPr>
          <w:rFonts w:eastAsia="Times"/>
        </w:rPr>
      </w:pPr>
    </w:p>
    <w:tbl>
      <w:tblPr>
        <w:tblW w:w="94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0"/>
        <w:gridCol w:w="5219"/>
        <w:gridCol w:w="2323"/>
      </w:tblGrid>
      <w:tr w:rsidR="00B6693A" w:rsidRPr="00D26526" w14:paraId="70900694" w14:textId="77777777" w:rsidTr="00B24284">
        <w:trPr>
          <w:trHeight w:val="792"/>
          <w:jc w:val="center"/>
        </w:trPr>
        <w:tc>
          <w:tcPr>
            <w:tcW w:w="1870" w:type="dxa"/>
            <w:shd w:val="clear" w:color="auto" w:fill="F3F3F3"/>
            <w:tcMar>
              <w:top w:w="100" w:type="dxa"/>
              <w:left w:w="100" w:type="dxa"/>
              <w:bottom w:w="100" w:type="dxa"/>
              <w:right w:w="100" w:type="dxa"/>
            </w:tcMar>
          </w:tcPr>
          <w:p w14:paraId="66073DD1" w14:textId="77777777" w:rsidR="00B6693A" w:rsidRPr="00D26526" w:rsidRDefault="00B6693A" w:rsidP="001E18F1">
            <w:pPr>
              <w:widowControl w:val="0"/>
              <w:pBdr>
                <w:top w:val="nil"/>
                <w:left w:val="nil"/>
                <w:bottom w:val="nil"/>
                <w:right w:val="nil"/>
                <w:between w:val="nil"/>
              </w:pBdr>
            </w:pPr>
            <w:r w:rsidRPr="00D26526">
              <w:t>Level of Evidence</w:t>
            </w:r>
          </w:p>
        </w:tc>
        <w:tc>
          <w:tcPr>
            <w:tcW w:w="5219" w:type="dxa"/>
            <w:shd w:val="clear" w:color="auto" w:fill="F3F3F3"/>
            <w:tcMar>
              <w:top w:w="100" w:type="dxa"/>
              <w:left w:w="100" w:type="dxa"/>
              <w:bottom w:w="100" w:type="dxa"/>
              <w:right w:w="100" w:type="dxa"/>
            </w:tcMar>
          </w:tcPr>
          <w:p w14:paraId="3EDB5FDB" w14:textId="77777777" w:rsidR="00B6693A" w:rsidRPr="00D26526" w:rsidRDefault="00B6693A" w:rsidP="001E18F1">
            <w:pPr>
              <w:widowControl w:val="0"/>
              <w:pBdr>
                <w:top w:val="nil"/>
                <w:left w:val="nil"/>
                <w:bottom w:val="nil"/>
                <w:right w:val="nil"/>
                <w:between w:val="nil"/>
              </w:pBdr>
            </w:pPr>
            <w:r w:rsidRPr="00D26526">
              <w:t>Description</w:t>
            </w:r>
          </w:p>
        </w:tc>
        <w:tc>
          <w:tcPr>
            <w:tcW w:w="2323" w:type="dxa"/>
            <w:shd w:val="clear" w:color="auto" w:fill="F3F3F3"/>
            <w:tcMar>
              <w:top w:w="100" w:type="dxa"/>
              <w:left w:w="100" w:type="dxa"/>
              <w:bottom w:w="100" w:type="dxa"/>
              <w:right w:w="100" w:type="dxa"/>
            </w:tcMar>
          </w:tcPr>
          <w:p w14:paraId="00F921BD" w14:textId="77777777" w:rsidR="00B6693A" w:rsidRPr="00D26526" w:rsidRDefault="00B6693A" w:rsidP="001E18F1">
            <w:pPr>
              <w:widowControl w:val="0"/>
              <w:pBdr>
                <w:top w:val="nil"/>
                <w:left w:val="nil"/>
                <w:bottom w:val="nil"/>
                <w:right w:val="nil"/>
                <w:between w:val="nil"/>
              </w:pBdr>
            </w:pPr>
            <w:r w:rsidRPr="00D26526">
              <w:t>Articles</w:t>
            </w:r>
          </w:p>
        </w:tc>
      </w:tr>
      <w:tr w:rsidR="00B6693A" w:rsidRPr="00D26526" w14:paraId="3C4C5969" w14:textId="77777777" w:rsidTr="00B24284">
        <w:trPr>
          <w:trHeight w:val="1203"/>
          <w:jc w:val="center"/>
        </w:trPr>
        <w:tc>
          <w:tcPr>
            <w:tcW w:w="1870" w:type="dxa"/>
            <w:shd w:val="clear" w:color="auto" w:fill="F3F3F3"/>
            <w:tcMar>
              <w:top w:w="100" w:type="dxa"/>
              <w:left w:w="100" w:type="dxa"/>
              <w:bottom w:w="100" w:type="dxa"/>
              <w:right w:w="100" w:type="dxa"/>
            </w:tcMar>
          </w:tcPr>
          <w:p w14:paraId="60596170" w14:textId="77777777" w:rsidR="00B6693A" w:rsidRPr="00D26526" w:rsidRDefault="00B6693A" w:rsidP="001E18F1">
            <w:pPr>
              <w:widowControl w:val="0"/>
              <w:pBdr>
                <w:top w:val="nil"/>
                <w:left w:val="nil"/>
                <w:bottom w:val="nil"/>
                <w:right w:val="nil"/>
                <w:between w:val="nil"/>
              </w:pBdr>
            </w:pPr>
            <w:r w:rsidRPr="00D26526">
              <w:t>Level I</w:t>
            </w:r>
          </w:p>
        </w:tc>
        <w:tc>
          <w:tcPr>
            <w:tcW w:w="5219" w:type="dxa"/>
            <w:shd w:val="clear" w:color="auto" w:fill="auto"/>
            <w:tcMar>
              <w:top w:w="100" w:type="dxa"/>
              <w:left w:w="100" w:type="dxa"/>
              <w:bottom w:w="100" w:type="dxa"/>
              <w:right w:w="100" w:type="dxa"/>
            </w:tcMar>
          </w:tcPr>
          <w:p w14:paraId="5FFBECDD" w14:textId="77777777" w:rsidR="00B6693A" w:rsidRPr="00D26526" w:rsidRDefault="00B6693A" w:rsidP="001E18F1">
            <w:pPr>
              <w:widowControl w:val="0"/>
              <w:pBdr>
                <w:top w:val="nil"/>
                <w:left w:val="nil"/>
                <w:bottom w:val="nil"/>
                <w:right w:val="nil"/>
                <w:between w:val="nil"/>
              </w:pBdr>
            </w:pPr>
            <w:r w:rsidRPr="00D26526">
              <w:t>Experimental study, randomized controlled trial (RCT), systematic review of RCT’s, with or without meta-analysis</w:t>
            </w:r>
          </w:p>
        </w:tc>
        <w:tc>
          <w:tcPr>
            <w:tcW w:w="2323" w:type="dxa"/>
            <w:shd w:val="clear" w:color="auto" w:fill="auto"/>
            <w:tcMar>
              <w:top w:w="100" w:type="dxa"/>
              <w:left w:w="100" w:type="dxa"/>
              <w:bottom w:w="100" w:type="dxa"/>
              <w:right w:w="100" w:type="dxa"/>
            </w:tcMar>
          </w:tcPr>
          <w:p w14:paraId="5EBAB8B1" w14:textId="173A8BA9" w:rsidR="00B6693A" w:rsidRPr="00D26526" w:rsidRDefault="001A1041" w:rsidP="001E18F1">
            <w:pPr>
              <w:widowControl w:val="0"/>
              <w:pBdr>
                <w:top w:val="nil"/>
                <w:left w:val="nil"/>
                <w:bottom w:val="nil"/>
                <w:right w:val="nil"/>
                <w:between w:val="nil"/>
              </w:pBdr>
              <w:jc w:val="center"/>
            </w:pPr>
            <w:r w:rsidRPr="00D26526">
              <w:t>6</w:t>
            </w:r>
          </w:p>
        </w:tc>
      </w:tr>
      <w:tr w:rsidR="00B6693A" w:rsidRPr="00D26526" w14:paraId="7A9A27EB" w14:textId="77777777" w:rsidTr="00B24284">
        <w:trPr>
          <w:trHeight w:val="1600"/>
          <w:jc w:val="center"/>
        </w:trPr>
        <w:tc>
          <w:tcPr>
            <w:tcW w:w="1870" w:type="dxa"/>
            <w:shd w:val="clear" w:color="auto" w:fill="F3F3F3"/>
            <w:tcMar>
              <w:top w:w="100" w:type="dxa"/>
              <w:left w:w="100" w:type="dxa"/>
              <w:bottom w:w="100" w:type="dxa"/>
              <w:right w:w="100" w:type="dxa"/>
            </w:tcMar>
          </w:tcPr>
          <w:p w14:paraId="580ED554" w14:textId="77777777" w:rsidR="00B6693A" w:rsidRPr="00D26526" w:rsidRDefault="00B6693A" w:rsidP="001E18F1">
            <w:pPr>
              <w:widowControl w:val="0"/>
              <w:pBdr>
                <w:top w:val="nil"/>
                <w:left w:val="nil"/>
                <w:bottom w:val="nil"/>
                <w:right w:val="nil"/>
                <w:between w:val="nil"/>
              </w:pBdr>
            </w:pPr>
            <w:r w:rsidRPr="00D26526">
              <w:t>Level II</w:t>
            </w:r>
          </w:p>
        </w:tc>
        <w:tc>
          <w:tcPr>
            <w:tcW w:w="5219" w:type="dxa"/>
            <w:shd w:val="clear" w:color="auto" w:fill="auto"/>
            <w:tcMar>
              <w:top w:w="100" w:type="dxa"/>
              <w:left w:w="100" w:type="dxa"/>
              <w:bottom w:w="100" w:type="dxa"/>
              <w:right w:w="100" w:type="dxa"/>
            </w:tcMar>
          </w:tcPr>
          <w:p w14:paraId="4C1ADC98" w14:textId="77777777" w:rsidR="00B6693A" w:rsidRPr="00D26526" w:rsidRDefault="00B6693A" w:rsidP="001E18F1">
            <w:pPr>
              <w:widowControl w:val="0"/>
              <w:pBdr>
                <w:top w:val="nil"/>
                <w:left w:val="nil"/>
                <w:bottom w:val="nil"/>
                <w:right w:val="nil"/>
                <w:between w:val="nil"/>
              </w:pBdr>
            </w:pPr>
            <w:r w:rsidRPr="00D26526">
              <w:t>Quasi-experimental study, systematic review of a combination of RCTs and quasi-experimental, or quasi-experimental studies only, with or without meta-analysis</w:t>
            </w:r>
          </w:p>
        </w:tc>
        <w:tc>
          <w:tcPr>
            <w:tcW w:w="2323" w:type="dxa"/>
            <w:shd w:val="clear" w:color="auto" w:fill="auto"/>
            <w:tcMar>
              <w:top w:w="100" w:type="dxa"/>
              <w:left w:w="100" w:type="dxa"/>
              <w:bottom w:w="100" w:type="dxa"/>
              <w:right w:w="100" w:type="dxa"/>
            </w:tcMar>
          </w:tcPr>
          <w:p w14:paraId="3D8D8E55" w14:textId="7CEC6392" w:rsidR="00B6693A" w:rsidRPr="00D26526" w:rsidRDefault="000624FA" w:rsidP="001E18F1">
            <w:pPr>
              <w:widowControl w:val="0"/>
              <w:pBdr>
                <w:top w:val="nil"/>
                <w:left w:val="nil"/>
                <w:bottom w:val="nil"/>
                <w:right w:val="nil"/>
                <w:between w:val="nil"/>
              </w:pBdr>
              <w:jc w:val="center"/>
            </w:pPr>
            <w:r w:rsidRPr="00D26526">
              <w:t>9</w:t>
            </w:r>
          </w:p>
        </w:tc>
      </w:tr>
      <w:tr w:rsidR="00B6693A" w:rsidRPr="00D26526" w14:paraId="2787D516" w14:textId="77777777" w:rsidTr="00B24284">
        <w:trPr>
          <w:trHeight w:val="1995"/>
          <w:jc w:val="center"/>
        </w:trPr>
        <w:tc>
          <w:tcPr>
            <w:tcW w:w="1870" w:type="dxa"/>
            <w:shd w:val="clear" w:color="auto" w:fill="F3F3F3"/>
            <w:tcMar>
              <w:top w:w="100" w:type="dxa"/>
              <w:left w:w="100" w:type="dxa"/>
              <w:bottom w:w="100" w:type="dxa"/>
              <w:right w:w="100" w:type="dxa"/>
            </w:tcMar>
          </w:tcPr>
          <w:p w14:paraId="06FA68CC" w14:textId="77777777" w:rsidR="00B6693A" w:rsidRPr="00D26526" w:rsidRDefault="00B6693A" w:rsidP="001E18F1">
            <w:pPr>
              <w:widowControl w:val="0"/>
              <w:pBdr>
                <w:top w:val="nil"/>
                <w:left w:val="nil"/>
                <w:bottom w:val="nil"/>
                <w:right w:val="nil"/>
                <w:between w:val="nil"/>
              </w:pBdr>
            </w:pPr>
            <w:r w:rsidRPr="00D26526">
              <w:t>Level III</w:t>
            </w:r>
          </w:p>
        </w:tc>
        <w:tc>
          <w:tcPr>
            <w:tcW w:w="5219" w:type="dxa"/>
            <w:shd w:val="clear" w:color="auto" w:fill="auto"/>
            <w:tcMar>
              <w:top w:w="100" w:type="dxa"/>
              <w:left w:w="100" w:type="dxa"/>
              <w:bottom w:w="100" w:type="dxa"/>
              <w:right w:w="100" w:type="dxa"/>
            </w:tcMar>
          </w:tcPr>
          <w:p w14:paraId="4F93087D" w14:textId="77777777" w:rsidR="00B6693A" w:rsidRPr="00D26526" w:rsidRDefault="00B6693A" w:rsidP="001E18F1">
            <w:pPr>
              <w:widowControl w:val="0"/>
              <w:pBdr>
                <w:top w:val="nil"/>
                <w:left w:val="nil"/>
                <w:bottom w:val="nil"/>
                <w:right w:val="nil"/>
                <w:between w:val="nil"/>
              </w:pBdr>
            </w:pPr>
            <w:r w:rsidRPr="00D26526">
              <w:t>Non-experimental study, systematic review of a combination of RCTs, quasi-experimental and non-experimental studies only, with or without meta-analysis. Qualitative study or systematic review with or without a meta-synthesis</w:t>
            </w:r>
          </w:p>
        </w:tc>
        <w:tc>
          <w:tcPr>
            <w:tcW w:w="2323" w:type="dxa"/>
            <w:shd w:val="clear" w:color="auto" w:fill="auto"/>
            <w:tcMar>
              <w:top w:w="100" w:type="dxa"/>
              <w:left w:w="100" w:type="dxa"/>
              <w:bottom w:w="100" w:type="dxa"/>
              <w:right w:w="100" w:type="dxa"/>
            </w:tcMar>
          </w:tcPr>
          <w:p w14:paraId="56B98DF5" w14:textId="7651AFA6" w:rsidR="00B6693A" w:rsidRPr="00D26526" w:rsidRDefault="00D014A6" w:rsidP="001E18F1">
            <w:pPr>
              <w:widowControl w:val="0"/>
              <w:pBdr>
                <w:top w:val="nil"/>
                <w:left w:val="nil"/>
                <w:bottom w:val="nil"/>
                <w:right w:val="nil"/>
                <w:between w:val="nil"/>
              </w:pBdr>
              <w:jc w:val="center"/>
            </w:pPr>
            <w:r w:rsidRPr="00D26526">
              <w:t>6</w:t>
            </w:r>
          </w:p>
        </w:tc>
      </w:tr>
      <w:tr w:rsidR="00B6693A" w:rsidRPr="00D26526" w14:paraId="7E8CB696" w14:textId="77777777" w:rsidTr="00B24284">
        <w:trPr>
          <w:trHeight w:val="2407"/>
          <w:jc w:val="center"/>
        </w:trPr>
        <w:tc>
          <w:tcPr>
            <w:tcW w:w="1870" w:type="dxa"/>
            <w:shd w:val="clear" w:color="auto" w:fill="F3F3F3"/>
            <w:tcMar>
              <w:top w:w="100" w:type="dxa"/>
              <w:left w:w="100" w:type="dxa"/>
              <w:bottom w:w="100" w:type="dxa"/>
              <w:right w:w="100" w:type="dxa"/>
            </w:tcMar>
          </w:tcPr>
          <w:p w14:paraId="210661BE" w14:textId="77777777" w:rsidR="00B6693A" w:rsidRPr="00D26526" w:rsidRDefault="00B6693A" w:rsidP="001E18F1">
            <w:pPr>
              <w:widowControl w:val="0"/>
              <w:pBdr>
                <w:top w:val="nil"/>
                <w:left w:val="nil"/>
                <w:bottom w:val="nil"/>
                <w:right w:val="nil"/>
                <w:between w:val="nil"/>
              </w:pBdr>
            </w:pPr>
            <w:r w:rsidRPr="00D26526">
              <w:t>Level IV</w:t>
            </w:r>
          </w:p>
        </w:tc>
        <w:tc>
          <w:tcPr>
            <w:tcW w:w="5219" w:type="dxa"/>
            <w:shd w:val="clear" w:color="auto" w:fill="auto"/>
            <w:tcMar>
              <w:top w:w="100" w:type="dxa"/>
              <w:left w:w="100" w:type="dxa"/>
              <w:bottom w:w="100" w:type="dxa"/>
              <w:right w:w="100" w:type="dxa"/>
            </w:tcMar>
          </w:tcPr>
          <w:p w14:paraId="0CE08B12" w14:textId="77777777" w:rsidR="00B6693A" w:rsidRPr="00D26526" w:rsidRDefault="00B6693A" w:rsidP="001E18F1">
            <w:pPr>
              <w:widowControl w:val="0"/>
              <w:pBdr>
                <w:top w:val="nil"/>
                <w:left w:val="nil"/>
                <w:bottom w:val="nil"/>
                <w:right w:val="nil"/>
                <w:between w:val="nil"/>
              </w:pBdr>
            </w:pPr>
            <w:r w:rsidRPr="00D26526">
              <w:t>Opinion of respected authorities and/or nationally recognized expert committees/consensus panels based on scientific evidence</w:t>
            </w:r>
          </w:p>
          <w:p w14:paraId="1D43EB3C" w14:textId="77777777" w:rsidR="00B6693A" w:rsidRPr="00D26526" w:rsidRDefault="00B6693A" w:rsidP="001E18F1">
            <w:pPr>
              <w:widowControl w:val="0"/>
              <w:pBdr>
                <w:top w:val="nil"/>
                <w:left w:val="nil"/>
                <w:bottom w:val="nil"/>
                <w:right w:val="nil"/>
                <w:between w:val="nil"/>
              </w:pBdr>
            </w:pPr>
            <w:r w:rsidRPr="00D26526">
              <w:t xml:space="preserve"> Includes:  </w:t>
            </w:r>
          </w:p>
          <w:p w14:paraId="51A43164" w14:textId="77777777" w:rsidR="00B6693A" w:rsidRPr="00D26526" w:rsidRDefault="00B6693A" w:rsidP="001E18F1">
            <w:pPr>
              <w:widowControl w:val="0"/>
              <w:pBdr>
                <w:top w:val="nil"/>
                <w:left w:val="nil"/>
                <w:bottom w:val="nil"/>
                <w:right w:val="nil"/>
                <w:between w:val="nil"/>
              </w:pBdr>
            </w:pPr>
            <w:r w:rsidRPr="00D26526">
              <w:t xml:space="preserve">Clinical practice guidelines  </w:t>
            </w:r>
          </w:p>
          <w:p w14:paraId="2307A5F1" w14:textId="77777777" w:rsidR="00B6693A" w:rsidRPr="00D26526" w:rsidRDefault="00B6693A" w:rsidP="001E18F1">
            <w:pPr>
              <w:widowControl w:val="0"/>
              <w:pBdr>
                <w:top w:val="nil"/>
                <w:left w:val="nil"/>
                <w:bottom w:val="nil"/>
                <w:right w:val="nil"/>
                <w:between w:val="nil"/>
              </w:pBdr>
            </w:pPr>
            <w:r w:rsidRPr="00D26526">
              <w:t>Consensus panels</w:t>
            </w:r>
          </w:p>
        </w:tc>
        <w:tc>
          <w:tcPr>
            <w:tcW w:w="2323" w:type="dxa"/>
            <w:shd w:val="clear" w:color="auto" w:fill="auto"/>
            <w:tcMar>
              <w:top w:w="100" w:type="dxa"/>
              <w:left w:w="100" w:type="dxa"/>
              <w:bottom w:w="100" w:type="dxa"/>
              <w:right w:w="100" w:type="dxa"/>
            </w:tcMar>
          </w:tcPr>
          <w:p w14:paraId="7775D581" w14:textId="52BF177F" w:rsidR="00B6693A" w:rsidRPr="00D26526" w:rsidRDefault="006E1809" w:rsidP="001E18F1">
            <w:pPr>
              <w:widowControl w:val="0"/>
              <w:pBdr>
                <w:top w:val="nil"/>
                <w:left w:val="nil"/>
                <w:bottom w:val="nil"/>
                <w:right w:val="nil"/>
                <w:between w:val="nil"/>
              </w:pBdr>
              <w:jc w:val="center"/>
            </w:pPr>
            <w:r w:rsidRPr="00D26526">
              <w:t>0</w:t>
            </w:r>
          </w:p>
        </w:tc>
      </w:tr>
      <w:tr w:rsidR="00B6693A" w:rsidRPr="00D26526" w14:paraId="65833BEB" w14:textId="77777777" w:rsidTr="00B24284">
        <w:trPr>
          <w:trHeight w:val="2010"/>
          <w:jc w:val="center"/>
        </w:trPr>
        <w:tc>
          <w:tcPr>
            <w:tcW w:w="1870" w:type="dxa"/>
            <w:shd w:val="clear" w:color="auto" w:fill="F3F3F3"/>
            <w:tcMar>
              <w:top w:w="100" w:type="dxa"/>
              <w:left w:w="100" w:type="dxa"/>
              <w:bottom w:w="100" w:type="dxa"/>
              <w:right w:w="100" w:type="dxa"/>
            </w:tcMar>
          </w:tcPr>
          <w:p w14:paraId="77459B17" w14:textId="77777777" w:rsidR="00B6693A" w:rsidRPr="00D26526" w:rsidRDefault="00B6693A" w:rsidP="001E18F1">
            <w:pPr>
              <w:widowControl w:val="0"/>
              <w:pBdr>
                <w:top w:val="nil"/>
                <w:left w:val="nil"/>
                <w:bottom w:val="nil"/>
                <w:right w:val="nil"/>
                <w:between w:val="nil"/>
              </w:pBdr>
            </w:pPr>
            <w:r w:rsidRPr="00D26526">
              <w:t>Level V</w:t>
            </w:r>
          </w:p>
        </w:tc>
        <w:tc>
          <w:tcPr>
            <w:tcW w:w="5219" w:type="dxa"/>
            <w:shd w:val="clear" w:color="auto" w:fill="auto"/>
            <w:tcMar>
              <w:top w:w="100" w:type="dxa"/>
              <w:left w:w="100" w:type="dxa"/>
              <w:bottom w:w="100" w:type="dxa"/>
              <w:right w:w="100" w:type="dxa"/>
            </w:tcMar>
          </w:tcPr>
          <w:p w14:paraId="445BB246" w14:textId="77777777" w:rsidR="00B6693A" w:rsidRPr="00D26526" w:rsidRDefault="00B6693A" w:rsidP="001E18F1">
            <w:pPr>
              <w:widowControl w:val="0"/>
              <w:pBdr>
                <w:top w:val="nil"/>
                <w:left w:val="nil"/>
                <w:bottom w:val="nil"/>
                <w:right w:val="nil"/>
                <w:between w:val="nil"/>
              </w:pBdr>
            </w:pPr>
            <w:r w:rsidRPr="00D26526">
              <w:t xml:space="preserve">Based on experiential and non-research evidence </w:t>
            </w:r>
          </w:p>
          <w:p w14:paraId="0CD2F715" w14:textId="77777777" w:rsidR="00B6693A" w:rsidRPr="00D26526" w:rsidRDefault="00B6693A" w:rsidP="001E18F1">
            <w:pPr>
              <w:widowControl w:val="0"/>
              <w:pBdr>
                <w:top w:val="nil"/>
                <w:left w:val="nil"/>
                <w:bottom w:val="nil"/>
                <w:right w:val="nil"/>
                <w:between w:val="nil"/>
              </w:pBdr>
            </w:pPr>
            <w:r w:rsidRPr="00D26526">
              <w:t xml:space="preserve">Includes:  Literature reviews, quality improvement, program or financial evaluation, case reports, opinion of nationally recognized experts(s) based on experiential evidence </w:t>
            </w:r>
          </w:p>
        </w:tc>
        <w:tc>
          <w:tcPr>
            <w:tcW w:w="2323" w:type="dxa"/>
            <w:shd w:val="clear" w:color="auto" w:fill="auto"/>
            <w:tcMar>
              <w:top w:w="100" w:type="dxa"/>
              <w:left w:w="100" w:type="dxa"/>
              <w:bottom w:w="100" w:type="dxa"/>
              <w:right w:w="100" w:type="dxa"/>
            </w:tcMar>
          </w:tcPr>
          <w:p w14:paraId="145D9754" w14:textId="6EE918C4" w:rsidR="00B6693A" w:rsidRPr="00D26526" w:rsidRDefault="006E1809" w:rsidP="001E18F1">
            <w:pPr>
              <w:widowControl w:val="0"/>
              <w:pBdr>
                <w:top w:val="nil"/>
                <w:left w:val="nil"/>
                <w:bottom w:val="nil"/>
                <w:right w:val="nil"/>
                <w:between w:val="nil"/>
              </w:pBdr>
              <w:jc w:val="center"/>
            </w:pPr>
            <w:r w:rsidRPr="00D26526">
              <w:t>3</w:t>
            </w:r>
          </w:p>
        </w:tc>
      </w:tr>
    </w:tbl>
    <w:p w14:paraId="65D5FAB3" w14:textId="570FA9EA" w:rsidR="00BB4856" w:rsidRPr="00D26526" w:rsidRDefault="00BB4856" w:rsidP="00D26526">
      <w:pPr>
        <w:jc w:val="center"/>
        <w:rPr>
          <w:rFonts w:eastAsia="Times"/>
          <w:b/>
        </w:rPr>
      </w:pPr>
      <w:r w:rsidRPr="00D26526">
        <w:rPr>
          <w:rFonts w:eastAsia="Times"/>
          <w:b/>
        </w:rPr>
        <w:lastRenderedPageBreak/>
        <w:t>Appendix F</w:t>
      </w:r>
    </w:p>
    <w:p w14:paraId="1E6CDAF3" w14:textId="77777777" w:rsidR="00BB4856" w:rsidRPr="00D26526" w:rsidRDefault="00BB4856" w:rsidP="007A6422">
      <w:pPr>
        <w:jc w:val="center"/>
        <w:rPr>
          <w:rFonts w:eastAsia="Times"/>
          <w:b/>
        </w:rPr>
      </w:pPr>
    </w:p>
    <w:p w14:paraId="70CB7EC2" w14:textId="194DACB9" w:rsidR="008470AF" w:rsidRPr="00D26526" w:rsidRDefault="003D63A1" w:rsidP="00D26526">
      <w:pPr>
        <w:jc w:val="center"/>
        <w:rPr>
          <w:rFonts w:eastAsia="Times"/>
          <w:b/>
        </w:rPr>
      </w:pPr>
      <w:r w:rsidRPr="00D26526">
        <w:rPr>
          <w:rFonts w:eastAsia="Times"/>
          <w:b/>
        </w:rPr>
        <w:t>Literature Matrix</w:t>
      </w:r>
    </w:p>
    <w:p w14:paraId="0B5A0E32" w14:textId="178259CB" w:rsidR="008470AF" w:rsidRPr="00D26526" w:rsidRDefault="003E17B7" w:rsidP="00E75F80">
      <w:pPr>
        <w:rPr>
          <w:rFonts w:eastAsia="Times"/>
          <w:b/>
        </w:rPr>
      </w:pPr>
      <w:r w:rsidRPr="00D26526">
        <w:rPr>
          <w:rFonts w:eastAsia="Times"/>
          <w:b/>
          <w:noProof/>
        </w:rPr>
        <w:drawing>
          <wp:inline distT="0" distB="0" distL="0" distR="0" wp14:anchorId="09A62E5E" wp14:editId="433B8EF7">
            <wp:extent cx="5943600" cy="4323715"/>
            <wp:effectExtent l="0" t="0" r="0" b="0"/>
            <wp:docPr id="282630553"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30553" name="Picture 5" descr="A close-up of a documen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943600" cy="4323715"/>
                    </a:xfrm>
                    <a:prstGeom prst="rect">
                      <a:avLst/>
                    </a:prstGeom>
                  </pic:spPr>
                </pic:pic>
              </a:graphicData>
            </a:graphic>
          </wp:inline>
        </w:drawing>
      </w:r>
    </w:p>
    <w:p w14:paraId="46792B05" w14:textId="3B5D0C0D" w:rsidR="008470AF" w:rsidRPr="00D26526" w:rsidRDefault="00E75F80" w:rsidP="00240D65">
      <w:pPr>
        <w:rPr>
          <w:rFonts w:eastAsia="Times"/>
          <w:b/>
        </w:rPr>
      </w:pPr>
      <w:r w:rsidRPr="00D26526">
        <w:rPr>
          <w:rFonts w:eastAsia="Times"/>
          <w:b/>
          <w:noProof/>
        </w:rPr>
        <w:drawing>
          <wp:inline distT="0" distB="0" distL="0" distR="0" wp14:anchorId="7BA41B5F" wp14:editId="3175CDD2">
            <wp:extent cx="5943600" cy="3158196"/>
            <wp:effectExtent l="0" t="0" r="0" b="4445"/>
            <wp:docPr id="489776718" name="Picture 6" descr="A table of informational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76718" name="Picture 6" descr="A table of informational text&#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5946723" cy="3159855"/>
                    </a:xfrm>
                    <a:prstGeom prst="rect">
                      <a:avLst/>
                    </a:prstGeom>
                  </pic:spPr>
                </pic:pic>
              </a:graphicData>
            </a:graphic>
          </wp:inline>
        </w:drawing>
      </w:r>
    </w:p>
    <w:p w14:paraId="0FD61A7F" w14:textId="77777777" w:rsidR="008470AF" w:rsidRPr="00D26526" w:rsidRDefault="008470AF" w:rsidP="0020507E">
      <w:pPr>
        <w:rPr>
          <w:rFonts w:eastAsia="Times"/>
          <w:b/>
        </w:rPr>
      </w:pPr>
    </w:p>
    <w:p w14:paraId="10F63A81" w14:textId="77777777" w:rsidR="008470AF" w:rsidRPr="00D26526" w:rsidRDefault="008470AF" w:rsidP="00F60C4B">
      <w:pPr>
        <w:jc w:val="center"/>
        <w:rPr>
          <w:rFonts w:eastAsia="Times"/>
          <w:b/>
        </w:rPr>
      </w:pPr>
    </w:p>
    <w:p w14:paraId="18C179E2" w14:textId="77777777" w:rsidR="008470AF" w:rsidRPr="00D26526" w:rsidRDefault="008470AF" w:rsidP="00F60C4B">
      <w:pPr>
        <w:jc w:val="center"/>
        <w:rPr>
          <w:rFonts w:eastAsia="Times"/>
          <w:b/>
        </w:rPr>
      </w:pPr>
    </w:p>
    <w:p w14:paraId="0FE3EBE7" w14:textId="745FC012" w:rsidR="008470AF" w:rsidRPr="00D26526" w:rsidRDefault="0020507E" w:rsidP="007E4243">
      <w:pPr>
        <w:jc w:val="center"/>
        <w:rPr>
          <w:rFonts w:eastAsia="Times"/>
          <w:b/>
        </w:rPr>
      </w:pPr>
      <w:r w:rsidRPr="00D26526">
        <w:rPr>
          <w:rFonts w:eastAsia="Times"/>
          <w:b/>
          <w:noProof/>
        </w:rPr>
        <w:drawing>
          <wp:inline distT="0" distB="0" distL="0" distR="0" wp14:anchorId="47E10178" wp14:editId="28BDE99D">
            <wp:extent cx="5943600" cy="3688715"/>
            <wp:effectExtent l="0" t="0" r="0" b="0"/>
            <wp:docPr id="744096358" name="Picture 7"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96358" name="Picture 7" descr="A table of information&#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14:paraId="15298E35" w14:textId="420632F4" w:rsidR="008470AF" w:rsidRPr="00D26526" w:rsidRDefault="007E4243" w:rsidP="00F60C4B">
      <w:pPr>
        <w:jc w:val="center"/>
        <w:rPr>
          <w:rFonts w:eastAsia="Times"/>
          <w:b/>
        </w:rPr>
      </w:pPr>
      <w:r w:rsidRPr="00D26526">
        <w:rPr>
          <w:rFonts w:eastAsia="Times"/>
          <w:b/>
          <w:noProof/>
        </w:rPr>
        <w:drawing>
          <wp:inline distT="0" distB="0" distL="0" distR="0" wp14:anchorId="02DD9B4D" wp14:editId="5A62DA38">
            <wp:extent cx="5943600" cy="3695065"/>
            <wp:effectExtent l="0" t="0" r="0" b="635"/>
            <wp:docPr id="804941100" name="Picture 8" descr="A table of medical tes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41100" name="Picture 8" descr="A table of medical tests&#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14:paraId="52966D98" w14:textId="77777777" w:rsidR="008470AF" w:rsidRPr="00D26526" w:rsidRDefault="008470AF" w:rsidP="00D26526">
      <w:pPr>
        <w:rPr>
          <w:rFonts w:eastAsia="Times"/>
          <w:b/>
        </w:rPr>
      </w:pPr>
    </w:p>
    <w:p w14:paraId="6CC8F946" w14:textId="77777777" w:rsidR="008470AF" w:rsidRPr="00D26526" w:rsidRDefault="008470AF" w:rsidP="008360E2">
      <w:pPr>
        <w:rPr>
          <w:rFonts w:eastAsia="Times"/>
          <w:b/>
        </w:rPr>
      </w:pPr>
    </w:p>
    <w:p w14:paraId="7D440065" w14:textId="77777777" w:rsidR="008470AF" w:rsidRPr="00D26526" w:rsidRDefault="008470AF" w:rsidP="00F60C4B">
      <w:pPr>
        <w:jc w:val="center"/>
        <w:rPr>
          <w:rFonts w:eastAsia="Times"/>
          <w:b/>
        </w:rPr>
      </w:pPr>
    </w:p>
    <w:p w14:paraId="1CB6E7B0" w14:textId="37403820" w:rsidR="008470AF" w:rsidRPr="00D26526" w:rsidRDefault="008360E2" w:rsidP="00817DE6">
      <w:pPr>
        <w:jc w:val="center"/>
        <w:rPr>
          <w:rFonts w:eastAsia="Times"/>
          <w:b/>
        </w:rPr>
      </w:pPr>
      <w:r w:rsidRPr="00D26526">
        <w:rPr>
          <w:rFonts w:eastAsia="Times"/>
          <w:b/>
          <w:noProof/>
        </w:rPr>
        <w:drawing>
          <wp:inline distT="0" distB="0" distL="0" distR="0" wp14:anchorId="35AE259C" wp14:editId="62A4265A">
            <wp:extent cx="5943600" cy="3456305"/>
            <wp:effectExtent l="0" t="0" r="0" b="0"/>
            <wp:docPr id="1437875724" name="Picture 9" descr="A table of medical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75724" name="Picture 9" descr="A table of medical information&#10;&#10;Description automatically generated with medium confidence"/>
                    <pic:cNvPicPr/>
                  </pic:nvPicPr>
                  <pic:blipFill>
                    <a:blip r:embed="rId97">
                      <a:extLst>
                        <a:ext uri="{28A0092B-C50C-407E-A947-70E740481C1C}">
                          <a14:useLocalDpi xmlns:a14="http://schemas.microsoft.com/office/drawing/2010/main" val="0"/>
                        </a:ext>
                      </a:extLst>
                    </a:blip>
                    <a:stretch>
                      <a:fillRect/>
                    </a:stretch>
                  </pic:blipFill>
                  <pic:spPr>
                    <a:xfrm>
                      <a:off x="0" y="0"/>
                      <a:ext cx="5943600" cy="3456305"/>
                    </a:xfrm>
                    <a:prstGeom prst="rect">
                      <a:avLst/>
                    </a:prstGeom>
                  </pic:spPr>
                </pic:pic>
              </a:graphicData>
            </a:graphic>
          </wp:inline>
        </w:drawing>
      </w:r>
    </w:p>
    <w:p w14:paraId="370123BC" w14:textId="15AD5FC8" w:rsidR="008470AF" w:rsidRPr="00D26526" w:rsidRDefault="00817DE6" w:rsidP="00F60C4B">
      <w:pPr>
        <w:jc w:val="center"/>
        <w:rPr>
          <w:rFonts w:eastAsia="Times"/>
          <w:b/>
        </w:rPr>
      </w:pPr>
      <w:r w:rsidRPr="00D26526">
        <w:rPr>
          <w:rFonts w:eastAsia="Times"/>
          <w:b/>
          <w:noProof/>
        </w:rPr>
        <w:drawing>
          <wp:inline distT="0" distB="0" distL="0" distR="0" wp14:anchorId="761A9FE0" wp14:editId="441B1F9E">
            <wp:extent cx="5943600" cy="3350895"/>
            <wp:effectExtent l="0" t="0" r="0" b="1905"/>
            <wp:docPr id="1914504603" name="Picture 10"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04603" name="Picture 10" descr="A table of informatio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943600" cy="3350895"/>
                    </a:xfrm>
                    <a:prstGeom prst="rect">
                      <a:avLst/>
                    </a:prstGeom>
                  </pic:spPr>
                </pic:pic>
              </a:graphicData>
            </a:graphic>
          </wp:inline>
        </w:drawing>
      </w:r>
    </w:p>
    <w:p w14:paraId="323CE909" w14:textId="77777777" w:rsidR="008470AF" w:rsidRPr="00D26526" w:rsidRDefault="008470AF" w:rsidP="00F60C4B">
      <w:pPr>
        <w:jc w:val="center"/>
        <w:rPr>
          <w:rFonts w:eastAsia="Times"/>
          <w:b/>
        </w:rPr>
      </w:pPr>
    </w:p>
    <w:p w14:paraId="4B8F5CC0" w14:textId="77777777" w:rsidR="008470AF" w:rsidRPr="00D26526" w:rsidRDefault="008470AF" w:rsidP="00F60C4B">
      <w:pPr>
        <w:jc w:val="center"/>
        <w:rPr>
          <w:rFonts w:eastAsia="Times"/>
          <w:b/>
        </w:rPr>
      </w:pPr>
    </w:p>
    <w:p w14:paraId="73D922BA" w14:textId="77777777" w:rsidR="008470AF" w:rsidRPr="00D26526" w:rsidRDefault="008470AF" w:rsidP="00F60C4B">
      <w:pPr>
        <w:jc w:val="center"/>
        <w:rPr>
          <w:rFonts w:eastAsia="Times"/>
          <w:b/>
        </w:rPr>
      </w:pPr>
    </w:p>
    <w:p w14:paraId="616DCCB9" w14:textId="77777777" w:rsidR="00817DE6" w:rsidRPr="00D26526" w:rsidRDefault="00817DE6" w:rsidP="00F60C4B">
      <w:pPr>
        <w:jc w:val="center"/>
        <w:rPr>
          <w:rFonts w:eastAsia="Times"/>
          <w:b/>
        </w:rPr>
      </w:pPr>
    </w:p>
    <w:p w14:paraId="421309A9" w14:textId="77777777" w:rsidR="00817DE6" w:rsidRPr="00D26526" w:rsidRDefault="00817DE6" w:rsidP="00F60C4B">
      <w:pPr>
        <w:jc w:val="center"/>
        <w:rPr>
          <w:rFonts w:eastAsia="Times"/>
          <w:b/>
        </w:rPr>
      </w:pPr>
    </w:p>
    <w:p w14:paraId="4772E264" w14:textId="77777777" w:rsidR="00817DE6" w:rsidRPr="00D26526" w:rsidRDefault="00817DE6" w:rsidP="00F60C4B">
      <w:pPr>
        <w:jc w:val="center"/>
        <w:rPr>
          <w:rFonts w:eastAsia="Times"/>
          <w:b/>
        </w:rPr>
      </w:pPr>
    </w:p>
    <w:p w14:paraId="205198A7" w14:textId="77777777" w:rsidR="00817DE6" w:rsidRPr="00D26526" w:rsidRDefault="00817DE6" w:rsidP="00F60C4B">
      <w:pPr>
        <w:jc w:val="center"/>
        <w:rPr>
          <w:rFonts w:eastAsia="Times"/>
          <w:b/>
        </w:rPr>
      </w:pPr>
    </w:p>
    <w:p w14:paraId="1B9C0E36" w14:textId="77777777" w:rsidR="00817DE6" w:rsidRPr="00D26526" w:rsidRDefault="00817DE6" w:rsidP="00F60C4B">
      <w:pPr>
        <w:jc w:val="center"/>
        <w:rPr>
          <w:rFonts w:eastAsia="Times"/>
          <w:b/>
        </w:rPr>
      </w:pPr>
    </w:p>
    <w:p w14:paraId="2788C295" w14:textId="48D583CC" w:rsidR="008470AF" w:rsidRPr="00D26526" w:rsidRDefault="008470AF" w:rsidP="00F60C4B">
      <w:pPr>
        <w:jc w:val="center"/>
        <w:rPr>
          <w:rFonts w:eastAsia="Times"/>
          <w:b/>
        </w:rPr>
      </w:pPr>
    </w:p>
    <w:p w14:paraId="6E5BB11C" w14:textId="4F10F5C7" w:rsidR="008470AF" w:rsidRPr="00D26526" w:rsidRDefault="00495E1F" w:rsidP="00F60C4B">
      <w:pPr>
        <w:jc w:val="center"/>
        <w:rPr>
          <w:rFonts w:eastAsia="Times"/>
          <w:b/>
        </w:rPr>
      </w:pPr>
      <w:r w:rsidRPr="00D26526">
        <w:rPr>
          <w:rFonts w:eastAsia="Times"/>
          <w:b/>
          <w:noProof/>
        </w:rPr>
        <w:drawing>
          <wp:inline distT="0" distB="0" distL="0" distR="0" wp14:anchorId="4F4DB5ED" wp14:editId="6A684F3D">
            <wp:extent cx="5943600" cy="3688715"/>
            <wp:effectExtent l="0" t="0" r="0" b="0"/>
            <wp:docPr id="119934683" name="Picture 11" descr="A white and black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683" name="Picture 11" descr="A white and black chart with black tex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14:paraId="513A00FE" w14:textId="3DB56B76" w:rsidR="00495DF1" w:rsidRPr="00D26526" w:rsidRDefault="007163F6" w:rsidP="00453E4F">
      <w:pPr>
        <w:jc w:val="center"/>
        <w:rPr>
          <w:rFonts w:eastAsia="Times"/>
          <w:b/>
        </w:rPr>
      </w:pPr>
      <w:r w:rsidRPr="00D26526">
        <w:rPr>
          <w:rFonts w:eastAsia="Times"/>
          <w:b/>
          <w:noProof/>
        </w:rPr>
        <w:drawing>
          <wp:inline distT="0" distB="0" distL="0" distR="0" wp14:anchorId="1BBE3B97" wp14:editId="7A84174A">
            <wp:extent cx="5943600" cy="3677920"/>
            <wp:effectExtent l="0" t="0" r="0" b="5080"/>
            <wp:docPr id="1829961756" name="Picture 12"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61756" name="Picture 12" descr="A table of information&#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5943600" cy="3677920"/>
                    </a:xfrm>
                    <a:prstGeom prst="rect">
                      <a:avLst/>
                    </a:prstGeom>
                  </pic:spPr>
                </pic:pic>
              </a:graphicData>
            </a:graphic>
          </wp:inline>
        </w:drawing>
      </w:r>
    </w:p>
    <w:p w14:paraId="00FD5888" w14:textId="77777777" w:rsidR="00B95FEF" w:rsidRPr="00D26526" w:rsidRDefault="00B95FEF" w:rsidP="00495DF1">
      <w:pPr>
        <w:rPr>
          <w:rFonts w:eastAsia="Times"/>
          <w:b/>
        </w:rPr>
      </w:pPr>
    </w:p>
    <w:p w14:paraId="236BD0FE" w14:textId="77777777" w:rsidR="00B95FEF" w:rsidRPr="00D26526" w:rsidRDefault="00B95FEF" w:rsidP="00F60C4B">
      <w:pPr>
        <w:jc w:val="center"/>
        <w:rPr>
          <w:rFonts w:eastAsia="Times"/>
          <w:b/>
        </w:rPr>
      </w:pPr>
    </w:p>
    <w:p w14:paraId="234BDEAB" w14:textId="77777777" w:rsidR="00B95FEF" w:rsidRPr="00D26526" w:rsidRDefault="00B95FEF" w:rsidP="00F60C4B">
      <w:pPr>
        <w:jc w:val="center"/>
        <w:rPr>
          <w:rFonts w:eastAsia="Times"/>
          <w:b/>
        </w:rPr>
      </w:pPr>
    </w:p>
    <w:p w14:paraId="48535338" w14:textId="5253DD86" w:rsidR="00BB4856" w:rsidRPr="00D26526" w:rsidRDefault="00BB4856" w:rsidP="00BB4856">
      <w:pPr>
        <w:jc w:val="center"/>
        <w:rPr>
          <w:rFonts w:eastAsia="Times"/>
          <w:b/>
        </w:rPr>
      </w:pPr>
      <w:r w:rsidRPr="00D26526">
        <w:rPr>
          <w:rFonts w:eastAsia="Times"/>
          <w:b/>
        </w:rPr>
        <w:t>Appendix G</w:t>
      </w:r>
    </w:p>
    <w:p w14:paraId="4CD8E2BA" w14:textId="77777777" w:rsidR="002463A0" w:rsidRPr="00D26526" w:rsidRDefault="002463A0" w:rsidP="00F60C4B">
      <w:pPr>
        <w:jc w:val="center"/>
        <w:rPr>
          <w:rFonts w:eastAsia="Times"/>
          <w:b/>
        </w:rPr>
      </w:pPr>
    </w:p>
    <w:p w14:paraId="753F812D" w14:textId="6345D542" w:rsidR="00F60C4B" w:rsidRPr="00D26526" w:rsidRDefault="00286575" w:rsidP="00F60C4B">
      <w:pPr>
        <w:jc w:val="center"/>
        <w:rPr>
          <w:rFonts w:eastAsia="Times"/>
          <w:b/>
        </w:rPr>
      </w:pPr>
      <w:r w:rsidRPr="00D26526">
        <w:rPr>
          <w:rFonts w:eastAsia="Times"/>
          <w:b/>
        </w:rPr>
        <w:t>Written Permission</w:t>
      </w:r>
      <w:r w:rsidR="00BB4856" w:rsidRPr="00D26526">
        <w:rPr>
          <w:rFonts w:eastAsia="Times"/>
          <w:b/>
        </w:rPr>
        <w:t>s</w:t>
      </w:r>
      <w:r w:rsidRPr="00D26526">
        <w:rPr>
          <w:rFonts w:eastAsia="Times"/>
          <w:b/>
        </w:rPr>
        <w:t xml:space="preserve"> from Implementation Sites</w:t>
      </w:r>
    </w:p>
    <w:p w14:paraId="4AB8F446" w14:textId="77777777" w:rsidR="00286575" w:rsidRPr="00D26526" w:rsidRDefault="00286575" w:rsidP="00F60C4B">
      <w:pPr>
        <w:jc w:val="center"/>
        <w:rPr>
          <w:rFonts w:eastAsia="Times"/>
          <w:b/>
        </w:rPr>
      </w:pPr>
    </w:p>
    <w:p w14:paraId="27C04394" w14:textId="5887942A" w:rsidR="00ED5580" w:rsidRPr="00D26526" w:rsidRDefault="00ED5580" w:rsidP="00ED5580">
      <w:pPr>
        <w:jc w:val="center"/>
        <w:rPr>
          <w:rFonts w:eastAsia="Times"/>
          <w:b/>
        </w:rPr>
      </w:pPr>
      <w:r w:rsidRPr="00D26526">
        <w:rPr>
          <w:rFonts w:eastAsia="Times"/>
          <w:b/>
        </w:rPr>
        <w:fldChar w:fldCharType="begin"/>
      </w:r>
      <w:r w:rsidR="00781D8B" w:rsidRPr="00D26526">
        <w:rPr>
          <w:rFonts w:eastAsia="Times"/>
          <w:b/>
        </w:rPr>
        <w:instrText xml:space="preserve"> INCLUDEPICTURE "C:\\Users\\Lina 1\\Library\\Group Containers\\UBF8T346G9.ms\\WebArchiveCopyPasteTempFiles\\com.microsoft.Word\\page19image496096" \* MERGEFORMAT </w:instrText>
      </w:r>
      <w:r w:rsidRPr="00D26526">
        <w:rPr>
          <w:rFonts w:eastAsia="Times"/>
          <w:b/>
        </w:rPr>
        <w:fldChar w:fldCharType="separate"/>
      </w:r>
      <w:r w:rsidRPr="00D26526">
        <w:rPr>
          <w:rFonts w:eastAsia="Times"/>
          <w:b/>
          <w:noProof/>
        </w:rPr>
        <w:drawing>
          <wp:inline distT="0" distB="0" distL="0" distR="0" wp14:anchorId="643CAD21" wp14:editId="7407EDE1">
            <wp:extent cx="4914900" cy="7302500"/>
            <wp:effectExtent l="0" t="0" r="0" b="0"/>
            <wp:docPr id="1402923439" name="Picture 4" descr="page19image49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9image4960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14900" cy="7302500"/>
                    </a:xfrm>
                    <a:prstGeom prst="rect">
                      <a:avLst/>
                    </a:prstGeom>
                    <a:noFill/>
                    <a:ln>
                      <a:noFill/>
                    </a:ln>
                  </pic:spPr>
                </pic:pic>
              </a:graphicData>
            </a:graphic>
          </wp:inline>
        </w:drawing>
      </w:r>
      <w:r w:rsidRPr="00D26526">
        <w:rPr>
          <w:rFonts w:eastAsia="Times"/>
          <w:b/>
        </w:rPr>
        <w:fldChar w:fldCharType="end"/>
      </w:r>
    </w:p>
    <w:p w14:paraId="415081DC" w14:textId="1EEE6267" w:rsidR="0028391C" w:rsidRPr="00D26526" w:rsidRDefault="00ED5580" w:rsidP="00ED5580">
      <w:pPr>
        <w:jc w:val="center"/>
        <w:rPr>
          <w:rFonts w:eastAsia="Times"/>
          <w:b/>
        </w:rPr>
      </w:pPr>
      <w:r w:rsidRPr="00D26526">
        <w:rPr>
          <w:rFonts w:eastAsia="Times"/>
          <w:b/>
        </w:rPr>
        <w:lastRenderedPageBreak/>
        <w:fldChar w:fldCharType="begin"/>
      </w:r>
      <w:r w:rsidR="00781D8B" w:rsidRPr="00D26526">
        <w:rPr>
          <w:rFonts w:eastAsia="Times"/>
          <w:b/>
        </w:rPr>
        <w:instrText xml:space="preserve"> INCLUDEPICTURE "C:\\Users\\Lina 1\\Library\\Group Containers\\UBF8T346G9.ms\\WebArchiveCopyPasteTempFiles\\com.microsoft.Word\\page20image7904" \* MERGEFORMAT </w:instrText>
      </w:r>
      <w:r w:rsidRPr="00D26526">
        <w:rPr>
          <w:rFonts w:eastAsia="Times"/>
          <w:b/>
        </w:rPr>
        <w:fldChar w:fldCharType="separate"/>
      </w:r>
      <w:r w:rsidRPr="00D26526">
        <w:rPr>
          <w:rFonts w:eastAsia="Times"/>
          <w:b/>
          <w:noProof/>
        </w:rPr>
        <w:drawing>
          <wp:inline distT="0" distB="0" distL="0" distR="0" wp14:anchorId="176EDF05" wp14:editId="58636FCB">
            <wp:extent cx="5613400" cy="7302500"/>
            <wp:effectExtent l="0" t="0" r="0" b="0"/>
            <wp:docPr id="578014324" name="Picture 8" descr="page20image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20image79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3400" cy="7302500"/>
                    </a:xfrm>
                    <a:prstGeom prst="rect">
                      <a:avLst/>
                    </a:prstGeom>
                    <a:noFill/>
                    <a:ln>
                      <a:noFill/>
                    </a:ln>
                  </pic:spPr>
                </pic:pic>
              </a:graphicData>
            </a:graphic>
          </wp:inline>
        </w:drawing>
      </w:r>
      <w:r w:rsidRPr="00D26526">
        <w:rPr>
          <w:rFonts w:eastAsia="Times"/>
          <w:b/>
        </w:rPr>
        <w:fldChar w:fldCharType="end"/>
      </w:r>
    </w:p>
    <w:p w14:paraId="16676BA3" w14:textId="77777777" w:rsidR="0028391C" w:rsidRPr="00D26526" w:rsidRDefault="0028391C" w:rsidP="00495DF1">
      <w:pPr>
        <w:rPr>
          <w:rFonts w:eastAsia="Times"/>
          <w:b/>
        </w:rPr>
      </w:pPr>
    </w:p>
    <w:p w14:paraId="707673E2" w14:textId="77777777" w:rsidR="00495DF1" w:rsidRPr="00D26526" w:rsidRDefault="00495DF1" w:rsidP="00495DF1">
      <w:pPr>
        <w:rPr>
          <w:rFonts w:eastAsia="Times"/>
          <w:b/>
        </w:rPr>
      </w:pPr>
    </w:p>
    <w:p w14:paraId="7C81B883" w14:textId="77777777" w:rsidR="00495DF1" w:rsidRPr="00D26526" w:rsidRDefault="00495DF1" w:rsidP="00495DF1">
      <w:pPr>
        <w:rPr>
          <w:rFonts w:eastAsia="Times"/>
          <w:b/>
        </w:rPr>
      </w:pPr>
    </w:p>
    <w:p w14:paraId="1AC8A780" w14:textId="77777777" w:rsidR="00495DF1" w:rsidRPr="00D26526" w:rsidRDefault="00495DF1" w:rsidP="00495DF1">
      <w:pPr>
        <w:rPr>
          <w:rFonts w:eastAsia="Times"/>
          <w:b/>
        </w:rPr>
      </w:pPr>
    </w:p>
    <w:p w14:paraId="77E02383" w14:textId="77777777" w:rsidR="00495DF1" w:rsidRPr="00D26526" w:rsidRDefault="00495DF1" w:rsidP="00495DF1">
      <w:pPr>
        <w:rPr>
          <w:rFonts w:eastAsia="Times"/>
          <w:b/>
        </w:rPr>
      </w:pPr>
    </w:p>
    <w:p w14:paraId="016B3031" w14:textId="77777777" w:rsidR="00495DF1" w:rsidRPr="00D26526" w:rsidRDefault="00495DF1" w:rsidP="00495DF1">
      <w:pPr>
        <w:rPr>
          <w:rFonts w:eastAsia="Times"/>
          <w:b/>
        </w:rPr>
      </w:pPr>
    </w:p>
    <w:p w14:paraId="7BE79576" w14:textId="77777777" w:rsidR="00495DF1" w:rsidRPr="00D26526" w:rsidRDefault="00495DF1" w:rsidP="00495DF1">
      <w:pPr>
        <w:rPr>
          <w:rFonts w:eastAsia="Times"/>
          <w:b/>
        </w:rPr>
      </w:pPr>
    </w:p>
    <w:p w14:paraId="397D244D" w14:textId="0F65B70D" w:rsidR="00D60F95" w:rsidRDefault="00ED5580" w:rsidP="00495DF1">
      <w:pPr>
        <w:rPr>
          <w:rFonts w:eastAsia="Times"/>
          <w:b/>
        </w:rPr>
      </w:pPr>
      <w:r w:rsidRPr="00D26526">
        <w:rPr>
          <w:rFonts w:eastAsia="Times"/>
          <w:b/>
          <w:noProof/>
        </w:rPr>
        <w:drawing>
          <wp:inline distT="0" distB="0" distL="0" distR="0" wp14:anchorId="63EC0A8F" wp14:editId="0958C7B6">
            <wp:extent cx="5943600" cy="7691755"/>
            <wp:effectExtent l="0" t="0" r="0" b="0"/>
            <wp:docPr id="854644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44783" name="Picture 854644783"/>
                    <pic:cNvPicPr/>
                  </pic:nvPicPr>
                  <pic:blipFill>
                    <a:blip r:embed="rId103"/>
                    <a:stretch>
                      <a:fillRect/>
                    </a:stretch>
                  </pic:blipFill>
                  <pic:spPr>
                    <a:xfrm>
                      <a:off x="0" y="0"/>
                      <a:ext cx="5943600" cy="7691755"/>
                    </a:xfrm>
                    <a:prstGeom prst="rect">
                      <a:avLst/>
                    </a:prstGeom>
                  </pic:spPr>
                </pic:pic>
              </a:graphicData>
            </a:graphic>
          </wp:inline>
        </w:drawing>
      </w:r>
    </w:p>
    <w:p w14:paraId="54A08C16" w14:textId="77777777" w:rsidR="00D26526" w:rsidRPr="00D26526" w:rsidRDefault="00D26526" w:rsidP="00495DF1">
      <w:pPr>
        <w:rPr>
          <w:rFonts w:eastAsia="Times"/>
          <w:b/>
        </w:rPr>
      </w:pPr>
    </w:p>
    <w:p w14:paraId="6E237F6E" w14:textId="01F48E12" w:rsidR="00BB4856" w:rsidRPr="00D26526" w:rsidRDefault="00BB4856" w:rsidP="00BB4856">
      <w:pPr>
        <w:jc w:val="center"/>
        <w:rPr>
          <w:rFonts w:eastAsia="Times"/>
          <w:b/>
        </w:rPr>
      </w:pPr>
      <w:r w:rsidRPr="00D26526">
        <w:rPr>
          <w:rFonts w:eastAsia="Times"/>
          <w:b/>
        </w:rPr>
        <w:lastRenderedPageBreak/>
        <w:t>Appendix H</w:t>
      </w:r>
    </w:p>
    <w:p w14:paraId="2A753949" w14:textId="77777777" w:rsidR="00BB4856" w:rsidRPr="00D26526" w:rsidRDefault="00BB4856" w:rsidP="00D60F95">
      <w:pPr>
        <w:jc w:val="center"/>
        <w:rPr>
          <w:rFonts w:eastAsia="Times"/>
          <w:b/>
        </w:rPr>
      </w:pPr>
    </w:p>
    <w:p w14:paraId="6F34578D" w14:textId="26F22C5F" w:rsidR="00D60F95" w:rsidRPr="00D26526" w:rsidRDefault="00BB4856" w:rsidP="00D26526">
      <w:pPr>
        <w:jc w:val="center"/>
        <w:rPr>
          <w:rFonts w:eastAsia="Times"/>
          <w:b/>
        </w:rPr>
      </w:pPr>
      <w:r w:rsidRPr="00D26526">
        <w:rPr>
          <w:rFonts w:eastAsia="Times"/>
          <w:b/>
        </w:rPr>
        <w:t xml:space="preserve">HBM </w:t>
      </w:r>
      <w:r w:rsidR="0028391C" w:rsidRPr="00D26526">
        <w:rPr>
          <w:rFonts w:eastAsia="Times"/>
          <w:b/>
        </w:rPr>
        <w:t xml:space="preserve">&amp; Permission </w:t>
      </w:r>
      <w:r w:rsidR="00D26526" w:rsidRPr="00D26526">
        <w:rPr>
          <w:noProof/>
        </w:rPr>
        <w:drawing>
          <wp:anchor distT="0" distB="0" distL="114300" distR="114300" simplePos="0" relativeHeight="251668480" behindDoc="0" locked="0" layoutInCell="1" allowOverlap="1" wp14:anchorId="6274ED85" wp14:editId="11E8BEA0">
            <wp:simplePos x="0" y="0"/>
            <wp:positionH relativeFrom="column">
              <wp:posOffset>1000125</wp:posOffset>
            </wp:positionH>
            <wp:positionV relativeFrom="paragraph">
              <wp:posOffset>547370</wp:posOffset>
            </wp:positionV>
            <wp:extent cx="3571240" cy="2759075"/>
            <wp:effectExtent l="63500" t="63500" r="124460" b="123825"/>
            <wp:wrapTopAndBottom/>
            <wp:docPr id="87741392" name="Picture 1" descr="There are boxes with text and links to show the relationshop between the variables, perceived beliefs, and likelihood of engaging health promoting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are boxes with text and links to show the relationshop between the variables, perceived beliefs, and likelihood of engaging health promoting behavio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71240" cy="275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60F95" w:rsidRPr="00D26526">
        <w:rPr>
          <w:b/>
          <w:bCs/>
        </w:rPr>
        <w:t>Figure 1</w:t>
      </w:r>
      <w:r w:rsidR="00ED5580" w:rsidRPr="00D26526">
        <w:rPr>
          <w:b/>
          <w:bCs/>
        </w:rPr>
        <w:t xml:space="preserve"> </w:t>
      </w:r>
      <w:r w:rsidR="00D60F95" w:rsidRPr="00D26526">
        <w:rPr>
          <w:i/>
          <w:iCs/>
        </w:rPr>
        <w:t>The Health Belief Model</w:t>
      </w:r>
      <w:r w:rsidR="00D60F95" w:rsidRPr="00D26526">
        <w:rPr>
          <w:rFonts w:eastAsia="Times"/>
          <w:noProof/>
        </w:rPr>
        <w:drawing>
          <wp:inline distT="0" distB="0" distL="0" distR="0" wp14:anchorId="53E38782" wp14:editId="161AB7FA">
            <wp:extent cx="5683348" cy="4284977"/>
            <wp:effectExtent l="0" t="0" r="0" b="0"/>
            <wp:docPr id="172197482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74824" name="Picture 4" descr="A screenshot of a computer scree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5698116" cy="4296112"/>
                    </a:xfrm>
                    <a:prstGeom prst="rect">
                      <a:avLst/>
                    </a:prstGeom>
                  </pic:spPr>
                </pic:pic>
              </a:graphicData>
            </a:graphic>
          </wp:inline>
        </w:drawing>
      </w:r>
    </w:p>
    <w:p w14:paraId="7C1EB75F" w14:textId="7892B5CA" w:rsidR="00BB4856" w:rsidRPr="00D26526" w:rsidRDefault="00BB4856" w:rsidP="00BB4856">
      <w:pPr>
        <w:jc w:val="center"/>
        <w:rPr>
          <w:rFonts w:eastAsia="Times"/>
          <w:b/>
        </w:rPr>
      </w:pPr>
      <w:r w:rsidRPr="00D26526">
        <w:rPr>
          <w:rFonts w:eastAsia="Times"/>
          <w:b/>
        </w:rPr>
        <w:lastRenderedPageBreak/>
        <w:t>Appendix I</w:t>
      </w:r>
    </w:p>
    <w:p w14:paraId="366D5CCE" w14:textId="77777777" w:rsidR="00BB4856" w:rsidRPr="00D26526" w:rsidRDefault="00BB4856" w:rsidP="00BB4856">
      <w:pPr>
        <w:jc w:val="center"/>
        <w:rPr>
          <w:rFonts w:eastAsia="Times"/>
          <w:b/>
        </w:rPr>
      </w:pPr>
    </w:p>
    <w:p w14:paraId="75E127F4" w14:textId="1C8E11CC" w:rsidR="00BB4856" w:rsidRPr="00D26526" w:rsidRDefault="00BB4856" w:rsidP="00BB4856">
      <w:pPr>
        <w:jc w:val="center"/>
        <w:rPr>
          <w:rFonts w:eastAsia="Times"/>
          <w:b/>
        </w:rPr>
      </w:pPr>
      <w:r w:rsidRPr="00D26526">
        <w:rPr>
          <w:rFonts w:eastAsia="Times"/>
          <w:b/>
        </w:rPr>
        <w:t xml:space="preserve">JHEBP Model &amp; Permission </w:t>
      </w:r>
    </w:p>
    <w:p w14:paraId="59A077BF" w14:textId="77777777" w:rsidR="00BB4856" w:rsidRPr="00D26526" w:rsidRDefault="00BB4856" w:rsidP="00D60F95">
      <w:pPr>
        <w:spacing w:line="480" w:lineRule="auto"/>
        <w:rPr>
          <w:b/>
          <w:bCs/>
        </w:rPr>
      </w:pPr>
    </w:p>
    <w:p w14:paraId="5FF07279" w14:textId="6E12930E" w:rsidR="00D60F95" w:rsidRPr="00D26526" w:rsidRDefault="00D60F95" w:rsidP="00D60F95">
      <w:pPr>
        <w:spacing w:line="480" w:lineRule="auto"/>
        <w:rPr>
          <w:b/>
          <w:bCs/>
        </w:rPr>
      </w:pPr>
      <w:r w:rsidRPr="00D26526">
        <w:rPr>
          <w:b/>
          <w:bCs/>
        </w:rPr>
        <w:t>Figure 2</w:t>
      </w:r>
    </w:p>
    <w:p w14:paraId="6AEBBC73" w14:textId="0F3E70D0" w:rsidR="0028391C" w:rsidRPr="00D26526" w:rsidRDefault="008153E2" w:rsidP="00D60F95">
      <w:pPr>
        <w:spacing w:line="480" w:lineRule="auto"/>
        <w:rPr>
          <w:i/>
          <w:iCs/>
        </w:rPr>
      </w:pPr>
      <w:r w:rsidRPr="00D26526">
        <w:rPr>
          <w:noProof/>
        </w:rPr>
        <w:drawing>
          <wp:anchor distT="0" distB="0" distL="114300" distR="114300" simplePos="0" relativeHeight="251661312" behindDoc="0" locked="0" layoutInCell="1" allowOverlap="1" wp14:anchorId="61E92270" wp14:editId="11702656">
            <wp:simplePos x="0" y="0"/>
            <wp:positionH relativeFrom="column">
              <wp:posOffset>419100</wp:posOffset>
            </wp:positionH>
            <wp:positionV relativeFrom="paragraph">
              <wp:posOffset>320675</wp:posOffset>
            </wp:positionV>
            <wp:extent cx="5527040" cy="2818130"/>
            <wp:effectExtent l="0" t="0" r="0" b="1270"/>
            <wp:wrapTopAndBottom/>
            <wp:docPr id="1540124016" name="Picture 1540124016" descr="A diagram of a work in interprofessiona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6638" name="Picture 1" descr="A diagram of a work in interprofessional te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7040" cy="2818130"/>
                    </a:xfrm>
                    <a:prstGeom prst="rect">
                      <a:avLst/>
                    </a:prstGeom>
                  </pic:spPr>
                </pic:pic>
              </a:graphicData>
            </a:graphic>
            <wp14:sizeRelH relativeFrom="page">
              <wp14:pctWidth>0</wp14:pctWidth>
            </wp14:sizeRelH>
            <wp14:sizeRelV relativeFrom="page">
              <wp14:pctHeight>0</wp14:pctHeight>
            </wp14:sizeRelV>
          </wp:anchor>
        </w:drawing>
      </w:r>
      <w:r w:rsidR="00D60F95" w:rsidRPr="00D26526">
        <w:rPr>
          <w:i/>
          <w:iCs/>
        </w:rPr>
        <w:t>Johns Hopkins Evidence Based Practice Model</w:t>
      </w:r>
    </w:p>
    <w:p w14:paraId="26083A1C" w14:textId="77777777" w:rsidR="0028391C" w:rsidRPr="00D26526" w:rsidRDefault="0028391C" w:rsidP="00F60C4B">
      <w:pPr>
        <w:jc w:val="center"/>
        <w:rPr>
          <w:rFonts w:eastAsia="Times"/>
          <w:b/>
        </w:rPr>
      </w:pPr>
    </w:p>
    <w:p w14:paraId="2C5F957F" w14:textId="2BF5EAB9" w:rsidR="0028391C" w:rsidRPr="00D26526" w:rsidRDefault="0028391C" w:rsidP="00F60C4B">
      <w:pPr>
        <w:jc w:val="center"/>
        <w:rPr>
          <w:rFonts w:eastAsia="Times"/>
          <w:b/>
        </w:rPr>
      </w:pPr>
      <w:r w:rsidRPr="00D26526">
        <w:rPr>
          <w:rFonts w:eastAsia="Times"/>
          <w:b/>
          <w:noProof/>
        </w:rPr>
        <w:drawing>
          <wp:inline distT="0" distB="0" distL="0" distR="0" wp14:anchorId="143A89A9" wp14:editId="7466C91F">
            <wp:extent cx="6381681" cy="2878111"/>
            <wp:effectExtent l="0" t="0" r="0" b="5080"/>
            <wp:docPr id="1614761600" name="Picture 5" descr="A green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61600" name="Picture 5" descr="A green and white page with text&#10;&#10;Description automatically generated"/>
                    <pic:cNvPicPr/>
                  </pic:nvPicPr>
                  <pic:blipFill rotWithShape="1">
                    <a:blip r:embed="rId106" cstate="print">
                      <a:extLst>
                        <a:ext uri="{28A0092B-C50C-407E-A947-70E740481C1C}">
                          <a14:useLocalDpi xmlns:a14="http://schemas.microsoft.com/office/drawing/2010/main" val="0"/>
                        </a:ext>
                      </a:extLst>
                    </a:blip>
                    <a:srcRect l="5044" r="9954" b="54121"/>
                    <a:stretch/>
                  </pic:blipFill>
                  <pic:spPr bwMode="auto">
                    <a:xfrm>
                      <a:off x="0" y="0"/>
                      <a:ext cx="6392822" cy="2883136"/>
                    </a:xfrm>
                    <a:prstGeom prst="rect">
                      <a:avLst/>
                    </a:prstGeom>
                    <a:ln>
                      <a:noFill/>
                    </a:ln>
                    <a:extLst>
                      <a:ext uri="{53640926-AAD7-44D8-BBD7-CCE9431645EC}">
                        <a14:shadowObscured xmlns:a14="http://schemas.microsoft.com/office/drawing/2010/main"/>
                      </a:ext>
                    </a:extLst>
                  </pic:spPr>
                </pic:pic>
              </a:graphicData>
            </a:graphic>
          </wp:inline>
        </w:drawing>
      </w:r>
    </w:p>
    <w:p w14:paraId="2D643161" w14:textId="2E41AFD0" w:rsidR="008153E2" w:rsidRPr="00D26526" w:rsidRDefault="008153E2" w:rsidP="00F60C4B">
      <w:pPr>
        <w:jc w:val="center"/>
        <w:rPr>
          <w:rFonts w:eastAsia="Times"/>
          <w:b/>
        </w:rPr>
      </w:pPr>
    </w:p>
    <w:p w14:paraId="71807B5F" w14:textId="77777777" w:rsidR="00F673DC" w:rsidRDefault="00F673DC" w:rsidP="0043506B">
      <w:pPr>
        <w:rPr>
          <w:rFonts w:eastAsia="Times"/>
          <w:b/>
        </w:rPr>
      </w:pPr>
    </w:p>
    <w:p w14:paraId="2A184C6A" w14:textId="77777777" w:rsidR="00D26526" w:rsidRPr="00D26526" w:rsidRDefault="00D26526" w:rsidP="0043506B">
      <w:pPr>
        <w:rPr>
          <w:rFonts w:eastAsia="Times"/>
        </w:rPr>
      </w:pPr>
    </w:p>
    <w:p w14:paraId="08C584B9" w14:textId="77777777" w:rsidR="0060054E" w:rsidRPr="00D26526" w:rsidRDefault="0060054E" w:rsidP="0043506B">
      <w:pPr>
        <w:rPr>
          <w:rFonts w:eastAsia="Times"/>
        </w:rPr>
      </w:pPr>
    </w:p>
    <w:p w14:paraId="17BFEAF1" w14:textId="7BB3EB07" w:rsidR="0060054E" w:rsidRPr="00D26526" w:rsidRDefault="0060054E" w:rsidP="0060054E">
      <w:pPr>
        <w:jc w:val="center"/>
        <w:rPr>
          <w:rFonts w:eastAsia="Times"/>
          <w:b/>
        </w:rPr>
      </w:pPr>
      <w:r w:rsidRPr="00D26526">
        <w:rPr>
          <w:rFonts w:eastAsia="Times"/>
          <w:b/>
        </w:rPr>
        <w:lastRenderedPageBreak/>
        <w:t>Appendix J</w:t>
      </w:r>
    </w:p>
    <w:p w14:paraId="38A4D02E" w14:textId="77777777" w:rsidR="0060054E" w:rsidRPr="00D26526" w:rsidRDefault="0060054E" w:rsidP="0060054E">
      <w:pPr>
        <w:jc w:val="center"/>
        <w:rPr>
          <w:rFonts w:eastAsia="Times"/>
          <w:b/>
        </w:rPr>
      </w:pPr>
    </w:p>
    <w:p w14:paraId="25D34A22" w14:textId="710C9DE4" w:rsidR="0060054E" w:rsidRPr="00D26526" w:rsidRDefault="0060054E" w:rsidP="0060054E">
      <w:pPr>
        <w:jc w:val="center"/>
        <w:rPr>
          <w:rFonts w:eastAsia="Times"/>
          <w:b/>
        </w:rPr>
      </w:pPr>
      <w:r w:rsidRPr="00D26526">
        <w:rPr>
          <w:rFonts w:eastAsia="Times"/>
          <w:b/>
        </w:rPr>
        <w:t>Regis College IRB Approval Letter</w:t>
      </w:r>
    </w:p>
    <w:p w14:paraId="4FBCC434" w14:textId="77777777" w:rsidR="0060054E" w:rsidRPr="00D26526" w:rsidRDefault="0060054E" w:rsidP="0060054E">
      <w:pPr>
        <w:jc w:val="center"/>
        <w:rPr>
          <w:rFonts w:eastAsia="Times"/>
        </w:rPr>
      </w:pPr>
    </w:p>
    <w:p w14:paraId="2C10581B" w14:textId="44983507" w:rsidR="0060054E" w:rsidRPr="00D26526" w:rsidRDefault="0060054E" w:rsidP="0043506B">
      <w:pPr>
        <w:rPr>
          <w:rFonts w:eastAsia="Times"/>
        </w:rPr>
      </w:pPr>
      <w:r w:rsidRPr="00D26526">
        <w:rPr>
          <w:rFonts w:eastAsia="Times"/>
          <w:noProof/>
        </w:rPr>
        <w:drawing>
          <wp:inline distT="0" distB="0" distL="0" distR="0" wp14:anchorId="1E37292F" wp14:editId="0E774D9A">
            <wp:extent cx="5581694" cy="7223404"/>
            <wp:effectExtent l="0" t="0" r="0" b="0"/>
            <wp:docPr id="1566036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36542" name="Picture 1566036542"/>
                    <pic:cNvPicPr/>
                  </pic:nvPicPr>
                  <pic:blipFill>
                    <a:blip r:embed="rId107"/>
                    <a:stretch>
                      <a:fillRect/>
                    </a:stretch>
                  </pic:blipFill>
                  <pic:spPr>
                    <a:xfrm>
                      <a:off x="0" y="0"/>
                      <a:ext cx="5583460" cy="7225689"/>
                    </a:xfrm>
                    <a:prstGeom prst="rect">
                      <a:avLst/>
                    </a:prstGeom>
                  </pic:spPr>
                </pic:pic>
              </a:graphicData>
            </a:graphic>
          </wp:inline>
        </w:drawing>
      </w:r>
    </w:p>
    <w:sectPr w:rsidR="0060054E" w:rsidRPr="00D26526" w:rsidSect="00D26526">
      <w:type w:val="continuous"/>
      <w:pgSz w:w="12240" w:h="15840"/>
      <w:pgMar w:top="1440" w:right="1440" w:bottom="1440" w:left="1440" w:header="432"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4AD0A" w14:textId="77777777" w:rsidR="00572FFF" w:rsidRDefault="00572FFF">
      <w:r>
        <w:separator/>
      </w:r>
    </w:p>
  </w:endnote>
  <w:endnote w:type="continuationSeparator" w:id="0">
    <w:p w14:paraId="09431435" w14:textId="77777777" w:rsidR="00572FFF" w:rsidRDefault="00572FFF">
      <w:r>
        <w:continuationSeparator/>
      </w:r>
    </w:p>
  </w:endnote>
  <w:endnote w:type="continuationNotice" w:id="1">
    <w:p w14:paraId="3B468A66" w14:textId="77777777" w:rsidR="00572FFF" w:rsidRDefault="00572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Times">
    <w:altName w:val="Sylfaen"/>
    <w:panose1 w:val="020B06040202020202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mn-ea">
    <w:panose1 w:val="020B0604020202020204"/>
    <w:charset w:val="00"/>
    <w:family w:val="roman"/>
    <w:notTrueType/>
    <w:pitch w:val="default"/>
  </w:font>
  <w:font w:name="TimesNewRomanPSMT">
    <w:altName w:val="Hiragino Mincho ProN W3"/>
    <w:panose1 w:val="020B0604020202020204"/>
    <w:charset w:val="80"/>
    <w:family w:val="roman"/>
    <w:notTrueType/>
    <w:pitch w:val="default"/>
    <w:sig w:usb0="00000000" w:usb1="08070000" w:usb2="00000010" w:usb3="00000000" w:csb0="00020000" w:csb1="00000000"/>
  </w:font>
  <w:font w:name="AdvTimes">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5AE1" w14:textId="77777777" w:rsidR="00031CAC" w:rsidRDefault="00031CA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2E16" w14:textId="39CD60CA" w:rsidR="00031CAC" w:rsidRDefault="00031CA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8582" w14:textId="77777777" w:rsidR="00031CAC" w:rsidRDefault="00031CA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8FA6E" w14:textId="77777777" w:rsidR="00572FFF" w:rsidRDefault="00572FFF">
      <w:r>
        <w:separator/>
      </w:r>
    </w:p>
  </w:footnote>
  <w:footnote w:type="continuationSeparator" w:id="0">
    <w:p w14:paraId="4B388C92" w14:textId="77777777" w:rsidR="00572FFF" w:rsidRDefault="00572FFF">
      <w:r>
        <w:continuationSeparator/>
      </w:r>
    </w:p>
  </w:footnote>
  <w:footnote w:type="continuationNotice" w:id="1">
    <w:p w14:paraId="5EE56188" w14:textId="77777777" w:rsidR="00572FFF" w:rsidRDefault="00572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79D4" w14:textId="714BE0EB" w:rsidR="0025354A" w:rsidRDefault="0025354A" w:rsidP="001E18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031CAC" w:rsidRDefault="00031CAC" w:rsidP="005C7A86">
    <w:pPr>
      <w:pBdr>
        <w:top w:val="nil"/>
        <w:left w:val="nil"/>
        <w:bottom w:val="nil"/>
        <w:right w:val="nil"/>
        <w:between w:val="nil"/>
      </w:pBdr>
      <w:tabs>
        <w:tab w:val="center" w:pos="4320"/>
        <w:tab w:val="right" w:pos="8640"/>
      </w:tabs>
      <w:ind w:right="360"/>
      <w:jc w:val="right"/>
      <w:rPr>
        <w:color w:val="000000"/>
      </w:rPr>
    </w:pPr>
  </w:p>
  <w:p w14:paraId="6C8FF52F" w14:textId="77777777" w:rsidR="00031CAC" w:rsidRDefault="00031CAC">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5995373"/>
      <w:docPartObj>
        <w:docPartGallery w:val="Page Numbers (Top of Page)"/>
        <w:docPartUnique/>
      </w:docPartObj>
    </w:sdtPr>
    <w:sdtContent>
      <w:p w14:paraId="43BF3E87" w14:textId="42A0E8DD" w:rsidR="0025354A" w:rsidRPr="006927F2" w:rsidRDefault="0025354A" w:rsidP="001E18F1">
        <w:pPr>
          <w:pStyle w:val="Header"/>
          <w:framePr w:wrap="none" w:vAnchor="text" w:hAnchor="margin" w:xAlign="right" w:y="1"/>
          <w:rPr>
            <w:rStyle w:val="PageNumber"/>
          </w:rPr>
        </w:pPr>
        <w:r w:rsidRPr="006927F2">
          <w:rPr>
            <w:rStyle w:val="PageNumber"/>
          </w:rPr>
          <w:fldChar w:fldCharType="begin"/>
        </w:r>
        <w:r w:rsidRPr="00764EC4">
          <w:rPr>
            <w:rStyle w:val="PageNumber"/>
          </w:rPr>
          <w:instrText xml:space="preserve"> PAGE </w:instrText>
        </w:r>
        <w:r w:rsidRPr="006927F2">
          <w:rPr>
            <w:rStyle w:val="PageNumber"/>
          </w:rPr>
          <w:fldChar w:fldCharType="separate"/>
        </w:r>
        <w:r w:rsidRPr="00764EC4">
          <w:rPr>
            <w:rStyle w:val="PageNumber"/>
            <w:noProof/>
          </w:rPr>
          <w:t>2</w:t>
        </w:r>
        <w:r w:rsidRPr="006927F2">
          <w:rPr>
            <w:rStyle w:val="PageNumber"/>
          </w:rPr>
          <w:fldChar w:fldCharType="end"/>
        </w:r>
      </w:p>
    </w:sdtContent>
  </w:sdt>
  <w:p w14:paraId="33610A9A" w14:textId="02E26CB6" w:rsidR="004E1F50" w:rsidRPr="00C2172E" w:rsidRDefault="004E1F50" w:rsidP="004E1F50">
    <w:pPr>
      <w:pStyle w:val="Header"/>
      <w:spacing w:line="480" w:lineRule="auto"/>
      <w:ind w:right="360"/>
      <w:rPr>
        <w:rFonts w:ascii="Times New Roman" w:hAnsi="Times New Roman"/>
        <w:sz w:val="24"/>
        <w:szCs w:val="24"/>
      </w:rPr>
    </w:pPr>
    <w:r>
      <w:rPr>
        <w:rFonts w:ascii="Times New Roman" w:hAnsi="Times New Roman"/>
        <w:sz w:val="24"/>
        <w:szCs w:val="24"/>
      </w:rPr>
      <w:t>ESSENTIAL HYPERTENSION RISKS MANAGEMENT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A991" w14:textId="4B079CFC" w:rsidR="00C2172E" w:rsidRDefault="00C2172E" w:rsidP="001E18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031CAC" w:rsidRDefault="00031CAC" w:rsidP="00C2172E">
    <w:pPr>
      <w:pBdr>
        <w:top w:val="nil"/>
        <w:left w:val="nil"/>
        <w:bottom w:val="nil"/>
        <w:right w:val="nil"/>
        <w:between w:val="nil"/>
      </w:pBdr>
      <w:tabs>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7D642BB"/>
    <w:multiLevelType w:val="hybridMultilevel"/>
    <w:tmpl w:val="802CB068"/>
    <w:lvl w:ilvl="0" w:tplc="13EA6FD0">
      <w:start w:val="1"/>
      <w:numFmt w:val="bullet"/>
      <w:lvlText w:val="•"/>
      <w:lvlJc w:val="left"/>
      <w:pPr>
        <w:tabs>
          <w:tab w:val="num" w:pos="720"/>
        </w:tabs>
        <w:ind w:left="720" w:hanging="360"/>
      </w:pPr>
      <w:rPr>
        <w:rFonts w:ascii="Arial" w:hAnsi="Arial" w:hint="default"/>
      </w:rPr>
    </w:lvl>
    <w:lvl w:ilvl="1" w:tplc="E430B24C">
      <w:start w:val="1"/>
      <w:numFmt w:val="bullet"/>
      <w:lvlText w:val="•"/>
      <w:lvlJc w:val="left"/>
      <w:pPr>
        <w:tabs>
          <w:tab w:val="num" w:pos="1440"/>
        </w:tabs>
        <w:ind w:left="1440" w:hanging="360"/>
      </w:pPr>
      <w:rPr>
        <w:rFonts w:ascii="Arial" w:hAnsi="Arial" w:hint="default"/>
      </w:rPr>
    </w:lvl>
    <w:lvl w:ilvl="2" w:tplc="B3D81720" w:tentative="1">
      <w:start w:val="1"/>
      <w:numFmt w:val="bullet"/>
      <w:lvlText w:val="•"/>
      <w:lvlJc w:val="left"/>
      <w:pPr>
        <w:tabs>
          <w:tab w:val="num" w:pos="2160"/>
        </w:tabs>
        <w:ind w:left="2160" w:hanging="360"/>
      </w:pPr>
      <w:rPr>
        <w:rFonts w:ascii="Arial" w:hAnsi="Arial" w:hint="default"/>
      </w:rPr>
    </w:lvl>
    <w:lvl w:ilvl="3" w:tplc="6622A248" w:tentative="1">
      <w:start w:val="1"/>
      <w:numFmt w:val="bullet"/>
      <w:lvlText w:val="•"/>
      <w:lvlJc w:val="left"/>
      <w:pPr>
        <w:tabs>
          <w:tab w:val="num" w:pos="2880"/>
        </w:tabs>
        <w:ind w:left="2880" w:hanging="360"/>
      </w:pPr>
      <w:rPr>
        <w:rFonts w:ascii="Arial" w:hAnsi="Arial" w:hint="default"/>
      </w:rPr>
    </w:lvl>
    <w:lvl w:ilvl="4" w:tplc="35D46114" w:tentative="1">
      <w:start w:val="1"/>
      <w:numFmt w:val="bullet"/>
      <w:lvlText w:val="•"/>
      <w:lvlJc w:val="left"/>
      <w:pPr>
        <w:tabs>
          <w:tab w:val="num" w:pos="3600"/>
        </w:tabs>
        <w:ind w:left="3600" w:hanging="360"/>
      </w:pPr>
      <w:rPr>
        <w:rFonts w:ascii="Arial" w:hAnsi="Arial" w:hint="default"/>
      </w:rPr>
    </w:lvl>
    <w:lvl w:ilvl="5" w:tplc="904E79FC" w:tentative="1">
      <w:start w:val="1"/>
      <w:numFmt w:val="bullet"/>
      <w:lvlText w:val="•"/>
      <w:lvlJc w:val="left"/>
      <w:pPr>
        <w:tabs>
          <w:tab w:val="num" w:pos="4320"/>
        </w:tabs>
        <w:ind w:left="4320" w:hanging="360"/>
      </w:pPr>
      <w:rPr>
        <w:rFonts w:ascii="Arial" w:hAnsi="Arial" w:hint="default"/>
      </w:rPr>
    </w:lvl>
    <w:lvl w:ilvl="6" w:tplc="2E444AEE" w:tentative="1">
      <w:start w:val="1"/>
      <w:numFmt w:val="bullet"/>
      <w:lvlText w:val="•"/>
      <w:lvlJc w:val="left"/>
      <w:pPr>
        <w:tabs>
          <w:tab w:val="num" w:pos="5040"/>
        </w:tabs>
        <w:ind w:left="5040" w:hanging="360"/>
      </w:pPr>
      <w:rPr>
        <w:rFonts w:ascii="Arial" w:hAnsi="Arial" w:hint="default"/>
      </w:rPr>
    </w:lvl>
    <w:lvl w:ilvl="7" w:tplc="D938B876" w:tentative="1">
      <w:start w:val="1"/>
      <w:numFmt w:val="bullet"/>
      <w:lvlText w:val="•"/>
      <w:lvlJc w:val="left"/>
      <w:pPr>
        <w:tabs>
          <w:tab w:val="num" w:pos="5760"/>
        </w:tabs>
        <w:ind w:left="5760" w:hanging="360"/>
      </w:pPr>
      <w:rPr>
        <w:rFonts w:ascii="Arial" w:hAnsi="Arial" w:hint="default"/>
      </w:rPr>
    </w:lvl>
    <w:lvl w:ilvl="8" w:tplc="FCEEFE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BD4204"/>
    <w:multiLevelType w:val="hybridMultilevel"/>
    <w:tmpl w:val="A5F8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066F5"/>
    <w:multiLevelType w:val="hybridMultilevel"/>
    <w:tmpl w:val="D872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F4D47B6"/>
    <w:multiLevelType w:val="hybridMultilevel"/>
    <w:tmpl w:val="9D0A100E"/>
    <w:lvl w:ilvl="0" w:tplc="29367600">
      <w:start w:val="1"/>
      <w:numFmt w:val="bullet"/>
      <w:lvlText w:val="•"/>
      <w:lvlJc w:val="left"/>
      <w:pPr>
        <w:tabs>
          <w:tab w:val="num" w:pos="720"/>
        </w:tabs>
        <w:ind w:left="720" w:hanging="360"/>
      </w:pPr>
      <w:rPr>
        <w:rFonts w:ascii="Arial" w:hAnsi="Arial" w:hint="default"/>
      </w:rPr>
    </w:lvl>
    <w:lvl w:ilvl="1" w:tplc="6C1E164C" w:tentative="1">
      <w:start w:val="1"/>
      <w:numFmt w:val="bullet"/>
      <w:lvlText w:val="•"/>
      <w:lvlJc w:val="left"/>
      <w:pPr>
        <w:tabs>
          <w:tab w:val="num" w:pos="1440"/>
        </w:tabs>
        <w:ind w:left="1440" w:hanging="360"/>
      </w:pPr>
      <w:rPr>
        <w:rFonts w:ascii="Arial" w:hAnsi="Arial" w:hint="default"/>
      </w:rPr>
    </w:lvl>
    <w:lvl w:ilvl="2" w:tplc="E1668362">
      <w:start w:val="1"/>
      <w:numFmt w:val="bullet"/>
      <w:lvlText w:val="•"/>
      <w:lvlJc w:val="left"/>
      <w:pPr>
        <w:tabs>
          <w:tab w:val="num" w:pos="2160"/>
        </w:tabs>
        <w:ind w:left="2160" w:hanging="360"/>
      </w:pPr>
      <w:rPr>
        <w:rFonts w:ascii="Arial" w:hAnsi="Arial" w:hint="default"/>
      </w:rPr>
    </w:lvl>
    <w:lvl w:ilvl="3" w:tplc="E9D67D60" w:tentative="1">
      <w:start w:val="1"/>
      <w:numFmt w:val="bullet"/>
      <w:lvlText w:val="•"/>
      <w:lvlJc w:val="left"/>
      <w:pPr>
        <w:tabs>
          <w:tab w:val="num" w:pos="2880"/>
        </w:tabs>
        <w:ind w:left="2880" w:hanging="360"/>
      </w:pPr>
      <w:rPr>
        <w:rFonts w:ascii="Arial" w:hAnsi="Arial" w:hint="default"/>
      </w:rPr>
    </w:lvl>
    <w:lvl w:ilvl="4" w:tplc="6FE66866" w:tentative="1">
      <w:start w:val="1"/>
      <w:numFmt w:val="bullet"/>
      <w:lvlText w:val="•"/>
      <w:lvlJc w:val="left"/>
      <w:pPr>
        <w:tabs>
          <w:tab w:val="num" w:pos="3600"/>
        </w:tabs>
        <w:ind w:left="3600" w:hanging="360"/>
      </w:pPr>
      <w:rPr>
        <w:rFonts w:ascii="Arial" w:hAnsi="Arial" w:hint="default"/>
      </w:rPr>
    </w:lvl>
    <w:lvl w:ilvl="5" w:tplc="6F6E4582" w:tentative="1">
      <w:start w:val="1"/>
      <w:numFmt w:val="bullet"/>
      <w:lvlText w:val="•"/>
      <w:lvlJc w:val="left"/>
      <w:pPr>
        <w:tabs>
          <w:tab w:val="num" w:pos="4320"/>
        </w:tabs>
        <w:ind w:left="4320" w:hanging="360"/>
      </w:pPr>
      <w:rPr>
        <w:rFonts w:ascii="Arial" w:hAnsi="Arial" w:hint="default"/>
      </w:rPr>
    </w:lvl>
    <w:lvl w:ilvl="6" w:tplc="E190FE4C" w:tentative="1">
      <w:start w:val="1"/>
      <w:numFmt w:val="bullet"/>
      <w:lvlText w:val="•"/>
      <w:lvlJc w:val="left"/>
      <w:pPr>
        <w:tabs>
          <w:tab w:val="num" w:pos="5040"/>
        </w:tabs>
        <w:ind w:left="5040" w:hanging="360"/>
      </w:pPr>
      <w:rPr>
        <w:rFonts w:ascii="Arial" w:hAnsi="Arial" w:hint="default"/>
      </w:rPr>
    </w:lvl>
    <w:lvl w:ilvl="7" w:tplc="722C82BA" w:tentative="1">
      <w:start w:val="1"/>
      <w:numFmt w:val="bullet"/>
      <w:lvlText w:val="•"/>
      <w:lvlJc w:val="left"/>
      <w:pPr>
        <w:tabs>
          <w:tab w:val="num" w:pos="5760"/>
        </w:tabs>
        <w:ind w:left="5760" w:hanging="360"/>
      </w:pPr>
      <w:rPr>
        <w:rFonts w:ascii="Arial" w:hAnsi="Arial" w:hint="default"/>
      </w:rPr>
    </w:lvl>
    <w:lvl w:ilvl="8" w:tplc="855C89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1" w15:restartNumberingAfterBreak="0">
    <w:nsid w:val="415F13FE"/>
    <w:multiLevelType w:val="multilevel"/>
    <w:tmpl w:val="4182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F26A45"/>
    <w:multiLevelType w:val="hybridMultilevel"/>
    <w:tmpl w:val="5DE6BD8A"/>
    <w:lvl w:ilvl="0" w:tplc="F12CD0C6">
      <w:start w:val="1"/>
      <w:numFmt w:val="bullet"/>
      <w:lvlText w:val="•"/>
      <w:lvlJc w:val="left"/>
      <w:pPr>
        <w:tabs>
          <w:tab w:val="num" w:pos="720"/>
        </w:tabs>
        <w:ind w:left="720" w:hanging="360"/>
      </w:pPr>
      <w:rPr>
        <w:rFonts w:ascii="Arial" w:hAnsi="Arial" w:hint="default"/>
      </w:rPr>
    </w:lvl>
    <w:lvl w:ilvl="1" w:tplc="D47AC5EA" w:tentative="1">
      <w:start w:val="1"/>
      <w:numFmt w:val="bullet"/>
      <w:lvlText w:val="•"/>
      <w:lvlJc w:val="left"/>
      <w:pPr>
        <w:tabs>
          <w:tab w:val="num" w:pos="1440"/>
        </w:tabs>
        <w:ind w:left="1440" w:hanging="360"/>
      </w:pPr>
      <w:rPr>
        <w:rFonts w:ascii="Arial" w:hAnsi="Arial" w:hint="default"/>
      </w:rPr>
    </w:lvl>
    <w:lvl w:ilvl="2" w:tplc="1798A022">
      <w:start w:val="1"/>
      <w:numFmt w:val="bullet"/>
      <w:lvlText w:val="•"/>
      <w:lvlJc w:val="left"/>
      <w:pPr>
        <w:tabs>
          <w:tab w:val="num" w:pos="2160"/>
        </w:tabs>
        <w:ind w:left="2160" w:hanging="360"/>
      </w:pPr>
      <w:rPr>
        <w:rFonts w:ascii="Arial" w:hAnsi="Arial" w:hint="default"/>
      </w:rPr>
    </w:lvl>
    <w:lvl w:ilvl="3" w:tplc="D2E66178" w:tentative="1">
      <w:start w:val="1"/>
      <w:numFmt w:val="bullet"/>
      <w:lvlText w:val="•"/>
      <w:lvlJc w:val="left"/>
      <w:pPr>
        <w:tabs>
          <w:tab w:val="num" w:pos="2880"/>
        </w:tabs>
        <w:ind w:left="2880" w:hanging="360"/>
      </w:pPr>
      <w:rPr>
        <w:rFonts w:ascii="Arial" w:hAnsi="Arial" w:hint="default"/>
      </w:rPr>
    </w:lvl>
    <w:lvl w:ilvl="4" w:tplc="9D8C7796" w:tentative="1">
      <w:start w:val="1"/>
      <w:numFmt w:val="bullet"/>
      <w:lvlText w:val="•"/>
      <w:lvlJc w:val="left"/>
      <w:pPr>
        <w:tabs>
          <w:tab w:val="num" w:pos="3600"/>
        </w:tabs>
        <w:ind w:left="3600" w:hanging="360"/>
      </w:pPr>
      <w:rPr>
        <w:rFonts w:ascii="Arial" w:hAnsi="Arial" w:hint="default"/>
      </w:rPr>
    </w:lvl>
    <w:lvl w:ilvl="5" w:tplc="1FF68900" w:tentative="1">
      <w:start w:val="1"/>
      <w:numFmt w:val="bullet"/>
      <w:lvlText w:val="•"/>
      <w:lvlJc w:val="left"/>
      <w:pPr>
        <w:tabs>
          <w:tab w:val="num" w:pos="4320"/>
        </w:tabs>
        <w:ind w:left="4320" w:hanging="360"/>
      </w:pPr>
      <w:rPr>
        <w:rFonts w:ascii="Arial" w:hAnsi="Arial" w:hint="default"/>
      </w:rPr>
    </w:lvl>
    <w:lvl w:ilvl="6" w:tplc="51C0931C" w:tentative="1">
      <w:start w:val="1"/>
      <w:numFmt w:val="bullet"/>
      <w:lvlText w:val="•"/>
      <w:lvlJc w:val="left"/>
      <w:pPr>
        <w:tabs>
          <w:tab w:val="num" w:pos="5040"/>
        </w:tabs>
        <w:ind w:left="5040" w:hanging="360"/>
      </w:pPr>
      <w:rPr>
        <w:rFonts w:ascii="Arial" w:hAnsi="Arial" w:hint="default"/>
      </w:rPr>
    </w:lvl>
    <w:lvl w:ilvl="7" w:tplc="3A88DC9E" w:tentative="1">
      <w:start w:val="1"/>
      <w:numFmt w:val="bullet"/>
      <w:lvlText w:val="•"/>
      <w:lvlJc w:val="left"/>
      <w:pPr>
        <w:tabs>
          <w:tab w:val="num" w:pos="5760"/>
        </w:tabs>
        <w:ind w:left="5760" w:hanging="360"/>
      </w:pPr>
      <w:rPr>
        <w:rFonts w:ascii="Arial" w:hAnsi="Arial" w:hint="default"/>
      </w:rPr>
    </w:lvl>
    <w:lvl w:ilvl="8" w:tplc="578ADC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4D172EF8"/>
    <w:multiLevelType w:val="hybridMultilevel"/>
    <w:tmpl w:val="BBCACF0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374A32"/>
    <w:multiLevelType w:val="hybridMultilevel"/>
    <w:tmpl w:val="5868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44CCB"/>
    <w:multiLevelType w:val="hybridMultilevel"/>
    <w:tmpl w:val="A9C2E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3024E8"/>
    <w:multiLevelType w:val="hybridMultilevel"/>
    <w:tmpl w:val="0186D566"/>
    <w:lvl w:ilvl="0" w:tplc="2C16967E">
      <w:start w:val="1"/>
      <w:numFmt w:val="bullet"/>
      <w:lvlText w:val="§"/>
      <w:lvlJc w:val="left"/>
      <w:pPr>
        <w:tabs>
          <w:tab w:val="num" w:pos="720"/>
        </w:tabs>
        <w:ind w:left="720" w:hanging="360"/>
      </w:pPr>
      <w:rPr>
        <w:rFonts w:ascii="Wingdings" w:hAnsi="Wingdings" w:hint="default"/>
      </w:rPr>
    </w:lvl>
    <w:lvl w:ilvl="1" w:tplc="F878A88E" w:tentative="1">
      <w:start w:val="1"/>
      <w:numFmt w:val="bullet"/>
      <w:lvlText w:val="§"/>
      <w:lvlJc w:val="left"/>
      <w:pPr>
        <w:tabs>
          <w:tab w:val="num" w:pos="1440"/>
        </w:tabs>
        <w:ind w:left="1440" w:hanging="360"/>
      </w:pPr>
      <w:rPr>
        <w:rFonts w:ascii="Wingdings" w:hAnsi="Wingdings" w:hint="default"/>
      </w:rPr>
    </w:lvl>
    <w:lvl w:ilvl="2" w:tplc="B8EE1C4A">
      <w:start w:val="1"/>
      <w:numFmt w:val="bullet"/>
      <w:lvlText w:val="§"/>
      <w:lvlJc w:val="left"/>
      <w:pPr>
        <w:tabs>
          <w:tab w:val="num" w:pos="2160"/>
        </w:tabs>
        <w:ind w:left="2160" w:hanging="360"/>
      </w:pPr>
      <w:rPr>
        <w:rFonts w:ascii="Wingdings" w:hAnsi="Wingdings" w:hint="default"/>
      </w:rPr>
    </w:lvl>
    <w:lvl w:ilvl="3" w:tplc="A46AF3FE" w:tentative="1">
      <w:start w:val="1"/>
      <w:numFmt w:val="bullet"/>
      <w:lvlText w:val="§"/>
      <w:lvlJc w:val="left"/>
      <w:pPr>
        <w:tabs>
          <w:tab w:val="num" w:pos="2880"/>
        </w:tabs>
        <w:ind w:left="2880" w:hanging="360"/>
      </w:pPr>
      <w:rPr>
        <w:rFonts w:ascii="Wingdings" w:hAnsi="Wingdings" w:hint="default"/>
      </w:rPr>
    </w:lvl>
    <w:lvl w:ilvl="4" w:tplc="22E61762" w:tentative="1">
      <w:start w:val="1"/>
      <w:numFmt w:val="bullet"/>
      <w:lvlText w:val="§"/>
      <w:lvlJc w:val="left"/>
      <w:pPr>
        <w:tabs>
          <w:tab w:val="num" w:pos="3600"/>
        </w:tabs>
        <w:ind w:left="3600" w:hanging="360"/>
      </w:pPr>
      <w:rPr>
        <w:rFonts w:ascii="Wingdings" w:hAnsi="Wingdings" w:hint="default"/>
      </w:rPr>
    </w:lvl>
    <w:lvl w:ilvl="5" w:tplc="886E45D8" w:tentative="1">
      <w:start w:val="1"/>
      <w:numFmt w:val="bullet"/>
      <w:lvlText w:val="§"/>
      <w:lvlJc w:val="left"/>
      <w:pPr>
        <w:tabs>
          <w:tab w:val="num" w:pos="4320"/>
        </w:tabs>
        <w:ind w:left="4320" w:hanging="360"/>
      </w:pPr>
      <w:rPr>
        <w:rFonts w:ascii="Wingdings" w:hAnsi="Wingdings" w:hint="default"/>
      </w:rPr>
    </w:lvl>
    <w:lvl w:ilvl="6" w:tplc="E9D6545C" w:tentative="1">
      <w:start w:val="1"/>
      <w:numFmt w:val="bullet"/>
      <w:lvlText w:val="§"/>
      <w:lvlJc w:val="left"/>
      <w:pPr>
        <w:tabs>
          <w:tab w:val="num" w:pos="5040"/>
        </w:tabs>
        <w:ind w:left="5040" w:hanging="360"/>
      </w:pPr>
      <w:rPr>
        <w:rFonts w:ascii="Wingdings" w:hAnsi="Wingdings" w:hint="default"/>
      </w:rPr>
    </w:lvl>
    <w:lvl w:ilvl="7" w:tplc="C97E715A" w:tentative="1">
      <w:start w:val="1"/>
      <w:numFmt w:val="bullet"/>
      <w:lvlText w:val="§"/>
      <w:lvlJc w:val="left"/>
      <w:pPr>
        <w:tabs>
          <w:tab w:val="num" w:pos="5760"/>
        </w:tabs>
        <w:ind w:left="5760" w:hanging="360"/>
      </w:pPr>
      <w:rPr>
        <w:rFonts w:ascii="Wingdings" w:hAnsi="Wingdings" w:hint="default"/>
      </w:rPr>
    </w:lvl>
    <w:lvl w:ilvl="8" w:tplc="F55EDAD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BE6461"/>
    <w:multiLevelType w:val="hybridMultilevel"/>
    <w:tmpl w:val="639494B8"/>
    <w:lvl w:ilvl="0" w:tplc="EF8C5C22">
      <w:start w:val="1"/>
      <w:numFmt w:val="bullet"/>
      <w:lvlText w:val=""/>
      <w:lvlJc w:val="left"/>
      <w:pPr>
        <w:tabs>
          <w:tab w:val="num" w:pos="720"/>
        </w:tabs>
        <w:ind w:left="720" w:hanging="360"/>
      </w:pPr>
      <w:rPr>
        <w:rFonts w:ascii="Wingdings" w:hAnsi="Wingdings" w:hint="default"/>
      </w:rPr>
    </w:lvl>
    <w:lvl w:ilvl="1" w:tplc="17DA5D34">
      <w:numFmt w:val="bullet"/>
      <w:lvlText w:val=""/>
      <w:lvlJc w:val="left"/>
      <w:pPr>
        <w:tabs>
          <w:tab w:val="num" w:pos="1440"/>
        </w:tabs>
        <w:ind w:left="1440" w:hanging="360"/>
      </w:pPr>
      <w:rPr>
        <w:rFonts w:ascii="Wingdings" w:hAnsi="Wingdings" w:hint="default"/>
      </w:rPr>
    </w:lvl>
    <w:lvl w:ilvl="2" w:tplc="F7E81A16" w:tentative="1">
      <w:start w:val="1"/>
      <w:numFmt w:val="bullet"/>
      <w:lvlText w:val=""/>
      <w:lvlJc w:val="left"/>
      <w:pPr>
        <w:tabs>
          <w:tab w:val="num" w:pos="2160"/>
        </w:tabs>
        <w:ind w:left="2160" w:hanging="360"/>
      </w:pPr>
      <w:rPr>
        <w:rFonts w:ascii="Wingdings" w:hAnsi="Wingdings" w:hint="default"/>
      </w:rPr>
    </w:lvl>
    <w:lvl w:ilvl="3" w:tplc="148C82A0" w:tentative="1">
      <w:start w:val="1"/>
      <w:numFmt w:val="bullet"/>
      <w:lvlText w:val=""/>
      <w:lvlJc w:val="left"/>
      <w:pPr>
        <w:tabs>
          <w:tab w:val="num" w:pos="2880"/>
        </w:tabs>
        <w:ind w:left="2880" w:hanging="360"/>
      </w:pPr>
      <w:rPr>
        <w:rFonts w:ascii="Wingdings" w:hAnsi="Wingdings" w:hint="default"/>
      </w:rPr>
    </w:lvl>
    <w:lvl w:ilvl="4" w:tplc="B88A1916" w:tentative="1">
      <w:start w:val="1"/>
      <w:numFmt w:val="bullet"/>
      <w:lvlText w:val=""/>
      <w:lvlJc w:val="left"/>
      <w:pPr>
        <w:tabs>
          <w:tab w:val="num" w:pos="3600"/>
        </w:tabs>
        <w:ind w:left="3600" w:hanging="360"/>
      </w:pPr>
      <w:rPr>
        <w:rFonts w:ascii="Wingdings" w:hAnsi="Wingdings" w:hint="default"/>
      </w:rPr>
    </w:lvl>
    <w:lvl w:ilvl="5" w:tplc="B58C5968" w:tentative="1">
      <w:start w:val="1"/>
      <w:numFmt w:val="bullet"/>
      <w:lvlText w:val=""/>
      <w:lvlJc w:val="left"/>
      <w:pPr>
        <w:tabs>
          <w:tab w:val="num" w:pos="4320"/>
        </w:tabs>
        <w:ind w:left="4320" w:hanging="360"/>
      </w:pPr>
      <w:rPr>
        <w:rFonts w:ascii="Wingdings" w:hAnsi="Wingdings" w:hint="default"/>
      </w:rPr>
    </w:lvl>
    <w:lvl w:ilvl="6" w:tplc="3C32B774" w:tentative="1">
      <w:start w:val="1"/>
      <w:numFmt w:val="bullet"/>
      <w:lvlText w:val=""/>
      <w:lvlJc w:val="left"/>
      <w:pPr>
        <w:tabs>
          <w:tab w:val="num" w:pos="5040"/>
        </w:tabs>
        <w:ind w:left="5040" w:hanging="360"/>
      </w:pPr>
      <w:rPr>
        <w:rFonts w:ascii="Wingdings" w:hAnsi="Wingdings" w:hint="default"/>
      </w:rPr>
    </w:lvl>
    <w:lvl w:ilvl="7" w:tplc="632865E0" w:tentative="1">
      <w:start w:val="1"/>
      <w:numFmt w:val="bullet"/>
      <w:lvlText w:val=""/>
      <w:lvlJc w:val="left"/>
      <w:pPr>
        <w:tabs>
          <w:tab w:val="num" w:pos="5760"/>
        </w:tabs>
        <w:ind w:left="5760" w:hanging="360"/>
      </w:pPr>
      <w:rPr>
        <w:rFonts w:ascii="Wingdings" w:hAnsi="Wingdings" w:hint="default"/>
      </w:rPr>
    </w:lvl>
    <w:lvl w:ilvl="8" w:tplc="A63CEE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43582D"/>
    <w:multiLevelType w:val="hybridMultilevel"/>
    <w:tmpl w:val="1F66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1" w15:restartNumberingAfterBreak="0">
    <w:nsid w:val="773D294D"/>
    <w:multiLevelType w:val="multilevel"/>
    <w:tmpl w:val="F51CE32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09865397">
    <w:abstractNumId w:val="9"/>
  </w:num>
  <w:num w:numId="2" w16cid:durableId="1012802748">
    <w:abstractNumId w:val="20"/>
  </w:num>
  <w:num w:numId="3" w16cid:durableId="2065909967">
    <w:abstractNumId w:val="8"/>
  </w:num>
  <w:num w:numId="4" w16cid:durableId="1539006630">
    <w:abstractNumId w:val="4"/>
  </w:num>
  <w:num w:numId="5" w16cid:durableId="602954851">
    <w:abstractNumId w:val="13"/>
  </w:num>
  <w:num w:numId="6" w16cid:durableId="1751463017">
    <w:abstractNumId w:val="10"/>
  </w:num>
  <w:num w:numId="7" w16cid:durableId="1852068778">
    <w:abstractNumId w:val="7"/>
  </w:num>
  <w:num w:numId="8" w16cid:durableId="742991252">
    <w:abstractNumId w:val="5"/>
  </w:num>
  <w:num w:numId="9" w16cid:durableId="986936268">
    <w:abstractNumId w:val="0"/>
  </w:num>
  <w:num w:numId="10" w16cid:durableId="2037075230">
    <w:abstractNumId w:val="22"/>
  </w:num>
  <w:num w:numId="11" w16cid:durableId="1435714309">
    <w:abstractNumId w:val="11"/>
  </w:num>
  <w:num w:numId="12" w16cid:durableId="397173349">
    <w:abstractNumId w:val="2"/>
  </w:num>
  <w:num w:numId="13" w16cid:durableId="770316037">
    <w:abstractNumId w:val="14"/>
  </w:num>
  <w:num w:numId="14" w16cid:durableId="1881238553">
    <w:abstractNumId w:val="16"/>
  </w:num>
  <w:num w:numId="15" w16cid:durableId="859665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1737282">
    <w:abstractNumId w:val="12"/>
  </w:num>
  <w:num w:numId="17" w16cid:durableId="2039969728">
    <w:abstractNumId w:val="15"/>
  </w:num>
  <w:num w:numId="18" w16cid:durableId="1238515026">
    <w:abstractNumId w:val="6"/>
  </w:num>
  <w:num w:numId="19" w16cid:durableId="1900509447">
    <w:abstractNumId w:val="17"/>
  </w:num>
  <w:num w:numId="20" w16cid:durableId="1473324298">
    <w:abstractNumId w:val="3"/>
  </w:num>
  <w:num w:numId="21" w16cid:durableId="1964534840">
    <w:abstractNumId w:val="19"/>
  </w:num>
  <w:num w:numId="22" w16cid:durableId="732003937">
    <w:abstractNumId w:val="18"/>
  </w:num>
  <w:num w:numId="23" w16cid:durableId="787622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E1B5A"/>
    <w:rsid w:val="000006BB"/>
    <w:rsid w:val="00000BBD"/>
    <w:rsid w:val="0000123D"/>
    <w:rsid w:val="000014D0"/>
    <w:rsid w:val="00001BF3"/>
    <w:rsid w:val="00002005"/>
    <w:rsid w:val="00002212"/>
    <w:rsid w:val="00002388"/>
    <w:rsid w:val="000024F2"/>
    <w:rsid w:val="000046D4"/>
    <w:rsid w:val="00005323"/>
    <w:rsid w:val="00006C2B"/>
    <w:rsid w:val="00007DA6"/>
    <w:rsid w:val="00010315"/>
    <w:rsid w:val="00011060"/>
    <w:rsid w:val="00013535"/>
    <w:rsid w:val="000143EC"/>
    <w:rsid w:val="00014859"/>
    <w:rsid w:val="00016554"/>
    <w:rsid w:val="00016C4C"/>
    <w:rsid w:val="00016FCD"/>
    <w:rsid w:val="0001713D"/>
    <w:rsid w:val="000208B0"/>
    <w:rsid w:val="00020B68"/>
    <w:rsid w:val="00024D88"/>
    <w:rsid w:val="0002629B"/>
    <w:rsid w:val="00026603"/>
    <w:rsid w:val="000304F1"/>
    <w:rsid w:val="0003100C"/>
    <w:rsid w:val="00031CAC"/>
    <w:rsid w:val="00032E8D"/>
    <w:rsid w:val="00033509"/>
    <w:rsid w:val="000344D7"/>
    <w:rsid w:val="00042108"/>
    <w:rsid w:val="00042E35"/>
    <w:rsid w:val="00044321"/>
    <w:rsid w:val="00044EE2"/>
    <w:rsid w:val="00045CE4"/>
    <w:rsid w:val="000474BE"/>
    <w:rsid w:val="00047597"/>
    <w:rsid w:val="000516C1"/>
    <w:rsid w:val="0005248D"/>
    <w:rsid w:val="00052733"/>
    <w:rsid w:val="000534FC"/>
    <w:rsid w:val="00054496"/>
    <w:rsid w:val="000546D9"/>
    <w:rsid w:val="00054E0D"/>
    <w:rsid w:val="000550E1"/>
    <w:rsid w:val="00057780"/>
    <w:rsid w:val="00060E0B"/>
    <w:rsid w:val="00060E11"/>
    <w:rsid w:val="0006141C"/>
    <w:rsid w:val="00061A5C"/>
    <w:rsid w:val="00061FAC"/>
    <w:rsid w:val="0006230A"/>
    <w:rsid w:val="000624FA"/>
    <w:rsid w:val="00062889"/>
    <w:rsid w:val="00065E34"/>
    <w:rsid w:val="00067061"/>
    <w:rsid w:val="000670BB"/>
    <w:rsid w:val="00067A70"/>
    <w:rsid w:val="0007172B"/>
    <w:rsid w:val="00071C77"/>
    <w:rsid w:val="00071E1A"/>
    <w:rsid w:val="00072360"/>
    <w:rsid w:val="00073DA5"/>
    <w:rsid w:val="000748B2"/>
    <w:rsid w:val="00075201"/>
    <w:rsid w:val="00075F87"/>
    <w:rsid w:val="00076871"/>
    <w:rsid w:val="0007720F"/>
    <w:rsid w:val="00080F08"/>
    <w:rsid w:val="000813D4"/>
    <w:rsid w:val="00081EE1"/>
    <w:rsid w:val="00082B41"/>
    <w:rsid w:val="00082D04"/>
    <w:rsid w:val="00082FDA"/>
    <w:rsid w:val="00083BE7"/>
    <w:rsid w:val="0008401F"/>
    <w:rsid w:val="00084CCD"/>
    <w:rsid w:val="0008669B"/>
    <w:rsid w:val="00086D9C"/>
    <w:rsid w:val="00087039"/>
    <w:rsid w:val="00091C73"/>
    <w:rsid w:val="00092EEB"/>
    <w:rsid w:val="000937D2"/>
    <w:rsid w:val="00094F08"/>
    <w:rsid w:val="00096806"/>
    <w:rsid w:val="000978D7"/>
    <w:rsid w:val="000A1017"/>
    <w:rsid w:val="000A146C"/>
    <w:rsid w:val="000A37FA"/>
    <w:rsid w:val="000A4155"/>
    <w:rsid w:val="000A5238"/>
    <w:rsid w:val="000A544A"/>
    <w:rsid w:val="000A599C"/>
    <w:rsid w:val="000A5EB5"/>
    <w:rsid w:val="000A6B6F"/>
    <w:rsid w:val="000A743A"/>
    <w:rsid w:val="000A780C"/>
    <w:rsid w:val="000B12A2"/>
    <w:rsid w:val="000B1438"/>
    <w:rsid w:val="000B1719"/>
    <w:rsid w:val="000B2180"/>
    <w:rsid w:val="000B395E"/>
    <w:rsid w:val="000B3BC8"/>
    <w:rsid w:val="000B3D5A"/>
    <w:rsid w:val="000B4570"/>
    <w:rsid w:val="000B4644"/>
    <w:rsid w:val="000B4BD2"/>
    <w:rsid w:val="000B5025"/>
    <w:rsid w:val="000B59F4"/>
    <w:rsid w:val="000C0326"/>
    <w:rsid w:val="000C124E"/>
    <w:rsid w:val="000C376C"/>
    <w:rsid w:val="000C4F87"/>
    <w:rsid w:val="000C64D5"/>
    <w:rsid w:val="000C797D"/>
    <w:rsid w:val="000C7F0D"/>
    <w:rsid w:val="000D006F"/>
    <w:rsid w:val="000D0295"/>
    <w:rsid w:val="000D21FD"/>
    <w:rsid w:val="000D2B49"/>
    <w:rsid w:val="000D31A6"/>
    <w:rsid w:val="000D3CA7"/>
    <w:rsid w:val="000D7510"/>
    <w:rsid w:val="000E0BD2"/>
    <w:rsid w:val="000E1486"/>
    <w:rsid w:val="000E2B94"/>
    <w:rsid w:val="000E2C42"/>
    <w:rsid w:val="000E34A7"/>
    <w:rsid w:val="000E3E17"/>
    <w:rsid w:val="000E5976"/>
    <w:rsid w:val="000E6C0B"/>
    <w:rsid w:val="000E7E87"/>
    <w:rsid w:val="000F0966"/>
    <w:rsid w:val="000F233D"/>
    <w:rsid w:val="000F2A72"/>
    <w:rsid w:val="000F2F57"/>
    <w:rsid w:val="000F3532"/>
    <w:rsid w:val="000F40B3"/>
    <w:rsid w:val="000F4792"/>
    <w:rsid w:val="000F4ED5"/>
    <w:rsid w:val="000F5D51"/>
    <w:rsid w:val="000F63F7"/>
    <w:rsid w:val="000F666E"/>
    <w:rsid w:val="000F7795"/>
    <w:rsid w:val="000F7C18"/>
    <w:rsid w:val="00100B98"/>
    <w:rsid w:val="0010152D"/>
    <w:rsid w:val="00101568"/>
    <w:rsid w:val="00101B4C"/>
    <w:rsid w:val="00103191"/>
    <w:rsid w:val="0010534F"/>
    <w:rsid w:val="00106635"/>
    <w:rsid w:val="00110F1D"/>
    <w:rsid w:val="00112A1D"/>
    <w:rsid w:val="00112AB9"/>
    <w:rsid w:val="00112C6A"/>
    <w:rsid w:val="00114E05"/>
    <w:rsid w:val="00114FBB"/>
    <w:rsid w:val="00115757"/>
    <w:rsid w:val="001166B0"/>
    <w:rsid w:val="00116BED"/>
    <w:rsid w:val="001203EE"/>
    <w:rsid w:val="001207C5"/>
    <w:rsid w:val="00120AF9"/>
    <w:rsid w:val="00122070"/>
    <w:rsid w:val="00122AA7"/>
    <w:rsid w:val="00122D4B"/>
    <w:rsid w:val="00122ED4"/>
    <w:rsid w:val="0012545E"/>
    <w:rsid w:val="00125EBC"/>
    <w:rsid w:val="001310C8"/>
    <w:rsid w:val="00131DEF"/>
    <w:rsid w:val="001320C0"/>
    <w:rsid w:val="00132A2F"/>
    <w:rsid w:val="00134678"/>
    <w:rsid w:val="0013482A"/>
    <w:rsid w:val="00135880"/>
    <w:rsid w:val="001368D4"/>
    <w:rsid w:val="00137D72"/>
    <w:rsid w:val="00137F3E"/>
    <w:rsid w:val="00142387"/>
    <w:rsid w:val="00142711"/>
    <w:rsid w:val="0014320C"/>
    <w:rsid w:val="00143673"/>
    <w:rsid w:val="00144B6C"/>
    <w:rsid w:val="001462ED"/>
    <w:rsid w:val="00146863"/>
    <w:rsid w:val="001469F1"/>
    <w:rsid w:val="001476D8"/>
    <w:rsid w:val="001520BF"/>
    <w:rsid w:val="00152898"/>
    <w:rsid w:val="00152E4A"/>
    <w:rsid w:val="001534E5"/>
    <w:rsid w:val="00153E4C"/>
    <w:rsid w:val="00156FC5"/>
    <w:rsid w:val="00162387"/>
    <w:rsid w:val="00162A90"/>
    <w:rsid w:val="00163530"/>
    <w:rsid w:val="001645F5"/>
    <w:rsid w:val="001665CF"/>
    <w:rsid w:val="00167226"/>
    <w:rsid w:val="00170B69"/>
    <w:rsid w:val="00171641"/>
    <w:rsid w:val="001719E4"/>
    <w:rsid w:val="00172499"/>
    <w:rsid w:val="0017357B"/>
    <w:rsid w:val="00174F5B"/>
    <w:rsid w:val="0017698E"/>
    <w:rsid w:val="00177751"/>
    <w:rsid w:val="00177FC5"/>
    <w:rsid w:val="00180BC6"/>
    <w:rsid w:val="00181DD4"/>
    <w:rsid w:val="00183136"/>
    <w:rsid w:val="0018410C"/>
    <w:rsid w:val="00184F48"/>
    <w:rsid w:val="00184F96"/>
    <w:rsid w:val="001857DC"/>
    <w:rsid w:val="0018670C"/>
    <w:rsid w:val="00186CDC"/>
    <w:rsid w:val="00187AF6"/>
    <w:rsid w:val="00187E2B"/>
    <w:rsid w:val="0019093E"/>
    <w:rsid w:val="00190A55"/>
    <w:rsid w:val="00191041"/>
    <w:rsid w:val="00192A75"/>
    <w:rsid w:val="00193922"/>
    <w:rsid w:val="00194B32"/>
    <w:rsid w:val="00195353"/>
    <w:rsid w:val="001963C7"/>
    <w:rsid w:val="00196C18"/>
    <w:rsid w:val="00197993"/>
    <w:rsid w:val="001A0072"/>
    <w:rsid w:val="001A0EBE"/>
    <w:rsid w:val="001A1041"/>
    <w:rsid w:val="001A1050"/>
    <w:rsid w:val="001A1402"/>
    <w:rsid w:val="001A1FE3"/>
    <w:rsid w:val="001A24B8"/>
    <w:rsid w:val="001A3BE0"/>
    <w:rsid w:val="001A49CE"/>
    <w:rsid w:val="001A4CCC"/>
    <w:rsid w:val="001A4E63"/>
    <w:rsid w:val="001A5027"/>
    <w:rsid w:val="001A5BD3"/>
    <w:rsid w:val="001A63DC"/>
    <w:rsid w:val="001A6DF4"/>
    <w:rsid w:val="001A74E5"/>
    <w:rsid w:val="001B0BD0"/>
    <w:rsid w:val="001B2545"/>
    <w:rsid w:val="001B2CB6"/>
    <w:rsid w:val="001B3E91"/>
    <w:rsid w:val="001B3FAA"/>
    <w:rsid w:val="001B3FDF"/>
    <w:rsid w:val="001B41FE"/>
    <w:rsid w:val="001B4545"/>
    <w:rsid w:val="001B531E"/>
    <w:rsid w:val="001B564E"/>
    <w:rsid w:val="001B5B35"/>
    <w:rsid w:val="001B6E6F"/>
    <w:rsid w:val="001B783E"/>
    <w:rsid w:val="001C0B80"/>
    <w:rsid w:val="001C0DAE"/>
    <w:rsid w:val="001C1DB2"/>
    <w:rsid w:val="001C3000"/>
    <w:rsid w:val="001C3227"/>
    <w:rsid w:val="001C326F"/>
    <w:rsid w:val="001C3294"/>
    <w:rsid w:val="001C3494"/>
    <w:rsid w:val="001C6BCB"/>
    <w:rsid w:val="001C6DAE"/>
    <w:rsid w:val="001C7416"/>
    <w:rsid w:val="001C79F3"/>
    <w:rsid w:val="001D39E6"/>
    <w:rsid w:val="001D4EAA"/>
    <w:rsid w:val="001D50F2"/>
    <w:rsid w:val="001D560C"/>
    <w:rsid w:val="001D5B82"/>
    <w:rsid w:val="001D5C9F"/>
    <w:rsid w:val="001D5FE2"/>
    <w:rsid w:val="001D68CD"/>
    <w:rsid w:val="001D6EDB"/>
    <w:rsid w:val="001D6F38"/>
    <w:rsid w:val="001D7965"/>
    <w:rsid w:val="001E18F1"/>
    <w:rsid w:val="001E1B87"/>
    <w:rsid w:val="001E2264"/>
    <w:rsid w:val="001E2900"/>
    <w:rsid w:val="001E643A"/>
    <w:rsid w:val="001E7C53"/>
    <w:rsid w:val="001E7D9C"/>
    <w:rsid w:val="001F170A"/>
    <w:rsid w:val="001F1E1C"/>
    <w:rsid w:val="001F2E39"/>
    <w:rsid w:val="001F38EA"/>
    <w:rsid w:val="001F5D7E"/>
    <w:rsid w:val="0020008E"/>
    <w:rsid w:val="00200A48"/>
    <w:rsid w:val="002012B9"/>
    <w:rsid w:val="00202062"/>
    <w:rsid w:val="00202A2B"/>
    <w:rsid w:val="0020336F"/>
    <w:rsid w:val="00203A05"/>
    <w:rsid w:val="00204381"/>
    <w:rsid w:val="0020507E"/>
    <w:rsid w:val="00205DCA"/>
    <w:rsid w:val="00206402"/>
    <w:rsid w:val="00206C67"/>
    <w:rsid w:val="002076A4"/>
    <w:rsid w:val="0021057E"/>
    <w:rsid w:val="0021108F"/>
    <w:rsid w:val="00212480"/>
    <w:rsid w:val="00212C05"/>
    <w:rsid w:val="00213083"/>
    <w:rsid w:val="002130A3"/>
    <w:rsid w:val="00214A7E"/>
    <w:rsid w:val="002167EF"/>
    <w:rsid w:val="00220549"/>
    <w:rsid w:val="00222152"/>
    <w:rsid w:val="00222D01"/>
    <w:rsid w:val="0022303F"/>
    <w:rsid w:val="00224F71"/>
    <w:rsid w:val="0022594A"/>
    <w:rsid w:val="00226C9B"/>
    <w:rsid w:val="002274C5"/>
    <w:rsid w:val="00230161"/>
    <w:rsid w:val="002307CD"/>
    <w:rsid w:val="00232EDC"/>
    <w:rsid w:val="002335E7"/>
    <w:rsid w:val="00234775"/>
    <w:rsid w:val="00234D72"/>
    <w:rsid w:val="00235891"/>
    <w:rsid w:val="002359E4"/>
    <w:rsid w:val="00236C6B"/>
    <w:rsid w:val="00240D65"/>
    <w:rsid w:val="0024325D"/>
    <w:rsid w:val="002432C7"/>
    <w:rsid w:val="00243403"/>
    <w:rsid w:val="0024569E"/>
    <w:rsid w:val="002460EA"/>
    <w:rsid w:val="002463A0"/>
    <w:rsid w:val="00250642"/>
    <w:rsid w:val="00251330"/>
    <w:rsid w:val="00251A2D"/>
    <w:rsid w:val="0025354A"/>
    <w:rsid w:val="00253568"/>
    <w:rsid w:val="00255D67"/>
    <w:rsid w:val="00255EBC"/>
    <w:rsid w:val="00256744"/>
    <w:rsid w:val="00256E2B"/>
    <w:rsid w:val="00260D80"/>
    <w:rsid w:val="0026188F"/>
    <w:rsid w:val="00262987"/>
    <w:rsid w:val="00262C1A"/>
    <w:rsid w:val="00262C27"/>
    <w:rsid w:val="002634DE"/>
    <w:rsid w:val="00266419"/>
    <w:rsid w:val="00266F6A"/>
    <w:rsid w:val="0026712A"/>
    <w:rsid w:val="00267150"/>
    <w:rsid w:val="00267423"/>
    <w:rsid w:val="00267C45"/>
    <w:rsid w:val="002723A6"/>
    <w:rsid w:val="0027249C"/>
    <w:rsid w:val="00274A9E"/>
    <w:rsid w:val="00276EFC"/>
    <w:rsid w:val="00281B09"/>
    <w:rsid w:val="00283012"/>
    <w:rsid w:val="00283295"/>
    <w:rsid w:val="0028391C"/>
    <w:rsid w:val="00283C8D"/>
    <w:rsid w:val="00286575"/>
    <w:rsid w:val="00286DA2"/>
    <w:rsid w:val="0028711D"/>
    <w:rsid w:val="002878DE"/>
    <w:rsid w:val="00287E61"/>
    <w:rsid w:val="00290235"/>
    <w:rsid w:val="00292A62"/>
    <w:rsid w:val="00292BFA"/>
    <w:rsid w:val="00292CC0"/>
    <w:rsid w:val="0029300C"/>
    <w:rsid w:val="0029365E"/>
    <w:rsid w:val="00296364"/>
    <w:rsid w:val="00296AF9"/>
    <w:rsid w:val="00297759"/>
    <w:rsid w:val="0029781F"/>
    <w:rsid w:val="00297F7B"/>
    <w:rsid w:val="002A01E6"/>
    <w:rsid w:val="002A0594"/>
    <w:rsid w:val="002A080B"/>
    <w:rsid w:val="002A0965"/>
    <w:rsid w:val="002A0A5C"/>
    <w:rsid w:val="002A0B37"/>
    <w:rsid w:val="002A260F"/>
    <w:rsid w:val="002A3D5B"/>
    <w:rsid w:val="002A4949"/>
    <w:rsid w:val="002A4E32"/>
    <w:rsid w:val="002A601D"/>
    <w:rsid w:val="002A70D2"/>
    <w:rsid w:val="002A748F"/>
    <w:rsid w:val="002A7C79"/>
    <w:rsid w:val="002B10CB"/>
    <w:rsid w:val="002B4B29"/>
    <w:rsid w:val="002B648D"/>
    <w:rsid w:val="002B65DD"/>
    <w:rsid w:val="002B6DC1"/>
    <w:rsid w:val="002B6ECE"/>
    <w:rsid w:val="002C01F9"/>
    <w:rsid w:val="002C036B"/>
    <w:rsid w:val="002C1D08"/>
    <w:rsid w:val="002C2281"/>
    <w:rsid w:val="002C2422"/>
    <w:rsid w:val="002C2685"/>
    <w:rsid w:val="002C44F4"/>
    <w:rsid w:val="002C5245"/>
    <w:rsid w:val="002C5B69"/>
    <w:rsid w:val="002C65F1"/>
    <w:rsid w:val="002C7F15"/>
    <w:rsid w:val="002D0E59"/>
    <w:rsid w:val="002D16EC"/>
    <w:rsid w:val="002D17D0"/>
    <w:rsid w:val="002D22CD"/>
    <w:rsid w:val="002D25AC"/>
    <w:rsid w:val="002D25DA"/>
    <w:rsid w:val="002D2D61"/>
    <w:rsid w:val="002D482B"/>
    <w:rsid w:val="002D546E"/>
    <w:rsid w:val="002D733B"/>
    <w:rsid w:val="002D7B9C"/>
    <w:rsid w:val="002E0999"/>
    <w:rsid w:val="002E1B81"/>
    <w:rsid w:val="002E41D4"/>
    <w:rsid w:val="002E531E"/>
    <w:rsid w:val="002E5C9A"/>
    <w:rsid w:val="002E6720"/>
    <w:rsid w:val="002E7985"/>
    <w:rsid w:val="002F0014"/>
    <w:rsid w:val="002F11AF"/>
    <w:rsid w:val="002F11E1"/>
    <w:rsid w:val="002F3265"/>
    <w:rsid w:val="002F37C5"/>
    <w:rsid w:val="002F3FB4"/>
    <w:rsid w:val="002F407A"/>
    <w:rsid w:val="002F5DE8"/>
    <w:rsid w:val="002F6015"/>
    <w:rsid w:val="002F6A22"/>
    <w:rsid w:val="002F725E"/>
    <w:rsid w:val="003000C3"/>
    <w:rsid w:val="00300210"/>
    <w:rsid w:val="003013DA"/>
    <w:rsid w:val="00302048"/>
    <w:rsid w:val="003032F7"/>
    <w:rsid w:val="003033A3"/>
    <w:rsid w:val="00303D5E"/>
    <w:rsid w:val="00304D45"/>
    <w:rsid w:val="00305A01"/>
    <w:rsid w:val="00306B8C"/>
    <w:rsid w:val="00307296"/>
    <w:rsid w:val="00310C6E"/>
    <w:rsid w:val="003142EB"/>
    <w:rsid w:val="00314470"/>
    <w:rsid w:val="003144D9"/>
    <w:rsid w:val="003145AA"/>
    <w:rsid w:val="00314C33"/>
    <w:rsid w:val="0031527D"/>
    <w:rsid w:val="003155CB"/>
    <w:rsid w:val="00315735"/>
    <w:rsid w:val="00315899"/>
    <w:rsid w:val="00315E8B"/>
    <w:rsid w:val="003206E1"/>
    <w:rsid w:val="00321768"/>
    <w:rsid w:val="003222DE"/>
    <w:rsid w:val="003230D3"/>
    <w:rsid w:val="00323245"/>
    <w:rsid w:val="00323A89"/>
    <w:rsid w:val="00323C56"/>
    <w:rsid w:val="00324761"/>
    <w:rsid w:val="0032478E"/>
    <w:rsid w:val="00324D0F"/>
    <w:rsid w:val="0032535E"/>
    <w:rsid w:val="00326038"/>
    <w:rsid w:val="003268E5"/>
    <w:rsid w:val="00326CC3"/>
    <w:rsid w:val="00326E60"/>
    <w:rsid w:val="00327BA7"/>
    <w:rsid w:val="00330860"/>
    <w:rsid w:val="00331768"/>
    <w:rsid w:val="00331E40"/>
    <w:rsid w:val="00332E35"/>
    <w:rsid w:val="00334A53"/>
    <w:rsid w:val="0033679E"/>
    <w:rsid w:val="003368BD"/>
    <w:rsid w:val="00342A62"/>
    <w:rsid w:val="0034493F"/>
    <w:rsid w:val="00346646"/>
    <w:rsid w:val="00346BA3"/>
    <w:rsid w:val="0034731D"/>
    <w:rsid w:val="003474CF"/>
    <w:rsid w:val="00350AF0"/>
    <w:rsid w:val="003521B1"/>
    <w:rsid w:val="003533F6"/>
    <w:rsid w:val="00353468"/>
    <w:rsid w:val="003538F3"/>
    <w:rsid w:val="00355BBA"/>
    <w:rsid w:val="003562DE"/>
    <w:rsid w:val="003569C6"/>
    <w:rsid w:val="00357269"/>
    <w:rsid w:val="00357EA0"/>
    <w:rsid w:val="00360932"/>
    <w:rsid w:val="00360F0D"/>
    <w:rsid w:val="00361D38"/>
    <w:rsid w:val="00362AD8"/>
    <w:rsid w:val="00362F26"/>
    <w:rsid w:val="00363E03"/>
    <w:rsid w:val="003647E7"/>
    <w:rsid w:val="003658A1"/>
    <w:rsid w:val="00366BDF"/>
    <w:rsid w:val="00367457"/>
    <w:rsid w:val="00370017"/>
    <w:rsid w:val="00370033"/>
    <w:rsid w:val="00370077"/>
    <w:rsid w:val="0037159A"/>
    <w:rsid w:val="003724A4"/>
    <w:rsid w:val="00374EAA"/>
    <w:rsid w:val="00375086"/>
    <w:rsid w:val="0037551C"/>
    <w:rsid w:val="0037593C"/>
    <w:rsid w:val="00375CD3"/>
    <w:rsid w:val="00376CA8"/>
    <w:rsid w:val="00383256"/>
    <w:rsid w:val="003833EC"/>
    <w:rsid w:val="00384712"/>
    <w:rsid w:val="00384C12"/>
    <w:rsid w:val="00384EA5"/>
    <w:rsid w:val="00386055"/>
    <w:rsid w:val="00386797"/>
    <w:rsid w:val="00386CFB"/>
    <w:rsid w:val="00390AB6"/>
    <w:rsid w:val="00390DDB"/>
    <w:rsid w:val="00391224"/>
    <w:rsid w:val="00391984"/>
    <w:rsid w:val="003919F0"/>
    <w:rsid w:val="00391C5F"/>
    <w:rsid w:val="00393E5D"/>
    <w:rsid w:val="00394133"/>
    <w:rsid w:val="00394C2F"/>
    <w:rsid w:val="00395AD3"/>
    <w:rsid w:val="00395C01"/>
    <w:rsid w:val="00396A91"/>
    <w:rsid w:val="003A0BC4"/>
    <w:rsid w:val="003A2CAA"/>
    <w:rsid w:val="003A3747"/>
    <w:rsid w:val="003A39AF"/>
    <w:rsid w:val="003A41A3"/>
    <w:rsid w:val="003A43F7"/>
    <w:rsid w:val="003A5530"/>
    <w:rsid w:val="003A58BD"/>
    <w:rsid w:val="003A5F6C"/>
    <w:rsid w:val="003A6667"/>
    <w:rsid w:val="003A738A"/>
    <w:rsid w:val="003A740C"/>
    <w:rsid w:val="003B0317"/>
    <w:rsid w:val="003B0DBF"/>
    <w:rsid w:val="003B2CC1"/>
    <w:rsid w:val="003B30DF"/>
    <w:rsid w:val="003B46C2"/>
    <w:rsid w:val="003B4841"/>
    <w:rsid w:val="003B4927"/>
    <w:rsid w:val="003B496C"/>
    <w:rsid w:val="003B62C4"/>
    <w:rsid w:val="003B6E27"/>
    <w:rsid w:val="003B704D"/>
    <w:rsid w:val="003B7A35"/>
    <w:rsid w:val="003C019C"/>
    <w:rsid w:val="003C0CFE"/>
    <w:rsid w:val="003C1BD0"/>
    <w:rsid w:val="003C222E"/>
    <w:rsid w:val="003C2AA0"/>
    <w:rsid w:val="003C5737"/>
    <w:rsid w:val="003C70F6"/>
    <w:rsid w:val="003D0CB9"/>
    <w:rsid w:val="003D1FEB"/>
    <w:rsid w:val="003D4920"/>
    <w:rsid w:val="003D5062"/>
    <w:rsid w:val="003D5106"/>
    <w:rsid w:val="003D5433"/>
    <w:rsid w:val="003D550A"/>
    <w:rsid w:val="003D5AA7"/>
    <w:rsid w:val="003D618C"/>
    <w:rsid w:val="003D63A1"/>
    <w:rsid w:val="003D6414"/>
    <w:rsid w:val="003D6888"/>
    <w:rsid w:val="003D7E93"/>
    <w:rsid w:val="003E11C9"/>
    <w:rsid w:val="003E17B7"/>
    <w:rsid w:val="003E2087"/>
    <w:rsid w:val="003E2121"/>
    <w:rsid w:val="003E229A"/>
    <w:rsid w:val="003E22FF"/>
    <w:rsid w:val="003E2C27"/>
    <w:rsid w:val="003E3059"/>
    <w:rsid w:val="003E3145"/>
    <w:rsid w:val="003E3E7C"/>
    <w:rsid w:val="003E416A"/>
    <w:rsid w:val="003E4E8A"/>
    <w:rsid w:val="003E7495"/>
    <w:rsid w:val="003F08B5"/>
    <w:rsid w:val="003F1E1C"/>
    <w:rsid w:val="003F2E02"/>
    <w:rsid w:val="003F4822"/>
    <w:rsid w:val="003F48C8"/>
    <w:rsid w:val="00400117"/>
    <w:rsid w:val="00400685"/>
    <w:rsid w:val="00400F3C"/>
    <w:rsid w:val="00401178"/>
    <w:rsid w:val="00401C56"/>
    <w:rsid w:val="004023C1"/>
    <w:rsid w:val="004029DA"/>
    <w:rsid w:val="00402B91"/>
    <w:rsid w:val="00403D80"/>
    <w:rsid w:val="00404C9A"/>
    <w:rsid w:val="00404CE8"/>
    <w:rsid w:val="0040575D"/>
    <w:rsid w:val="00406726"/>
    <w:rsid w:val="00406BD5"/>
    <w:rsid w:val="00406D90"/>
    <w:rsid w:val="00412D48"/>
    <w:rsid w:val="004132ED"/>
    <w:rsid w:val="004139C7"/>
    <w:rsid w:val="00413DC9"/>
    <w:rsid w:val="00414A3A"/>
    <w:rsid w:val="00415DCB"/>
    <w:rsid w:val="004203B3"/>
    <w:rsid w:val="00420669"/>
    <w:rsid w:val="00420C05"/>
    <w:rsid w:val="00421736"/>
    <w:rsid w:val="00421C27"/>
    <w:rsid w:val="00422AA1"/>
    <w:rsid w:val="00424953"/>
    <w:rsid w:val="00427B03"/>
    <w:rsid w:val="004307BA"/>
    <w:rsid w:val="004309DA"/>
    <w:rsid w:val="0043106B"/>
    <w:rsid w:val="0043168A"/>
    <w:rsid w:val="00431D51"/>
    <w:rsid w:val="00433C22"/>
    <w:rsid w:val="00433FD7"/>
    <w:rsid w:val="004347A4"/>
    <w:rsid w:val="0043480A"/>
    <w:rsid w:val="0043506B"/>
    <w:rsid w:val="00435A28"/>
    <w:rsid w:val="004362E9"/>
    <w:rsid w:val="00437852"/>
    <w:rsid w:val="00441E64"/>
    <w:rsid w:val="004426C0"/>
    <w:rsid w:val="004442AD"/>
    <w:rsid w:val="00446D83"/>
    <w:rsid w:val="00446FB5"/>
    <w:rsid w:val="00447F8B"/>
    <w:rsid w:val="004513C6"/>
    <w:rsid w:val="00451835"/>
    <w:rsid w:val="00451E0B"/>
    <w:rsid w:val="004525BA"/>
    <w:rsid w:val="00453339"/>
    <w:rsid w:val="00453911"/>
    <w:rsid w:val="00453DD5"/>
    <w:rsid w:val="00453E4F"/>
    <w:rsid w:val="004545BC"/>
    <w:rsid w:val="004556CF"/>
    <w:rsid w:val="00456D41"/>
    <w:rsid w:val="00456D99"/>
    <w:rsid w:val="00457662"/>
    <w:rsid w:val="0046352B"/>
    <w:rsid w:val="00464A12"/>
    <w:rsid w:val="004651BD"/>
    <w:rsid w:val="00465ED8"/>
    <w:rsid w:val="00466C2D"/>
    <w:rsid w:val="004675E2"/>
    <w:rsid w:val="0046799C"/>
    <w:rsid w:val="00467BD3"/>
    <w:rsid w:val="004701B1"/>
    <w:rsid w:val="00471430"/>
    <w:rsid w:val="00471BDD"/>
    <w:rsid w:val="00472789"/>
    <w:rsid w:val="00472CF4"/>
    <w:rsid w:val="00475AC0"/>
    <w:rsid w:val="004769EA"/>
    <w:rsid w:val="00482193"/>
    <w:rsid w:val="004823E8"/>
    <w:rsid w:val="00483154"/>
    <w:rsid w:val="00483178"/>
    <w:rsid w:val="00484642"/>
    <w:rsid w:val="00486039"/>
    <w:rsid w:val="0048756C"/>
    <w:rsid w:val="00490B9A"/>
    <w:rsid w:val="00490C4D"/>
    <w:rsid w:val="00493129"/>
    <w:rsid w:val="00493F7C"/>
    <w:rsid w:val="00494DAD"/>
    <w:rsid w:val="00495AC4"/>
    <w:rsid w:val="00495DF1"/>
    <w:rsid w:val="00495E1F"/>
    <w:rsid w:val="00496BBB"/>
    <w:rsid w:val="0049746F"/>
    <w:rsid w:val="004A10DD"/>
    <w:rsid w:val="004A2004"/>
    <w:rsid w:val="004A2D54"/>
    <w:rsid w:val="004A301F"/>
    <w:rsid w:val="004A45CC"/>
    <w:rsid w:val="004A46D6"/>
    <w:rsid w:val="004A5324"/>
    <w:rsid w:val="004B13CC"/>
    <w:rsid w:val="004B19CF"/>
    <w:rsid w:val="004B1C3C"/>
    <w:rsid w:val="004B234A"/>
    <w:rsid w:val="004B2B45"/>
    <w:rsid w:val="004B2F5E"/>
    <w:rsid w:val="004B34B4"/>
    <w:rsid w:val="004B3867"/>
    <w:rsid w:val="004B3B18"/>
    <w:rsid w:val="004B4295"/>
    <w:rsid w:val="004B5015"/>
    <w:rsid w:val="004B524E"/>
    <w:rsid w:val="004B5F7A"/>
    <w:rsid w:val="004B608D"/>
    <w:rsid w:val="004B6164"/>
    <w:rsid w:val="004B748F"/>
    <w:rsid w:val="004C0A95"/>
    <w:rsid w:val="004C1FF0"/>
    <w:rsid w:val="004C234E"/>
    <w:rsid w:val="004C2788"/>
    <w:rsid w:val="004C2982"/>
    <w:rsid w:val="004C7DB9"/>
    <w:rsid w:val="004D0B63"/>
    <w:rsid w:val="004D0C5A"/>
    <w:rsid w:val="004D1E5D"/>
    <w:rsid w:val="004D274F"/>
    <w:rsid w:val="004D27D9"/>
    <w:rsid w:val="004D31C5"/>
    <w:rsid w:val="004D3672"/>
    <w:rsid w:val="004D3759"/>
    <w:rsid w:val="004D3DF1"/>
    <w:rsid w:val="004D4A2B"/>
    <w:rsid w:val="004D4C81"/>
    <w:rsid w:val="004D4F61"/>
    <w:rsid w:val="004D546F"/>
    <w:rsid w:val="004D6803"/>
    <w:rsid w:val="004D7D14"/>
    <w:rsid w:val="004E040D"/>
    <w:rsid w:val="004E05EE"/>
    <w:rsid w:val="004E0BB4"/>
    <w:rsid w:val="004E1D33"/>
    <w:rsid w:val="004E1D8C"/>
    <w:rsid w:val="004E1F50"/>
    <w:rsid w:val="004E2148"/>
    <w:rsid w:val="004E38BA"/>
    <w:rsid w:val="004E52F0"/>
    <w:rsid w:val="004E561D"/>
    <w:rsid w:val="004E596D"/>
    <w:rsid w:val="004E5B40"/>
    <w:rsid w:val="004E6004"/>
    <w:rsid w:val="004E6912"/>
    <w:rsid w:val="004E7355"/>
    <w:rsid w:val="004F0664"/>
    <w:rsid w:val="004F0F48"/>
    <w:rsid w:val="004F1333"/>
    <w:rsid w:val="004F1A18"/>
    <w:rsid w:val="004F236C"/>
    <w:rsid w:val="004F3A4E"/>
    <w:rsid w:val="004F4067"/>
    <w:rsid w:val="004F4D6D"/>
    <w:rsid w:val="004F55DB"/>
    <w:rsid w:val="004F58CB"/>
    <w:rsid w:val="004F5FC2"/>
    <w:rsid w:val="004F61C2"/>
    <w:rsid w:val="004F6415"/>
    <w:rsid w:val="004F673C"/>
    <w:rsid w:val="004F729F"/>
    <w:rsid w:val="004F7360"/>
    <w:rsid w:val="00500223"/>
    <w:rsid w:val="00500D39"/>
    <w:rsid w:val="0050297A"/>
    <w:rsid w:val="00503089"/>
    <w:rsid w:val="00504255"/>
    <w:rsid w:val="00504593"/>
    <w:rsid w:val="00504CBD"/>
    <w:rsid w:val="005068B4"/>
    <w:rsid w:val="00510F9E"/>
    <w:rsid w:val="00511855"/>
    <w:rsid w:val="00511DB6"/>
    <w:rsid w:val="00512A6F"/>
    <w:rsid w:val="00513679"/>
    <w:rsid w:val="005143EB"/>
    <w:rsid w:val="005144DE"/>
    <w:rsid w:val="00515AE5"/>
    <w:rsid w:val="00516C94"/>
    <w:rsid w:val="005170DF"/>
    <w:rsid w:val="0051784B"/>
    <w:rsid w:val="00521451"/>
    <w:rsid w:val="005226D9"/>
    <w:rsid w:val="0052330A"/>
    <w:rsid w:val="00525117"/>
    <w:rsid w:val="00527031"/>
    <w:rsid w:val="00527630"/>
    <w:rsid w:val="00527827"/>
    <w:rsid w:val="00527D36"/>
    <w:rsid w:val="00527F15"/>
    <w:rsid w:val="0053020A"/>
    <w:rsid w:val="005305B7"/>
    <w:rsid w:val="00530765"/>
    <w:rsid w:val="0053190D"/>
    <w:rsid w:val="005336FF"/>
    <w:rsid w:val="00533E69"/>
    <w:rsid w:val="00533EB4"/>
    <w:rsid w:val="005343C9"/>
    <w:rsid w:val="00536149"/>
    <w:rsid w:val="00536667"/>
    <w:rsid w:val="00537DEB"/>
    <w:rsid w:val="00541932"/>
    <w:rsid w:val="00542AB6"/>
    <w:rsid w:val="005454FE"/>
    <w:rsid w:val="005455CF"/>
    <w:rsid w:val="00545E94"/>
    <w:rsid w:val="00546140"/>
    <w:rsid w:val="005463AA"/>
    <w:rsid w:val="005471FA"/>
    <w:rsid w:val="00547BC0"/>
    <w:rsid w:val="00550AFC"/>
    <w:rsid w:val="00551257"/>
    <w:rsid w:val="00551E1A"/>
    <w:rsid w:val="005523CA"/>
    <w:rsid w:val="00552CCC"/>
    <w:rsid w:val="0055391A"/>
    <w:rsid w:val="00553D7F"/>
    <w:rsid w:val="00553DC5"/>
    <w:rsid w:val="00555DA9"/>
    <w:rsid w:val="00557849"/>
    <w:rsid w:val="005604A6"/>
    <w:rsid w:val="0056298D"/>
    <w:rsid w:val="00563A7D"/>
    <w:rsid w:val="0056540C"/>
    <w:rsid w:val="00565F87"/>
    <w:rsid w:val="00567556"/>
    <w:rsid w:val="00567CD1"/>
    <w:rsid w:val="00571CA3"/>
    <w:rsid w:val="00572FFF"/>
    <w:rsid w:val="005730DD"/>
    <w:rsid w:val="00573185"/>
    <w:rsid w:val="00576ED6"/>
    <w:rsid w:val="00577159"/>
    <w:rsid w:val="005803E5"/>
    <w:rsid w:val="005816A3"/>
    <w:rsid w:val="00591692"/>
    <w:rsid w:val="005918EA"/>
    <w:rsid w:val="005924AA"/>
    <w:rsid w:val="005926B0"/>
    <w:rsid w:val="00593294"/>
    <w:rsid w:val="00593F23"/>
    <w:rsid w:val="0059514A"/>
    <w:rsid w:val="00595777"/>
    <w:rsid w:val="00596BC6"/>
    <w:rsid w:val="005976E1"/>
    <w:rsid w:val="00597B32"/>
    <w:rsid w:val="00597E84"/>
    <w:rsid w:val="005A1252"/>
    <w:rsid w:val="005A1EA8"/>
    <w:rsid w:val="005B18C7"/>
    <w:rsid w:val="005B1A7F"/>
    <w:rsid w:val="005B1D76"/>
    <w:rsid w:val="005B21C3"/>
    <w:rsid w:val="005B2D0D"/>
    <w:rsid w:val="005B33F4"/>
    <w:rsid w:val="005B3960"/>
    <w:rsid w:val="005B3B53"/>
    <w:rsid w:val="005B4030"/>
    <w:rsid w:val="005B4293"/>
    <w:rsid w:val="005B5AC6"/>
    <w:rsid w:val="005B5BBD"/>
    <w:rsid w:val="005B7FF8"/>
    <w:rsid w:val="005C0E6B"/>
    <w:rsid w:val="005C5D17"/>
    <w:rsid w:val="005C5E23"/>
    <w:rsid w:val="005C656C"/>
    <w:rsid w:val="005C6B95"/>
    <w:rsid w:val="005C7A86"/>
    <w:rsid w:val="005D13EE"/>
    <w:rsid w:val="005D19DB"/>
    <w:rsid w:val="005D1F09"/>
    <w:rsid w:val="005D21DB"/>
    <w:rsid w:val="005D2E36"/>
    <w:rsid w:val="005D38B5"/>
    <w:rsid w:val="005D4C35"/>
    <w:rsid w:val="005D58A2"/>
    <w:rsid w:val="005D5FD7"/>
    <w:rsid w:val="005D7350"/>
    <w:rsid w:val="005D7E27"/>
    <w:rsid w:val="005E0038"/>
    <w:rsid w:val="005E0780"/>
    <w:rsid w:val="005E1B5A"/>
    <w:rsid w:val="005E2F67"/>
    <w:rsid w:val="005E337A"/>
    <w:rsid w:val="005E33CF"/>
    <w:rsid w:val="005E5A96"/>
    <w:rsid w:val="005E60C4"/>
    <w:rsid w:val="005F07D8"/>
    <w:rsid w:val="005F2B1B"/>
    <w:rsid w:val="005F3475"/>
    <w:rsid w:val="005F388A"/>
    <w:rsid w:val="005F48ED"/>
    <w:rsid w:val="005F5065"/>
    <w:rsid w:val="005F50B4"/>
    <w:rsid w:val="005F56AA"/>
    <w:rsid w:val="0060054E"/>
    <w:rsid w:val="006016DC"/>
    <w:rsid w:val="006044F6"/>
    <w:rsid w:val="00604D97"/>
    <w:rsid w:val="0060568E"/>
    <w:rsid w:val="006063CC"/>
    <w:rsid w:val="006065F7"/>
    <w:rsid w:val="00607A99"/>
    <w:rsid w:val="006101DA"/>
    <w:rsid w:val="00610F51"/>
    <w:rsid w:val="00611205"/>
    <w:rsid w:val="0061169F"/>
    <w:rsid w:val="00611CCA"/>
    <w:rsid w:val="006138E9"/>
    <w:rsid w:val="00615CC9"/>
    <w:rsid w:val="00620E62"/>
    <w:rsid w:val="00620F57"/>
    <w:rsid w:val="00621060"/>
    <w:rsid w:val="00622FA9"/>
    <w:rsid w:val="006232AB"/>
    <w:rsid w:val="00623347"/>
    <w:rsid w:val="00623D43"/>
    <w:rsid w:val="00624CA8"/>
    <w:rsid w:val="00624F09"/>
    <w:rsid w:val="0062502F"/>
    <w:rsid w:val="00625941"/>
    <w:rsid w:val="00625FF7"/>
    <w:rsid w:val="006270E9"/>
    <w:rsid w:val="006309BE"/>
    <w:rsid w:val="00630B8F"/>
    <w:rsid w:val="00633978"/>
    <w:rsid w:val="00633A51"/>
    <w:rsid w:val="00633D46"/>
    <w:rsid w:val="006351DA"/>
    <w:rsid w:val="006355F5"/>
    <w:rsid w:val="0063625B"/>
    <w:rsid w:val="006369D7"/>
    <w:rsid w:val="0063734E"/>
    <w:rsid w:val="00640422"/>
    <w:rsid w:val="00642421"/>
    <w:rsid w:val="00642951"/>
    <w:rsid w:val="006471F0"/>
    <w:rsid w:val="006507D8"/>
    <w:rsid w:val="00650B4D"/>
    <w:rsid w:val="00650E7B"/>
    <w:rsid w:val="00651051"/>
    <w:rsid w:val="006512E9"/>
    <w:rsid w:val="00656DC1"/>
    <w:rsid w:val="006573EC"/>
    <w:rsid w:val="006612D4"/>
    <w:rsid w:val="006613AC"/>
    <w:rsid w:val="006628CA"/>
    <w:rsid w:val="006640E0"/>
    <w:rsid w:val="00664628"/>
    <w:rsid w:val="00664699"/>
    <w:rsid w:val="0066724E"/>
    <w:rsid w:val="0066763C"/>
    <w:rsid w:val="00667B1A"/>
    <w:rsid w:val="00667F50"/>
    <w:rsid w:val="00670663"/>
    <w:rsid w:val="00670C6B"/>
    <w:rsid w:val="00671E14"/>
    <w:rsid w:val="0067416F"/>
    <w:rsid w:val="006746D0"/>
    <w:rsid w:val="006747A4"/>
    <w:rsid w:val="00674EA2"/>
    <w:rsid w:val="0067573D"/>
    <w:rsid w:val="00675B06"/>
    <w:rsid w:val="00676044"/>
    <w:rsid w:val="00676C7C"/>
    <w:rsid w:val="00676CD3"/>
    <w:rsid w:val="006777F8"/>
    <w:rsid w:val="00677A42"/>
    <w:rsid w:val="00677F13"/>
    <w:rsid w:val="0068041C"/>
    <w:rsid w:val="00680D20"/>
    <w:rsid w:val="00681712"/>
    <w:rsid w:val="006825B8"/>
    <w:rsid w:val="0068319A"/>
    <w:rsid w:val="00683973"/>
    <w:rsid w:val="00684F9C"/>
    <w:rsid w:val="00685B1A"/>
    <w:rsid w:val="00685FB6"/>
    <w:rsid w:val="00686AA9"/>
    <w:rsid w:val="0068763B"/>
    <w:rsid w:val="006878A9"/>
    <w:rsid w:val="00690793"/>
    <w:rsid w:val="0069173A"/>
    <w:rsid w:val="006927F2"/>
    <w:rsid w:val="0069369B"/>
    <w:rsid w:val="0069375F"/>
    <w:rsid w:val="00694378"/>
    <w:rsid w:val="00694BF5"/>
    <w:rsid w:val="00695BA9"/>
    <w:rsid w:val="00695EDF"/>
    <w:rsid w:val="00696113"/>
    <w:rsid w:val="00696CC6"/>
    <w:rsid w:val="00696D49"/>
    <w:rsid w:val="006973CD"/>
    <w:rsid w:val="006A0665"/>
    <w:rsid w:val="006A0A3A"/>
    <w:rsid w:val="006A2A72"/>
    <w:rsid w:val="006A3133"/>
    <w:rsid w:val="006A32CD"/>
    <w:rsid w:val="006A3FF8"/>
    <w:rsid w:val="006A4AFC"/>
    <w:rsid w:val="006A5520"/>
    <w:rsid w:val="006A577C"/>
    <w:rsid w:val="006A7471"/>
    <w:rsid w:val="006B19C5"/>
    <w:rsid w:val="006B1A8E"/>
    <w:rsid w:val="006B2311"/>
    <w:rsid w:val="006B2623"/>
    <w:rsid w:val="006B3659"/>
    <w:rsid w:val="006B3FE4"/>
    <w:rsid w:val="006B4CE7"/>
    <w:rsid w:val="006B515A"/>
    <w:rsid w:val="006B65C9"/>
    <w:rsid w:val="006B6772"/>
    <w:rsid w:val="006B754B"/>
    <w:rsid w:val="006C070A"/>
    <w:rsid w:val="006C11F9"/>
    <w:rsid w:val="006C1FA8"/>
    <w:rsid w:val="006C22B6"/>
    <w:rsid w:val="006C5B70"/>
    <w:rsid w:val="006C5D7C"/>
    <w:rsid w:val="006C7D1C"/>
    <w:rsid w:val="006C7EE7"/>
    <w:rsid w:val="006D0D59"/>
    <w:rsid w:val="006D1EBE"/>
    <w:rsid w:val="006D394B"/>
    <w:rsid w:val="006D3A79"/>
    <w:rsid w:val="006D51AC"/>
    <w:rsid w:val="006D51C4"/>
    <w:rsid w:val="006D6987"/>
    <w:rsid w:val="006D6F76"/>
    <w:rsid w:val="006D726E"/>
    <w:rsid w:val="006D7567"/>
    <w:rsid w:val="006E0BE1"/>
    <w:rsid w:val="006E11E3"/>
    <w:rsid w:val="006E1809"/>
    <w:rsid w:val="006E2A4D"/>
    <w:rsid w:val="006E2D10"/>
    <w:rsid w:val="006E37E6"/>
    <w:rsid w:val="006E533A"/>
    <w:rsid w:val="006E7FAB"/>
    <w:rsid w:val="006F12D5"/>
    <w:rsid w:val="006F1907"/>
    <w:rsid w:val="006F1A88"/>
    <w:rsid w:val="006F2C78"/>
    <w:rsid w:val="006F2F8E"/>
    <w:rsid w:val="006F3E28"/>
    <w:rsid w:val="006F4D09"/>
    <w:rsid w:val="00700006"/>
    <w:rsid w:val="00700ED0"/>
    <w:rsid w:val="00701671"/>
    <w:rsid w:val="00701D01"/>
    <w:rsid w:val="007034BF"/>
    <w:rsid w:val="00703D0C"/>
    <w:rsid w:val="007052B9"/>
    <w:rsid w:val="007059C0"/>
    <w:rsid w:val="00707BBB"/>
    <w:rsid w:val="00710E1E"/>
    <w:rsid w:val="00710F10"/>
    <w:rsid w:val="00711874"/>
    <w:rsid w:val="007119F9"/>
    <w:rsid w:val="00712B42"/>
    <w:rsid w:val="007140A4"/>
    <w:rsid w:val="00715306"/>
    <w:rsid w:val="00715421"/>
    <w:rsid w:val="007156F9"/>
    <w:rsid w:val="007163F6"/>
    <w:rsid w:val="00716823"/>
    <w:rsid w:val="00716FCA"/>
    <w:rsid w:val="00717F44"/>
    <w:rsid w:val="0072001A"/>
    <w:rsid w:val="0072114D"/>
    <w:rsid w:val="00721633"/>
    <w:rsid w:val="00721A23"/>
    <w:rsid w:val="00721B2C"/>
    <w:rsid w:val="00722642"/>
    <w:rsid w:val="00723BE1"/>
    <w:rsid w:val="00723CA7"/>
    <w:rsid w:val="00725082"/>
    <w:rsid w:val="00725CD6"/>
    <w:rsid w:val="007260BE"/>
    <w:rsid w:val="00727C3C"/>
    <w:rsid w:val="00730242"/>
    <w:rsid w:val="00730362"/>
    <w:rsid w:val="0073159B"/>
    <w:rsid w:val="00731C0A"/>
    <w:rsid w:val="007323D4"/>
    <w:rsid w:val="00733854"/>
    <w:rsid w:val="00734159"/>
    <w:rsid w:val="0073491D"/>
    <w:rsid w:val="00734CEA"/>
    <w:rsid w:val="00734ECA"/>
    <w:rsid w:val="00735B9A"/>
    <w:rsid w:val="00736909"/>
    <w:rsid w:val="00737302"/>
    <w:rsid w:val="00740E05"/>
    <w:rsid w:val="00740EBF"/>
    <w:rsid w:val="00743602"/>
    <w:rsid w:val="00743B63"/>
    <w:rsid w:val="00744C50"/>
    <w:rsid w:val="00745D98"/>
    <w:rsid w:val="00747295"/>
    <w:rsid w:val="007476A6"/>
    <w:rsid w:val="007517D0"/>
    <w:rsid w:val="007519C1"/>
    <w:rsid w:val="00752B34"/>
    <w:rsid w:val="00752B45"/>
    <w:rsid w:val="007544C7"/>
    <w:rsid w:val="00754B0C"/>
    <w:rsid w:val="00755417"/>
    <w:rsid w:val="00755A9C"/>
    <w:rsid w:val="007567C6"/>
    <w:rsid w:val="0075778D"/>
    <w:rsid w:val="0076001D"/>
    <w:rsid w:val="007629C8"/>
    <w:rsid w:val="00764EC4"/>
    <w:rsid w:val="00764F5F"/>
    <w:rsid w:val="007651ED"/>
    <w:rsid w:val="00765F2D"/>
    <w:rsid w:val="0076674F"/>
    <w:rsid w:val="007707AF"/>
    <w:rsid w:val="00770B09"/>
    <w:rsid w:val="00770D1E"/>
    <w:rsid w:val="00771D94"/>
    <w:rsid w:val="00773C40"/>
    <w:rsid w:val="00776145"/>
    <w:rsid w:val="00776191"/>
    <w:rsid w:val="0077717F"/>
    <w:rsid w:val="00777779"/>
    <w:rsid w:val="00777E18"/>
    <w:rsid w:val="00781D8B"/>
    <w:rsid w:val="00782174"/>
    <w:rsid w:val="00783E6A"/>
    <w:rsid w:val="007844BE"/>
    <w:rsid w:val="007849B7"/>
    <w:rsid w:val="00784ABD"/>
    <w:rsid w:val="00785330"/>
    <w:rsid w:val="00785F05"/>
    <w:rsid w:val="0079023A"/>
    <w:rsid w:val="00791283"/>
    <w:rsid w:val="007924C8"/>
    <w:rsid w:val="0079327B"/>
    <w:rsid w:val="007952ED"/>
    <w:rsid w:val="007964EA"/>
    <w:rsid w:val="00797906"/>
    <w:rsid w:val="007A0A45"/>
    <w:rsid w:val="007A126C"/>
    <w:rsid w:val="007A2A97"/>
    <w:rsid w:val="007A4A48"/>
    <w:rsid w:val="007A4E81"/>
    <w:rsid w:val="007A6422"/>
    <w:rsid w:val="007A6C7D"/>
    <w:rsid w:val="007A7D5A"/>
    <w:rsid w:val="007B0745"/>
    <w:rsid w:val="007B0796"/>
    <w:rsid w:val="007B2859"/>
    <w:rsid w:val="007B289E"/>
    <w:rsid w:val="007B4B5E"/>
    <w:rsid w:val="007B742A"/>
    <w:rsid w:val="007B7728"/>
    <w:rsid w:val="007B7BAF"/>
    <w:rsid w:val="007C028A"/>
    <w:rsid w:val="007C04D6"/>
    <w:rsid w:val="007C22BC"/>
    <w:rsid w:val="007C2F7C"/>
    <w:rsid w:val="007C618C"/>
    <w:rsid w:val="007D0C81"/>
    <w:rsid w:val="007D0E0F"/>
    <w:rsid w:val="007D14E3"/>
    <w:rsid w:val="007D1B69"/>
    <w:rsid w:val="007D1D97"/>
    <w:rsid w:val="007D25BC"/>
    <w:rsid w:val="007D3133"/>
    <w:rsid w:val="007D330A"/>
    <w:rsid w:val="007D4E11"/>
    <w:rsid w:val="007D5035"/>
    <w:rsid w:val="007D51AE"/>
    <w:rsid w:val="007D57DC"/>
    <w:rsid w:val="007D6C65"/>
    <w:rsid w:val="007D6CC9"/>
    <w:rsid w:val="007D7312"/>
    <w:rsid w:val="007D755B"/>
    <w:rsid w:val="007E12C3"/>
    <w:rsid w:val="007E1C51"/>
    <w:rsid w:val="007E1F16"/>
    <w:rsid w:val="007E2EA6"/>
    <w:rsid w:val="007E398A"/>
    <w:rsid w:val="007E39FF"/>
    <w:rsid w:val="007E4243"/>
    <w:rsid w:val="007E46E5"/>
    <w:rsid w:val="007E4975"/>
    <w:rsid w:val="007E4C23"/>
    <w:rsid w:val="007E5778"/>
    <w:rsid w:val="007F150A"/>
    <w:rsid w:val="007F1555"/>
    <w:rsid w:val="007F15BB"/>
    <w:rsid w:val="007F19D4"/>
    <w:rsid w:val="007F37CC"/>
    <w:rsid w:val="007F3A10"/>
    <w:rsid w:val="007F53EF"/>
    <w:rsid w:val="007F6138"/>
    <w:rsid w:val="007F7EA7"/>
    <w:rsid w:val="008002CE"/>
    <w:rsid w:val="008011AF"/>
    <w:rsid w:val="00801E79"/>
    <w:rsid w:val="0080359A"/>
    <w:rsid w:val="00803990"/>
    <w:rsid w:val="00804203"/>
    <w:rsid w:val="0080431D"/>
    <w:rsid w:val="00804A6D"/>
    <w:rsid w:val="00804D40"/>
    <w:rsid w:val="00810E24"/>
    <w:rsid w:val="008119CD"/>
    <w:rsid w:val="008153E2"/>
    <w:rsid w:val="00815938"/>
    <w:rsid w:val="00815BE9"/>
    <w:rsid w:val="00815CB9"/>
    <w:rsid w:val="00816C0C"/>
    <w:rsid w:val="00817BF7"/>
    <w:rsid w:val="00817DE6"/>
    <w:rsid w:val="00820721"/>
    <w:rsid w:val="008213D7"/>
    <w:rsid w:val="00821789"/>
    <w:rsid w:val="00821C8A"/>
    <w:rsid w:val="008227E5"/>
    <w:rsid w:val="00824801"/>
    <w:rsid w:val="00824C6C"/>
    <w:rsid w:val="008255EF"/>
    <w:rsid w:val="008260AE"/>
    <w:rsid w:val="008263B7"/>
    <w:rsid w:val="00826A11"/>
    <w:rsid w:val="00827C9E"/>
    <w:rsid w:val="00830A9B"/>
    <w:rsid w:val="00830AB7"/>
    <w:rsid w:val="0083120B"/>
    <w:rsid w:val="008316C1"/>
    <w:rsid w:val="00834377"/>
    <w:rsid w:val="008360E2"/>
    <w:rsid w:val="00837759"/>
    <w:rsid w:val="0083782C"/>
    <w:rsid w:val="00837BB8"/>
    <w:rsid w:val="00840125"/>
    <w:rsid w:val="00840A15"/>
    <w:rsid w:val="008429EE"/>
    <w:rsid w:val="008431DD"/>
    <w:rsid w:val="00845FA8"/>
    <w:rsid w:val="008469D0"/>
    <w:rsid w:val="00846EF1"/>
    <w:rsid w:val="008470AF"/>
    <w:rsid w:val="00847DD8"/>
    <w:rsid w:val="008504A6"/>
    <w:rsid w:val="008509D4"/>
    <w:rsid w:val="00851E21"/>
    <w:rsid w:val="00852170"/>
    <w:rsid w:val="00852407"/>
    <w:rsid w:val="00853731"/>
    <w:rsid w:val="00853A2E"/>
    <w:rsid w:val="00853E3A"/>
    <w:rsid w:val="008576FB"/>
    <w:rsid w:val="00857BB5"/>
    <w:rsid w:val="00860E40"/>
    <w:rsid w:val="00862816"/>
    <w:rsid w:val="00862A55"/>
    <w:rsid w:val="0086301B"/>
    <w:rsid w:val="0086458C"/>
    <w:rsid w:val="00864E77"/>
    <w:rsid w:val="0086606B"/>
    <w:rsid w:val="00867CA1"/>
    <w:rsid w:val="00867F7F"/>
    <w:rsid w:val="0087050C"/>
    <w:rsid w:val="0087184F"/>
    <w:rsid w:val="0087324B"/>
    <w:rsid w:val="00873DA4"/>
    <w:rsid w:val="00873FA1"/>
    <w:rsid w:val="008752C5"/>
    <w:rsid w:val="00875AEF"/>
    <w:rsid w:val="0088050E"/>
    <w:rsid w:val="0088136B"/>
    <w:rsid w:val="0088183F"/>
    <w:rsid w:val="008818DE"/>
    <w:rsid w:val="00881C7B"/>
    <w:rsid w:val="00881DD9"/>
    <w:rsid w:val="00881DEA"/>
    <w:rsid w:val="0088225E"/>
    <w:rsid w:val="00882989"/>
    <w:rsid w:val="0088303F"/>
    <w:rsid w:val="00884BA4"/>
    <w:rsid w:val="00884DB8"/>
    <w:rsid w:val="00885DDF"/>
    <w:rsid w:val="00890370"/>
    <w:rsid w:val="00890838"/>
    <w:rsid w:val="00890DAC"/>
    <w:rsid w:val="00891BED"/>
    <w:rsid w:val="00891C0A"/>
    <w:rsid w:val="00891F5C"/>
    <w:rsid w:val="0089204F"/>
    <w:rsid w:val="00892C38"/>
    <w:rsid w:val="00894083"/>
    <w:rsid w:val="008944CE"/>
    <w:rsid w:val="008946B7"/>
    <w:rsid w:val="00895A94"/>
    <w:rsid w:val="00895C0B"/>
    <w:rsid w:val="008962A8"/>
    <w:rsid w:val="00896CB7"/>
    <w:rsid w:val="00896D7E"/>
    <w:rsid w:val="008971F8"/>
    <w:rsid w:val="008A250F"/>
    <w:rsid w:val="008A37B6"/>
    <w:rsid w:val="008A37D9"/>
    <w:rsid w:val="008A4120"/>
    <w:rsid w:val="008A597B"/>
    <w:rsid w:val="008A63AB"/>
    <w:rsid w:val="008A65BA"/>
    <w:rsid w:val="008A68EC"/>
    <w:rsid w:val="008A6F49"/>
    <w:rsid w:val="008A7231"/>
    <w:rsid w:val="008A74DD"/>
    <w:rsid w:val="008B084D"/>
    <w:rsid w:val="008B0877"/>
    <w:rsid w:val="008B1130"/>
    <w:rsid w:val="008B1489"/>
    <w:rsid w:val="008B14C5"/>
    <w:rsid w:val="008B205F"/>
    <w:rsid w:val="008B207A"/>
    <w:rsid w:val="008B2C75"/>
    <w:rsid w:val="008B3F12"/>
    <w:rsid w:val="008B4A0E"/>
    <w:rsid w:val="008B5E24"/>
    <w:rsid w:val="008B5FB0"/>
    <w:rsid w:val="008B6409"/>
    <w:rsid w:val="008B772C"/>
    <w:rsid w:val="008C0243"/>
    <w:rsid w:val="008C05EE"/>
    <w:rsid w:val="008C1F13"/>
    <w:rsid w:val="008C25BB"/>
    <w:rsid w:val="008C267F"/>
    <w:rsid w:val="008C515D"/>
    <w:rsid w:val="008C5A73"/>
    <w:rsid w:val="008C5BF4"/>
    <w:rsid w:val="008C5C53"/>
    <w:rsid w:val="008C655D"/>
    <w:rsid w:val="008C6FDC"/>
    <w:rsid w:val="008C7127"/>
    <w:rsid w:val="008D03C0"/>
    <w:rsid w:val="008D1707"/>
    <w:rsid w:val="008D2DB7"/>
    <w:rsid w:val="008D2E7C"/>
    <w:rsid w:val="008D2F8D"/>
    <w:rsid w:val="008D368A"/>
    <w:rsid w:val="008D3B60"/>
    <w:rsid w:val="008D5A1A"/>
    <w:rsid w:val="008D6E94"/>
    <w:rsid w:val="008D7685"/>
    <w:rsid w:val="008D7C8F"/>
    <w:rsid w:val="008E0CAE"/>
    <w:rsid w:val="008E0F2E"/>
    <w:rsid w:val="008E1D96"/>
    <w:rsid w:val="008E221E"/>
    <w:rsid w:val="008E35E2"/>
    <w:rsid w:val="008E399D"/>
    <w:rsid w:val="008E3C8F"/>
    <w:rsid w:val="008E49A6"/>
    <w:rsid w:val="008E4A28"/>
    <w:rsid w:val="008E50BB"/>
    <w:rsid w:val="008E5A3D"/>
    <w:rsid w:val="008E6013"/>
    <w:rsid w:val="008E6EA1"/>
    <w:rsid w:val="008E717B"/>
    <w:rsid w:val="008F000E"/>
    <w:rsid w:val="008F0662"/>
    <w:rsid w:val="008F15BF"/>
    <w:rsid w:val="008F17C8"/>
    <w:rsid w:val="008F2036"/>
    <w:rsid w:val="008F338C"/>
    <w:rsid w:val="008F3808"/>
    <w:rsid w:val="008F3B9F"/>
    <w:rsid w:val="008F45DD"/>
    <w:rsid w:val="008F478A"/>
    <w:rsid w:val="008F4D6E"/>
    <w:rsid w:val="008F4FBB"/>
    <w:rsid w:val="008F52AE"/>
    <w:rsid w:val="008F774B"/>
    <w:rsid w:val="0090081C"/>
    <w:rsid w:val="00900FDC"/>
    <w:rsid w:val="00901503"/>
    <w:rsid w:val="0090152F"/>
    <w:rsid w:val="00901A42"/>
    <w:rsid w:val="00901E4C"/>
    <w:rsid w:val="0090289C"/>
    <w:rsid w:val="00902AB6"/>
    <w:rsid w:val="009035A3"/>
    <w:rsid w:val="00903AEE"/>
    <w:rsid w:val="00903B97"/>
    <w:rsid w:val="00905197"/>
    <w:rsid w:val="009053D0"/>
    <w:rsid w:val="0090592F"/>
    <w:rsid w:val="0090603C"/>
    <w:rsid w:val="00906CB0"/>
    <w:rsid w:val="00906CF8"/>
    <w:rsid w:val="009073D7"/>
    <w:rsid w:val="00910291"/>
    <w:rsid w:val="00910B56"/>
    <w:rsid w:val="00911798"/>
    <w:rsid w:val="00911ABC"/>
    <w:rsid w:val="00913130"/>
    <w:rsid w:val="009137F2"/>
    <w:rsid w:val="009139EE"/>
    <w:rsid w:val="00913D9A"/>
    <w:rsid w:val="00914839"/>
    <w:rsid w:val="009154E3"/>
    <w:rsid w:val="0091606F"/>
    <w:rsid w:val="00917DDD"/>
    <w:rsid w:val="00920982"/>
    <w:rsid w:val="009213BE"/>
    <w:rsid w:val="0092217A"/>
    <w:rsid w:val="00922B62"/>
    <w:rsid w:val="00922C44"/>
    <w:rsid w:val="00923E2B"/>
    <w:rsid w:val="009243A1"/>
    <w:rsid w:val="00925459"/>
    <w:rsid w:val="0092563E"/>
    <w:rsid w:val="009300ED"/>
    <w:rsid w:val="00931AC4"/>
    <w:rsid w:val="0093297D"/>
    <w:rsid w:val="00932CB0"/>
    <w:rsid w:val="009339EB"/>
    <w:rsid w:val="009344F0"/>
    <w:rsid w:val="009346AD"/>
    <w:rsid w:val="00934B15"/>
    <w:rsid w:val="009351FA"/>
    <w:rsid w:val="009353F2"/>
    <w:rsid w:val="009359F8"/>
    <w:rsid w:val="009367B6"/>
    <w:rsid w:val="00940249"/>
    <w:rsid w:val="009424BC"/>
    <w:rsid w:val="00943202"/>
    <w:rsid w:val="00943C3C"/>
    <w:rsid w:val="00945E49"/>
    <w:rsid w:val="0094717B"/>
    <w:rsid w:val="00947939"/>
    <w:rsid w:val="00951806"/>
    <w:rsid w:val="009538A8"/>
    <w:rsid w:val="00954CB3"/>
    <w:rsid w:val="00955007"/>
    <w:rsid w:val="00955770"/>
    <w:rsid w:val="00956AC3"/>
    <w:rsid w:val="00960A6F"/>
    <w:rsid w:val="009613D3"/>
    <w:rsid w:val="009619DB"/>
    <w:rsid w:val="00961B6A"/>
    <w:rsid w:val="009644C1"/>
    <w:rsid w:val="009647E3"/>
    <w:rsid w:val="00965831"/>
    <w:rsid w:val="0096694B"/>
    <w:rsid w:val="00966BDF"/>
    <w:rsid w:val="009679AB"/>
    <w:rsid w:val="009701EA"/>
    <w:rsid w:val="00971840"/>
    <w:rsid w:val="00972D39"/>
    <w:rsid w:val="009739F0"/>
    <w:rsid w:val="00973D36"/>
    <w:rsid w:val="0097406C"/>
    <w:rsid w:val="009750F0"/>
    <w:rsid w:val="0097524F"/>
    <w:rsid w:val="00975347"/>
    <w:rsid w:val="0097555A"/>
    <w:rsid w:val="00976832"/>
    <w:rsid w:val="00976A1D"/>
    <w:rsid w:val="009802FD"/>
    <w:rsid w:val="009812FA"/>
    <w:rsid w:val="00981D8C"/>
    <w:rsid w:val="00982F18"/>
    <w:rsid w:val="009841D6"/>
    <w:rsid w:val="00984C12"/>
    <w:rsid w:val="00985CB4"/>
    <w:rsid w:val="00986193"/>
    <w:rsid w:val="00986713"/>
    <w:rsid w:val="00986B01"/>
    <w:rsid w:val="00986F52"/>
    <w:rsid w:val="009919C0"/>
    <w:rsid w:val="00991A7F"/>
    <w:rsid w:val="00992586"/>
    <w:rsid w:val="00993310"/>
    <w:rsid w:val="009938CA"/>
    <w:rsid w:val="009951D5"/>
    <w:rsid w:val="009A060B"/>
    <w:rsid w:val="009A06A9"/>
    <w:rsid w:val="009A078D"/>
    <w:rsid w:val="009A07A3"/>
    <w:rsid w:val="009A1EC7"/>
    <w:rsid w:val="009A44E2"/>
    <w:rsid w:val="009A51EB"/>
    <w:rsid w:val="009A5361"/>
    <w:rsid w:val="009A62E4"/>
    <w:rsid w:val="009A6F31"/>
    <w:rsid w:val="009B2CEB"/>
    <w:rsid w:val="009B32F6"/>
    <w:rsid w:val="009B441D"/>
    <w:rsid w:val="009B4D64"/>
    <w:rsid w:val="009B7799"/>
    <w:rsid w:val="009C0B3B"/>
    <w:rsid w:val="009C0F49"/>
    <w:rsid w:val="009C1BE4"/>
    <w:rsid w:val="009C28F4"/>
    <w:rsid w:val="009C2B6A"/>
    <w:rsid w:val="009C2E6E"/>
    <w:rsid w:val="009C2FAE"/>
    <w:rsid w:val="009C43FF"/>
    <w:rsid w:val="009C5CE7"/>
    <w:rsid w:val="009C6AB4"/>
    <w:rsid w:val="009C768F"/>
    <w:rsid w:val="009D0BBC"/>
    <w:rsid w:val="009D0F67"/>
    <w:rsid w:val="009D1365"/>
    <w:rsid w:val="009D1F8D"/>
    <w:rsid w:val="009D3385"/>
    <w:rsid w:val="009D49D0"/>
    <w:rsid w:val="009D5025"/>
    <w:rsid w:val="009D5610"/>
    <w:rsid w:val="009D5712"/>
    <w:rsid w:val="009D5E42"/>
    <w:rsid w:val="009D630C"/>
    <w:rsid w:val="009D7099"/>
    <w:rsid w:val="009D7254"/>
    <w:rsid w:val="009D7DC7"/>
    <w:rsid w:val="009E009C"/>
    <w:rsid w:val="009E0728"/>
    <w:rsid w:val="009E0E45"/>
    <w:rsid w:val="009E13DE"/>
    <w:rsid w:val="009E2B7C"/>
    <w:rsid w:val="009E2D59"/>
    <w:rsid w:val="009E38F8"/>
    <w:rsid w:val="009E4306"/>
    <w:rsid w:val="009E4601"/>
    <w:rsid w:val="009E5E35"/>
    <w:rsid w:val="009E67F5"/>
    <w:rsid w:val="009E69F1"/>
    <w:rsid w:val="009E7971"/>
    <w:rsid w:val="009F2894"/>
    <w:rsid w:val="009F2D93"/>
    <w:rsid w:val="009F3B16"/>
    <w:rsid w:val="009F4B1E"/>
    <w:rsid w:val="009F5097"/>
    <w:rsid w:val="009F5DF8"/>
    <w:rsid w:val="009F6174"/>
    <w:rsid w:val="009F6A23"/>
    <w:rsid w:val="00A03DD8"/>
    <w:rsid w:val="00A044C8"/>
    <w:rsid w:val="00A04EF1"/>
    <w:rsid w:val="00A07245"/>
    <w:rsid w:val="00A10F4D"/>
    <w:rsid w:val="00A11059"/>
    <w:rsid w:val="00A12C35"/>
    <w:rsid w:val="00A13304"/>
    <w:rsid w:val="00A13DA0"/>
    <w:rsid w:val="00A13F49"/>
    <w:rsid w:val="00A158C9"/>
    <w:rsid w:val="00A162B3"/>
    <w:rsid w:val="00A167E5"/>
    <w:rsid w:val="00A1760B"/>
    <w:rsid w:val="00A2115A"/>
    <w:rsid w:val="00A217CC"/>
    <w:rsid w:val="00A21E91"/>
    <w:rsid w:val="00A22089"/>
    <w:rsid w:val="00A239AE"/>
    <w:rsid w:val="00A25950"/>
    <w:rsid w:val="00A26549"/>
    <w:rsid w:val="00A2779B"/>
    <w:rsid w:val="00A30BAE"/>
    <w:rsid w:val="00A317AF"/>
    <w:rsid w:val="00A320B5"/>
    <w:rsid w:val="00A321E2"/>
    <w:rsid w:val="00A327E6"/>
    <w:rsid w:val="00A32D3A"/>
    <w:rsid w:val="00A32EA1"/>
    <w:rsid w:val="00A340F4"/>
    <w:rsid w:val="00A3410F"/>
    <w:rsid w:val="00A34E3A"/>
    <w:rsid w:val="00A3695D"/>
    <w:rsid w:val="00A405F3"/>
    <w:rsid w:val="00A40659"/>
    <w:rsid w:val="00A42C93"/>
    <w:rsid w:val="00A43B00"/>
    <w:rsid w:val="00A44363"/>
    <w:rsid w:val="00A44B65"/>
    <w:rsid w:val="00A455D7"/>
    <w:rsid w:val="00A45661"/>
    <w:rsid w:val="00A46B27"/>
    <w:rsid w:val="00A47711"/>
    <w:rsid w:val="00A51937"/>
    <w:rsid w:val="00A5244B"/>
    <w:rsid w:val="00A5248D"/>
    <w:rsid w:val="00A527DA"/>
    <w:rsid w:val="00A527F0"/>
    <w:rsid w:val="00A52EA0"/>
    <w:rsid w:val="00A53830"/>
    <w:rsid w:val="00A538C9"/>
    <w:rsid w:val="00A54133"/>
    <w:rsid w:val="00A54FCA"/>
    <w:rsid w:val="00A550DD"/>
    <w:rsid w:val="00A5661B"/>
    <w:rsid w:val="00A5706E"/>
    <w:rsid w:val="00A600B8"/>
    <w:rsid w:val="00A610B8"/>
    <w:rsid w:val="00A611D9"/>
    <w:rsid w:val="00A612A3"/>
    <w:rsid w:val="00A62BC1"/>
    <w:rsid w:val="00A63100"/>
    <w:rsid w:val="00A6523A"/>
    <w:rsid w:val="00A6705D"/>
    <w:rsid w:val="00A710C0"/>
    <w:rsid w:val="00A71A56"/>
    <w:rsid w:val="00A728E3"/>
    <w:rsid w:val="00A7296B"/>
    <w:rsid w:val="00A72B11"/>
    <w:rsid w:val="00A74AB2"/>
    <w:rsid w:val="00A7658D"/>
    <w:rsid w:val="00A77E34"/>
    <w:rsid w:val="00A800E1"/>
    <w:rsid w:val="00A809AD"/>
    <w:rsid w:val="00A809D7"/>
    <w:rsid w:val="00A8102D"/>
    <w:rsid w:val="00A83969"/>
    <w:rsid w:val="00A83E61"/>
    <w:rsid w:val="00A878CF"/>
    <w:rsid w:val="00A87B85"/>
    <w:rsid w:val="00A87E39"/>
    <w:rsid w:val="00A909B1"/>
    <w:rsid w:val="00A91054"/>
    <w:rsid w:val="00A9112B"/>
    <w:rsid w:val="00A945EF"/>
    <w:rsid w:val="00A94AC4"/>
    <w:rsid w:val="00A951C8"/>
    <w:rsid w:val="00A95A9A"/>
    <w:rsid w:val="00A95EBC"/>
    <w:rsid w:val="00A965E1"/>
    <w:rsid w:val="00A9754C"/>
    <w:rsid w:val="00A97AA9"/>
    <w:rsid w:val="00AA071A"/>
    <w:rsid w:val="00AA1BA2"/>
    <w:rsid w:val="00AA1FC9"/>
    <w:rsid w:val="00AA265D"/>
    <w:rsid w:val="00AA675F"/>
    <w:rsid w:val="00AA6916"/>
    <w:rsid w:val="00AA69A6"/>
    <w:rsid w:val="00AB00D1"/>
    <w:rsid w:val="00AB1294"/>
    <w:rsid w:val="00AB2CDD"/>
    <w:rsid w:val="00AB2F39"/>
    <w:rsid w:val="00AB3F3D"/>
    <w:rsid w:val="00AB4B96"/>
    <w:rsid w:val="00AB4CCF"/>
    <w:rsid w:val="00AB5BB0"/>
    <w:rsid w:val="00AB5C66"/>
    <w:rsid w:val="00AB5F59"/>
    <w:rsid w:val="00AB6156"/>
    <w:rsid w:val="00AB61FB"/>
    <w:rsid w:val="00AB6498"/>
    <w:rsid w:val="00AB6CE3"/>
    <w:rsid w:val="00AB6E78"/>
    <w:rsid w:val="00AB7A69"/>
    <w:rsid w:val="00AC237D"/>
    <w:rsid w:val="00AC2CAD"/>
    <w:rsid w:val="00AC2CC1"/>
    <w:rsid w:val="00AC32C4"/>
    <w:rsid w:val="00AC34E1"/>
    <w:rsid w:val="00AC5251"/>
    <w:rsid w:val="00AD1CB6"/>
    <w:rsid w:val="00AD2684"/>
    <w:rsid w:val="00AD3118"/>
    <w:rsid w:val="00AD348E"/>
    <w:rsid w:val="00AD3A6F"/>
    <w:rsid w:val="00AD462C"/>
    <w:rsid w:val="00AD7523"/>
    <w:rsid w:val="00AE02E5"/>
    <w:rsid w:val="00AE3103"/>
    <w:rsid w:val="00AE4EFE"/>
    <w:rsid w:val="00AE5798"/>
    <w:rsid w:val="00AE685E"/>
    <w:rsid w:val="00AE76F0"/>
    <w:rsid w:val="00AF05B3"/>
    <w:rsid w:val="00AF1C8D"/>
    <w:rsid w:val="00AF1DEA"/>
    <w:rsid w:val="00AF2B89"/>
    <w:rsid w:val="00AF30B4"/>
    <w:rsid w:val="00AF34B4"/>
    <w:rsid w:val="00AF6206"/>
    <w:rsid w:val="00AF6CD1"/>
    <w:rsid w:val="00AF724E"/>
    <w:rsid w:val="00B00042"/>
    <w:rsid w:val="00B03437"/>
    <w:rsid w:val="00B045FF"/>
    <w:rsid w:val="00B04B1C"/>
    <w:rsid w:val="00B04C23"/>
    <w:rsid w:val="00B04CB8"/>
    <w:rsid w:val="00B07733"/>
    <w:rsid w:val="00B10D07"/>
    <w:rsid w:val="00B11085"/>
    <w:rsid w:val="00B1159B"/>
    <w:rsid w:val="00B12A31"/>
    <w:rsid w:val="00B14170"/>
    <w:rsid w:val="00B15871"/>
    <w:rsid w:val="00B16541"/>
    <w:rsid w:val="00B16D56"/>
    <w:rsid w:val="00B17DA6"/>
    <w:rsid w:val="00B20419"/>
    <w:rsid w:val="00B22692"/>
    <w:rsid w:val="00B23193"/>
    <w:rsid w:val="00B23C63"/>
    <w:rsid w:val="00B24284"/>
    <w:rsid w:val="00B244DF"/>
    <w:rsid w:val="00B2570E"/>
    <w:rsid w:val="00B26324"/>
    <w:rsid w:val="00B27C2D"/>
    <w:rsid w:val="00B315C6"/>
    <w:rsid w:val="00B31875"/>
    <w:rsid w:val="00B32426"/>
    <w:rsid w:val="00B32762"/>
    <w:rsid w:val="00B33494"/>
    <w:rsid w:val="00B338BF"/>
    <w:rsid w:val="00B34E52"/>
    <w:rsid w:val="00B35F6A"/>
    <w:rsid w:val="00B35FB7"/>
    <w:rsid w:val="00B375CB"/>
    <w:rsid w:val="00B37C39"/>
    <w:rsid w:val="00B4157C"/>
    <w:rsid w:val="00B41F27"/>
    <w:rsid w:val="00B430D8"/>
    <w:rsid w:val="00B432A3"/>
    <w:rsid w:val="00B43D09"/>
    <w:rsid w:val="00B440C3"/>
    <w:rsid w:val="00B46377"/>
    <w:rsid w:val="00B468B3"/>
    <w:rsid w:val="00B47D94"/>
    <w:rsid w:val="00B503F8"/>
    <w:rsid w:val="00B50F9F"/>
    <w:rsid w:val="00B51454"/>
    <w:rsid w:val="00B52A90"/>
    <w:rsid w:val="00B53870"/>
    <w:rsid w:val="00B551E1"/>
    <w:rsid w:val="00B55B4E"/>
    <w:rsid w:val="00B57B11"/>
    <w:rsid w:val="00B60A3D"/>
    <w:rsid w:val="00B615ED"/>
    <w:rsid w:val="00B61BB2"/>
    <w:rsid w:val="00B6211C"/>
    <w:rsid w:val="00B631C3"/>
    <w:rsid w:val="00B63B96"/>
    <w:rsid w:val="00B63FB5"/>
    <w:rsid w:val="00B6495F"/>
    <w:rsid w:val="00B64D0D"/>
    <w:rsid w:val="00B64FD7"/>
    <w:rsid w:val="00B661D5"/>
    <w:rsid w:val="00B6693A"/>
    <w:rsid w:val="00B66F56"/>
    <w:rsid w:val="00B703EA"/>
    <w:rsid w:val="00B70424"/>
    <w:rsid w:val="00B71467"/>
    <w:rsid w:val="00B71BE7"/>
    <w:rsid w:val="00B721DB"/>
    <w:rsid w:val="00B739B0"/>
    <w:rsid w:val="00B74D1B"/>
    <w:rsid w:val="00B751D3"/>
    <w:rsid w:val="00B76562"/>
    <w:rsid w:val="00B76741"/>
    <w:rsid w:val="00B7705F"/>
    <w:rsid w:val="00B77F51"/>
    <w:rsid w:val="00B81738"/>
    <w:rsid w:val="00B81C55"/>
    <w:rsid w:val="00B82C21"/>
    <w:rsid w:val="00B82C2A"/>
    <w:rsid w:val="00B82C80"/>
    <w:rsid w:val="00B83978"/>
    <w:rsid w:val="00B83BD5"/>
    <w:rsid w:val="00B84383"/>
    <w:rsid w:val="00B846CE"/>
    <w:rsid w:val="00B85408"/>
    <w:rsid w:val="00B857AC"/>
    <w:rsid w:val="00B85E86"/>
    <w:rsid w:val="00B86866"/>
    <w:rsid w:val="00B908A6"/>
    <w:rsid w:val="00B909D6"/>
    <w:rsid w:val="00B90FCA"/>
    <w:rsid w:val="00B91DAC"/>
    <w:rsid w:val="00B935DC"/>
    <w:rsid w:val="00B941D2"/>
    <w:rsid w:val="00B94BF1"/>
    <w:rsid w:val="00B94E33"/>
    <w:rsid w:val="00B94F34"/>
    <w:rsid w:val="00B95FEF"/>
    <w:rsid w:val="00B97277"/>
    <w:rsid w:val="00BA0AB3"/>
    <w:rsid w:val="00BA4950"/>
    <w:rsid w:val="00BA5668"/>
    <w:rsid w:val="00BA5D0A"/>
    <w:rsid w:val="00BA6B57"/>
    <w:rsid w:val="00BA7A63"/>
    <w:rsid w:val="00BB1463"/>
    <w:rsid w:val="00BB148D"/>
    <w:rsid w:val="00BB1AB1"/>
    <w:rsid w:val="00BB3755"/>
    <w:rsid w:val="00BB390C"/>
    <w:rsid w:val="00BB3AA3"/>
    <w:rsid w:val="00BB4746"/>
    <w:rsid w:val="00BB4770"/>
    <w:rsid w:val="00BB4856"/>
    <w:rsid w:val="00BB4A1B"/>
    <w:rsid w:val="00BB4D7E"/>
    <w:rsid w:val="00BB5167"/>
    <w:rsid w:val="00BB5C39"/>
    <w:rsid w:val="00BB5F2D"/>
    <w:rsid w:val="00BB6C76"/>
    <w:rsid w:val="00BB6D06"/>
    <w:rsid w:val="00BB6E85"/>
    <w:rsid w:val="00BC1525"/>
    <w:rsid w:val="00BC1C77"/>
    <w:rsid w:val="00BC253B"/>
    <w:rsid w:val="00BC36C0"/>
    <w:rsid w:val="00BC3A34"/>
    <w:rsid w:val="00BC4783"/>
    <w:rsid w:val="00BC4C36"/>
    <w:rsid w:val="00BC4E40"/>
    <w:rsid w:val="00BC5C6C"/>
    <w:rsid w:val="00BC66E6"/>
    <w:rsid w:val="00BD0801"/>
    <w:rsid w:val="00BD0D03"/>
    <w:rsid w:val="00BD11AA"/>
    <w:rsid w:val="00BD11D4"/>
    <w:rsid w:val="00BD1740"/>
    <w:rsid w:val="00BD1942"/>
    <w:rsid w:val="00BD2937"/>
    <w:rsid w:val="00BD36F1"/>
    <w:rsid w:val="00BD433E"/>
    <w:rsid w:val="00BD4383"/>
    <w:rsid w:val="00BD4C2F"/>
    <w:rsid w:val="00BD529B"/>
    <w:rsid w:val="00BD55E2"/>
    <w:rsid w:val="00BD600B"/>
    <w:rsid w:val="00BD7229"/>
    <w:rsid w:val="00BD78F7"/>
    <w:rsid w:val="00BD7B11"/>
    <w:rsid w:val="00BD7FB8"/>
    <w:rsid w:val="00BE1649"/>
    <w:rsid w:val="00BE1893"/>
    <w:rsid w:val="00BE1A74"/>
    <w:rsid w:val="00BE2FF2"/>
    <w:rsid w:val="00BE372D"/>
    <w:rsid w:val="00BE3B54"/>
    <w:rsid w:val="00BF0AB3"/>
    <w:rsid w:val="00BF20B1"/>
    <w:rsid w:val="00BF258F"/>
    <w:rsid w:val="00BF2AC9"/>
    <w:rsid w:val="00BF2CFE"/>
    <w:rsid w:val="00BF37B2"/>
    <w:rsid w:val="00BF3C4F"/>
    <w:rsid w:val="00BF42AA"/>
    <w:rsid w:val="00BF4622"/>
    <w:rsid w:val="00BF524F"/>
    <w:rsid w:val="00BF571F"/>
    <w:rsid w:val="00BF5A99"/>
    <w:rsid w:val="00BF735A"/>
    <w:rsid w:val="00C01278"/>
    <w:rsid w:val="00C01A3D"/>
    <w:rsid w:val="00C023CB"/>
    <w:rsid w:val="00C032FD"/>
    <w:rsid w:val="00C03A55"/>
    <w:rsid w:val="00C03AD5"/>
    <w:rsid w:val="00C054AD"/>
    <w:rsid w:val="00C0664F"/>
    <w:rsid w:val="00C06DE3"/>
    <w:rsid w:val="00C07747"/>
    <w:rsid w:val="00C07E04"/>
    <w:rsid w:val="00C10E22"/>
    <w:rsid w:val="00C1115B"/>
    <w:rsid w:val="00C112D7"/>
    <w:rsid w:val="00C129A5"/>
    <w:rsid w:val="00C142A1"/>
    <w:rsid w:val="00C14B99"/>
    <w:rsid w:val="00C15EA4"/>
    <w:rsid w:val="00C1606E"/>
    <w:rsid w:val="00C1628F"/>
    <w:rsid w:val="00C177DD"/>
    <w:rsid w:val="00C17989"/>
    <w:rsid w:val="00C20B4A"/>
    <w:rsid w:val="00C213F0"/>
    <w:rsid w:val="00C2156E"/>
    <w:rsid w:val="00C2172E"/>
    <w:rsid w:val="00C21848"/>
    <w:rsid w:val="00C218A5"/>
    <w:rsid w:val="00C2473B"/>
    <w:rsid w:val="00C2651F"/>
    <w:rsid w:val="00C26E89"/>
    <w:rsid w:val="00C31A20"/>
    <w:rsid w:val="00C31E6A"/>
    <w:rsid w:val="00C32269"/>
    <w:rsid w:val="00C3313E"/>
    <w:rsid w:val="00C33A58"/>
    <w:rsid w:val="00C34C3A"/>
    <w:rsid w:val="00C378EF"/>
    <w:rsid w:val="00C416F3"/>
    <w:rsid w:val="00C43AEA"/>
    <w:rsid w:val="00C44603"/>
    <w:rsid w:val="00C45267"/>
    <w:rsid w:val="00C45300"/>
    <w:rsid w:val="00C4648F"/>
    <w:rsid w:val="00C46685"/>
    <w:rsid w:val="00C4687A"/>
    <w:rsid w:val="00C4690D"/>
    <w:rsid w:val="00C47746"/>
    <w:rsid w:val="00C47C1C"/>
    <w:rsid w:val="00C54093"/>
    <w:rsid w:val="00C54923"/>
    <w:rsid w:val="00C55444"/>
    <w:rsid w:val="00C55AE1"/>
    <w:rsid w:val="00C56D20"/>
    <w:rsid w:val="00C56E5A"/>
    <w:rsid w:val="00C601FB"/>
    <w:rsid w:val="00C60B32"/>
    <w:rsid w:val="00C60C11"/>
    <w:rsid w:val="00C60CBC"/>
    <w:rsid w:val="00C627A6"/>
    <w:rsid w:val="00C6289F"/>
    <w:rsid w:val="00C62EBC"/>
    <w:rsid w:val="00C62F3C"/>
    <w:rsid w:val="00C644B5"/>
    <w:rsid w:val="00C649E0"/>
    <w:rsid w:val="00C65770"/>
    <w:rsid w:val="00C66868"/>
    <w:rsid w:val="00C67A0A"/>
    <w:rsid w:val="00C67C3C"/>
    <w:rsid w:val="00C67C8A"/>
    <w:rsid w:val="00C70EA0"/>
    <w:rsid w:val="00C721E2"/>
    <w:rsid w:val="00C73BEC"/>
    <w:rsid w:val="00C7442F"/>
    <w:rsid w:val="00C75125"/>
    <w:rsid w:val="00C75636"/>
    <w:rsid w:val="00C762BF"/>
    <w:rsid w:val="00C76E5D"/>
    <w:rsid w:val="00C7735C"/>
    <w:rsid w:val="00C77AD7"/>
    <w:rsid w:val="00C81C64"/>
    <w:rsid w:val="00C83157"/>
    <w:rsid w:val="00C83813"/>
    <w:rsid w:val="00C83DC6"/>
    <w:rsid w:val="00C84D69"/>
    <w:rsid w:val="00C85165"/>
    <w:rsid w:val="00C85AB7"/>
    <w:rsid w:val="00C86758"/>
    <w:rsid w:val="00C874EE"/>
    <w:rsid w:val="00C9081D"/>
    <w:rsid w:val="00C90CCB"/>
    <w:rsid w:val="00C90F93"/>
    <w:rsid w:val="00C9112B"/>
    <w:rsid w:val="00C9341E"/>
    <w:rsid w:val="00C93830"/>
    <w:rsid w:val="00C94B52"/>
    <w:rsid w:val="00C94F46"/>
    <w:rsid w:val="00C95458"/>
    <w:rsid w:val="00C959DC"/>
    <w:rsid w:val="00C96326"/>
    <w:rsid w:val="00C969DF"/>
    <w:rsid w:val="00C973D7"/>
    <w:rsid w:val="00CA05B7"/>
    <w:rsid w:val="00CA076E"/>
    <w:rsid w:val="00CA1341"/>
    <w:rsid w:val="00CA16FF"/>
    <w:rsid w:val="00CA4FCE"/>
    <w:rsid w:val="00CA5101"/>
    <w:rsid w:val="00CA576C"/>
    <w:rsid w:val="00CA64B7"/>
    <w:rsid w:val="00CA71CF"/>
    <w:rsid w:val="00CA74E7"/>
    <w:rsid w:val="00CB21EC"/>
    <w:rsid w:val="00CB35A8"/>
    <w:rsid w:val="00CB5F48"/>
    <w:rsid w:val="00CC037A"/>
    <w:rsid w:val="00CC03AE"/>
    <w:rsid w:val="00CC18FF"/>
    <w:rsid w:val="00CC2B6E"/>
    <w:rsid w:val="00CC3540"/>
    <w:rsid w:val="00CC364D"/>
    <w:rsid w:val="00CC469D"/>
    <w:rsid w:val="00CC71E6"/>
    <w:rsid w:val="00CC790B"/>
    <w:rsid w:val="00CC7EDC"/>
    <w:rsid w:val="00CD03FD"/>
    <w:rsid w:val="00CD0B66"/>
    <w:rsid w:val="00CD2B4E"/>
    <w:rsid w:val="00CD2BF3"/>
    <w:rsid w:val="00CD3ED1"/>
    <w:rsid w:val="00CD45AB"/>
    <w:rsid w:val="00CD4AC3"/>
    <w:rsid w:val="00CD5292"/>
    <w:rsid w:val="00CD5554"/>
    <w:rsid w:val="00CD5C93"/>
    <w:rsid w:val="00CD61E7"/>
    <w:rsid w:val="00CD6CBC"/>
    <w:rsid w:val="00CD7095"/>
    <w:rsid w:val="00CD7580"/>
    <w:rsid w:val="00CE2767"/>
    <w:rsid w:val="00CE461C"/>
    <w:rsid w:val="00CE4EC5"/>
    <w:rsid w:val="00CE5FDF"/>
    <w:rsid w:val="00CE62C8"/>
    <w:rsid w:val="00CE7DB8"/>
    <w:rsid w:val="00CF040F"/>
    <w:rsid w:val="00CF32D5"/>
    <w:rsid w:val="00CF34FC"/>
    <w:rsid w:val="00CF3BF5"/>
    <w:rsid w:val="00CF5038"/>
    <w:rsid w:val="00CF5A9E"/>
    <w:rsid w:val="00CF5E0F"/>
    <w:rsid w:val="00CF6E7B"/>
    <w:rsid w:val="00D00AB8"/>
    <w:rsid w:val="00D00BC8"/>
    <w:rsid w:val="00D014A6"/>
    <w:rsid w:val="00D019FD"/>
    <w:rsid w:val="00D02F13"/>
    <w:rsid w:val="00D0488C"/>
    <w:rsid w:val="00D04B3B"/>
    <w:rsid w:val="00D05542"/>
    <w:rsid w:val="00D05E75"/>
    <w:rsid w:val="00D065B8"/>
    <w:rsid w:val="00D06BE7"/>
    <w:rsid w:val="00D07239"/>
    <w:rsid w:val="00D10238"/>
    <w:rsid w:val="00D117C9"/>
    <w:rsid w:val="00D1453A"/>
    <w:rsid w:val="00D156D3"/>
    <w:rsid w:val="00D158C9"/>
    <w:rsid w:val="00D16653"/>
    <w:rsid w:val="00D17E1C"/>
    <w:rsid w:val="00D2011D"/>
    <w:rsid w:val="00D21889"/>
    <w:rsid w:val="00D219A9"/>
    <w:rsid w:val="00D251AB"/>
    <w:rsid w:val="00D253AE"/>
    <w:rsid w:val="00D25FF8"/>
    <w:rsid w:val="00D26526"/>
    <w:rsid w:val="00D266CC"/>
    <w:rsid w:val="00D30812"/>
    <w:rsid w:val="00D30ADF"/>
    <w:rsid w:val="00D31723"/>
    <w:rsid w:val="00D32597"/>
    <w:rsid w:val="00D335A9"/>
    <w:rsid w:val="00D34600"/>
    <w:rsid w:val="00D35347"/>
    <w:rsid w:val="00D353E2"/>
    <w:rsid w:val="00D37960"/>
    <w:rsid w:val="00D41F0B"/>
    <w:rsid w:val="00D43F21"/>
    <w:rsid w:val="00D448D8"/>
    <w:rsid w:val="00D45D7F"/>
    <w:rsid w:val="00D47BDA"/>
    <w:rsid w:val="00D53EC0"/>
    <w:rsid w:val="00D54785"/>
    <w:rsid w:val="00D54EEE"/>
    <w:rsid w:val="00D55BC7"/>
    <w:rsid w:val="00D55F1E"/>
    <w:rsid w:val="00D56796"/>
    <w:rsid w:val="00D6026B"/>
    <w:rsid w:val="00D60F95"/>
    <w:rsid w:val="00D619D5"/>
    <w:rsid w:val="00D61AF5"/>
    <w:rsid w:val="00D625F0"/>
    <w:rsid w:val="00D62C66"/>
    <w:rsid w:val="00D65D54"/>
    <w:rsid w:val="00D6611E"/>
    <w:rsid w:val="00D667CB"/>
    <w:rsid w:val="00D668D0"/>
    <w:rsid w:val="00D66B04"/>
    <w:rsid w:val="00D6786A"/>
    <w:rsid w:val="00D71F98"/>
    <w:rsid w:val="00D72D9A"/>
    <w:rsid w:val="00D74E8E"/>
    <w:rsid w:val="00D757C8"/>
    <w:rsid w:val="00D77984"/>
    <w:rsid w:val="00D8048A"/>
    <w:rsid w:val="00D80908"/>
    <w:rsid w:val="00D81EE9"/>
    <w:rsid w:val="00D82E82"/>
    <w:rsid w:val="00D83791"/>
    <w:rsid w:val="00D837DE"/>
    <w:rsid w:val="00D85471"/>
    <w:rsid w:val="00D8595A"/>
    <w:rsid w:val="00D909E4"/>
    <w:rsid w:val="00D91009"/>
    <w:rsid w:val="00D910F2"/>
    <w:rsid w:val="00D9152B"/>
    <w:rsid w:val="00D918FD"/>
    <w:rsid w:val="00D92B70"/>
    <w:rsid w:val="00D92EEB"/>
    <w:rsid w:val="00D9573B"/>
    <w:rsid w:val="00D96E16"/>
    <w:rsid w:val="00DA01D5"/>
    <w:rsid w:val="00DA1667"/>
    <w:rsid w:val="00DA2178"/>
    <w:rsid w:val="00DA25B9"/>
    <w:rsid w:val="00DA2C41"/>
    <w:rsid w:val="00DA34F5"/>
    <w:rsid w:val="00DA4350"/>
    <w:rsid w:val="00DA476A"/>
    <w:rsid w:val="00DA6B98"/>
    <w:rsid w:val="00DA76A8"/>
    <w:rsid w:val="00DB2BBA"/>
    <w:rsid w:val="00DB2C54"/>
    <w:rsid w:val="00DB31D9"/>
    <w:rsid w:val="00DB3FE5"/>
    <w:rsid w:val="00DB636B"/>
    <w:rsid w:val="00DB6953"/>
    <w:rsid w:val="00DB76DA"/>
    <w:rsid w:val="00DC03AB"/>
    <w:rsid w:val="00DC1B14"/>
    <w:rsid w:val="00DC2238"/>
    <w:rsid w:val="00DC254B"/>
    <w:rsid w:val="00DC280F"/>
    <w:rsid w:val="00DC3719"/>
    <w:rsid w:val="00DC4C68"/>
    <w:rsid w:val="00DC4D25"/>
    <w:rsid w:val="00DC7694"/>
    <w:rsid w:val="00DC78CC"/>
    <w:rsid w:val="00DC78DF"/>
    <w:rsid w:val="00DD0468"/>
    <w:rsid w:val="00DD0D37"/>
    <w:rsid w:val="00DD18C5"/>
    <w:rsid w:val="00DD5064"/>
    <w:rsid w:val="00DD5761"/>
    <w:rsid w:val="00DD57BF"/>
    <w:rsid w:val="00DD781C"/>
    <w:rsid w:val="00DE056C"/>
    <w:rsid w:val="00DE1A35"/>
    <w:rsid w:val="00DE30C0"/>
    <w:rsid w:val="00DE5AA4"/>
    <w:rsid w:val="00DE7B0C"/>
    <w:rsid w:val="00DF033B"/>
    <w:rsid w:val="00DF0D52"/>
    <w:rsid w:val="00DF1852"/>
    <w:rsid w:val="00DF1A7B"/>
    <w:rsid w:val="00DF288D"/>
    <w:rsid w:val="00DF28D0"/>
    <w:rsid w:val="00DF28FE"/>
    <w:rsid w:val="00DF30D7"/>
    <w:rsid w:val="00DF47D0"/>
    <w:rsid w:val="00DF4F0F"/>
    <w:rsid w:val="00DF5FFE"/>
    <w:rsid w:val="00DF725E"/>
    <w:rsid w:val="00DF7628"/>
    <w:rsid w:val="00DF79E2"/>
    <w:rsid w:val="00E00CA8"/>
    <w:rsid w:val="00E00EA3"/>
    <w:rsid w:val="00E01CD2"/>
    <w:rsid w:val="00E02366"/>
    <w:rsid w:val="00E02E41"/>
    <w:rsid w:val="00E033EB"/>
    <w:rsid w:val="00E056AA"/>
    <w:rsid w:val="00E069B9"/>
    <w:rsid w:val="00E06A03"/>
    <w:rsid w:val="00E06C8A"/>
    <w:rsid w:val="00E06E6D"/>
    <w:rsid w:val="00E07A7A"/>
    <w:rsid w:val="00E1119C"/>
    <w:rsid w:val="00E11F12"/>
    <w:rsid w:val="00E121FA"/>
    <w:rsid w:val="00E12301"/>
    <w:rsid w:val="00E127FC"/>
    <w:rsid w:val="00E12BB9"/>
    <w:rsid w:val="00E12D68"/>
    <w:rsid w:val="00E13D56"/>
    <w:rsid w:val="00E145FF"/>
    <w:rsid w:val="00E16A3E"/>
    <w:rsid w:val="00E16AD7"/>
    <w:rsid w:val="00E17A83"/>
    <w:rsid w:val="00E2134C"/>
    <w:rsid w:val="00E214B0"/>
    <w:rsid w:val="00E2241D"/>
    <w:rsid w:val="00E227E2"/>
    <w:rsid w:val="00E22C61"/>
    <w:rsid w:val="00E2357E"/>
    <w:rsid w:val="00E23BA0"/>
    <w:rsid w:val="00E24807"/>
    <w:rsid w:val="00E25404"/>
    <w:rsid w:val="00E25DCE"/>
    <w:rsid w:val="00E2640F"/>
    <w:rsid w:val="00E26B12"/>
    <w:rsid w:val="00E26CE1"/>
    <w:rsid w:val="00E2787D"/>
    <w:rsid w:val="00E307EB"/>
    <w:rsid w:val="00E32105"/>
    <w:rsid w:val="00E3346F"/>
    <w:rsid w:val="00E33F22"/>
    <w:rsid w:val="00E342D9"/>
    <w:rsid w:val="00E37ADF"/>
    <w:rsid w:val="00E4156F"/>
    <w:rsid w:val="00E42011"/>
    <w:rsid w:val="00E42895"/>
    <w:rsid w:val="00E42EEB"/>
    <w:rsid w:val="00E43536"/>
    <w:rsid w:val="00E43F13"/>
    <w:rsid w:val="00E45231"/>
    <w:rsid w:val="00E452CC"/>
    <w:rsid w:val="00E46DD6"/>
    <w:rsid w:val="00E476DE"/>
    <w:rsid w:val="00E50459"/>
    <w:rsid w:val="00E5153D"/>
    <w:rsid w:val="00E51709"/>
    <w:rsid w:val="00E5290D"/>
    <w:rsid w:val="00E52F0A"/>
    <w:rsid w:val="00E54C83"/>
    <w:rsid w:val="00E5570C"/>
    <w:rsid w:val="00E55790"/>
    <w:rsid w:val="00E55BE4"/>
    <w:rsid w:val="00E57672"/>
    <w:rsid w:val="00E5791A"/>
    <w:rsid w:val="00E603D7"/>
    <w:rsid w:val="00E61208"/>
    <w:rsid w:val="00E62B33"/>
    <w:rsid w:val="00E640A5"/>
    <w:rsid w:val="00E65599"/>
    <w:rsid w:val="00E65A12"/>
    <w:rsid w:val="00E66C8D"/>
    <w:rsid w:val="00E67207"/>
    <w:rsid w:val="00E67343"/>
    <w:rsid w:val="00E71DE4"/>
    <w:rsid w:val="00E72BBC"/>
    <w:rsid w:val="00E734CE"/>
    <w:rsid w:val="00E73D68"/>
    <w:rsid w:val="00E75C7F"/>
    <w:rsid w:val="00E75F80"/>
    <w:rsid w:val="00E768B7"/>
    <w:rsid w:val="00E81043"/>
    <w:rsid w:val="00E81F5C"/>
    <w:rsid w:val="00E823A5"/>
    <w:rsid w:val="00E82EAA"/>
    <w:rsid w:val="00E8330B"/>
    <w:rsid w:val="00E84018"/>
    <w:rsid w:val="00E8488B"/>
    <w:rsid w:val="00E84DA2"/>
    <w:rsid w:val="00E85740"/>
    <w:rsid w:val="00E8599F"/>
    <w:rsid w:val="00E85F2C"/>
    <w:rsid w:val="00E875EC"/>
    <w:rsid w:val="00E91502"/>
    <w:rsid w:val="00E931A1"/>
    <w:rsid w:val="00E94E62"/>
    <w:rsid w:val="00E96A45"/>
    <w:rsid w:val="00E96AB6"/>
    <w:rsid w:val="00E97F8B"/>
    <w:rsid w:val="00EA0016"/>
    <w:rsid w:val="00EA0367"/>
    <w:rsid w:val="00EA1361"/>
    <w:rsid w:val="00EA2125"/>
    <w:rsid w:val="00EA228A"/>
    <w:rsid w:val="00EA2726"/>
    <w:rsid w:val="00EA2A4C"/>
    <w:rsid w:val="00EA3DB4"/>
    <w:rsid w:val="00EA4605"/>
    <w:rsid w:val="00EA5FFE"/>
    <w:rsid w:val="00EB028D"/>
    <w:rsid w:val="00EB11CD"/>
    <w:rsid w:val="00EB3C59"/>
    <w:rsid w:val="00EB3E7F"/>
    <w:rsid w:val="00EB4184"/>
    <w:rsid w:val="00EB424F"/>
    <w:rsid w:val="00EB4F8F"/>
    <w:rsid w:val="00EB5204"/>
    <w:rsid w:val="00EB5FB3"/>
    <w:rsid w:val="00EB6450"/>
    <w:rsid w:val="00EB6AB1"/>
    <w:rsid w:val="00EB6C61"/>
    <w:rsid w:val="00EB744F"/>
    <w:rsid w:val="00EC095B"/>
    <w:rsid w:val="00EC119F"/>
    <w:rsid w:val="00EC1F98"/>
    <w:rsid w:val="00EC44CA"/>
    <w:rsid w:val="00EC6F5B"/>
    <w:rsid w:val="00EC7582"/>
    <w:rsid w:val="00ED16E5"/>
    <w:rsid w:val="00ED23FC"/>
    <w:rsid w:val="00ED4AB7"/>
    <w:rsid w:val="00ED5580"/>
    <w:rsid w:val="00ED6314"/>
    <w:rsid w:val="00ED6F36"/>
    <w:rsid w:val="00EE2222"/>
    <w:rsid w:val="00EE26BD"/>
    <w:rsid w:val="00EE30BE"/>
    <w:rsid w:val="00EE3C0E"/>
    <w:rsid w:val="00EE44F0"/>
    <w:rsid w:val="00EE4FA8"/>
    <w:rsid w:val="00EE5065"/>
    <w:rsid w:val="00EE5AD1"/>
    <w:rsid w:val="00EE61D2"/>
    <w:rsid w:val="00EE636E"/>
    <w:rsid w:val="00EE7173"/>
    <w:rsid w:val="00EE790F"/>
    <w:rsid w:val="00EF05D3"/>
    <w:rsid w:val="00EF1512"/>
    <w:rsid w:val="00EF1BB6"/>
    <w:rsid w:val="00EF4890"/>
    <w:rsid w:val="00EF5AE9"/>
    <w:rsid w:val="00EF5B28"/>
    <w:rsid w:val="00EF62FD"/>
    <w:rsid w:val="00EF6670"/>
    <w:rsid w:val="00EF7BED"/>
    <w:rsid w:val="00EF7E71"/>
    <w:rsid w:val="00F006AB"/>
    <w:rsid w:val="00F01740"/>
    <w:rsid w:val="00F0194F"/>
    <w:rsid w:val="00F03ED6"/>
    <w:rsid w:val="00F04F9C"/>
    <w:rsid w:val="00F05DFB"/>
    <w:rsid w:val="00F06B11"/>
    <w:rsid w:val="00F07172"/>
    <w:rsid w:val="00F07FE0"/>
    <w:rsid w:val="00F11D19"/>
    <w:rsid w:val="00F120FD"/>
    <w:rsid w:val="00F1249D"/>
    <w:rsid w:val="00F1252D"/>
    <w:rsid w:val="00F12F5C"/>
    <w:rsid w:val="00F130B3"/>
    <w:rsid w:val="00F130E3"/>
    <w:rsid w:val="00F1378F"/>
    <w:rsid w:val="00F14979"/>
    <w:rsid w:val="00F149E8"/>
    <w:rsid w:val="00F15C25"/>
    <w:rsid w:val="00F15F91"/>
    <w:rsid w:val="00F15FAE"/>
    <w:rsid w:val="00F16896"/>
    <w:rsid w:val="00F16BCF"/>
    <w:rsid w:val="00F16C88"/>
    <w:rsid w:val="00F1749D"/>
    <w:rsid w:val="00F17C0E"/>
    <w:rsid w:val="00F20727"/>
    <w:rsid w:val="00F2122A"/>
    <w:rsid w:val="00F221A2"/>
    <w:rsid w:val="00F2251F"/>
    <w:rsid w:val="00F22B6E"/>
    <w:rsid w:val="00F22DEC"/>
    <w:rsid w:val="00F235B5"/>
    <w:rsid w:val="00F23839"/>
    <w:rsid w:val="00F263FB"/>
    <w:rsid w:val="00F2657D"/>
    <w:rsid w:val="00F267AA"/>
    <w:rsid w:val="00F26849"/>
    <w:rsid w:val="00F27203"/>
    <w:rsid w:val="00F31228"/>
    <w:rsid w:val="00F32A61"/>
    <w:rsid w:val="00F32BD4"/>
    <w:rsid w:val="00F33CBC"/>
    <w:rsid w:val="00F347F7"/>
    <w:rsid w:val="00F3541E"/>
    <w:rsid w:val="00F357C7"/>
    <w:rsid w:val="00F3714D"/>
    <w:rsid w:val="00F37526"/>
    <w:rsid w:val="00F408CD"/>
    <w:rsid w:val="00F417E3"/>
    <w:rsid w:val="00F41996"/>
    <w:rsid w:val="00F41BC4"/>
    <w:rsid w:val="00F45D2D"/>
    <w:rsid w:val="00F46261"/>
    <w:rsid w:val="00F47520"/>
    <w:rsid w:val="00F51B9A"/>
    <w:rsid w:val="00F5256A"/>
    <w:rsid w:val="00F55A84"/>
    <w:rsid w:val="00F55EF7"/>
    <w:rsid w:val="00F56A3D"/>
    <w:rsid w:val="00F60136"/>
    <w:rsid w:val="00F60207"/>
    <w:rsid w:val="00F60C4B"/>
    <w:rsid w:val="00F6241F"/>
    <w:rsid w:val="00F63489"/>
    <w:rsid w:val="00F64104"/>
    <w:rsid w:val="00F6586A"/>
    <w:rsid w:val="00F673DC"/>
    <w:rsid w:val="00F67DC1"/>
    <w:rsid w:val="00F70414"/>
    <w:rsid w:val="00F71A2F"/>
    <w:rsid w:val="00F71F19"/>
    <w:rsid w:val="00F74C64"/>
    <w:rsid w:val="00F75A3D"/>
    <w:rsid w:val="00F76B9F"/>
    <w:rsid w:val="00F81D25"/>
    <w:rsid w:val="00F8426C"/>
    <w:rsid w:val="00F84B30"/>
    <w:rsid w:val="00F84D72"/>
    <w:rsid w:val="00F8508B"/>
    <w:rsid w:val="00F85792"/>
    <w:rsid w:val="00F85F23"/>
    <w:rsid w:val="00F86A85"/>
    <w:rsid w:val="00F86BE6"/>
    <w:rsid w:val="00F916E1"/>
    <w:rsid w:val="00F9267C"/>
    <w:rsid w:val="00F95655"/>
    <w:rsid w:val="00F956F3"/>
    <w:rsid w:val="00F9615F"/>
    <w:rsid w:val="00F9739B"/>
    <w:rsid w:val="00FA0855"/>
    <w:rsid w:val="00FA1617"/>
    <w:rsid w:val="00FA1771"/>
    <w:rsid w:val="00FA1773"/>
    <w:rsid w:val="00FA1994"/>
    <w:rsid w:val="00FA28BC"/>
    <w:rsid w:val="00FA3B97"/>
    <w:rsid w:val="00FA3FC3"/>
    <w:rsid w:val="00FA42F7"/>
    <w:rsid w:val="00FA574C"/>
    <w:rsid w:val="00FA7688"/>
    <w:rsid w:val="00FB07C3"/>
    <w:rsid w:val="00FB1A7D"/>
    <w:rsid w:val="00FB26FD"/>
    <w:rsid w:val="00FB28DB"/>
    <w:rsid w:val="00FB2A9B"/>
    <w:rsid w:val="00FB2AB3"/>
    <w:rsid w:val="00FB34E1"/>
    <w:rsid w:val="00FB3C89"/>
    <w:rsid w:val="00FB41B9"/>
    <w:rsid w:val="00FB64ED"/>
    <w:rsid w:val="00FB66DE"/>
    <w:rsid w:val="00FB67B6"/>
    <w:rsid w:val="00FB6A5A"/>
    <w:rsid w:val="00FC176E"/>
    <w:rsid w:val="00FC1CF2"/>
    <w:rsid w:val="00FC3F39"/>
    <w:rsid w:val="00FC4613"/>
    <w:rsid w:val="00FC4F5D"/>
    <w:rsid w:val="00FC594F"/>
    <w:rsid w:val="00FD0C7B"/>
    <w:rsid w:val="00FD173E"/>
    <w:rsid w:val="00FD1B12"/>
    <w:rsid w:val="00FD1D77"/>
    <w:rsid w:val="00FD2F8A"/>
    <w:rsid w:val="00FD472C"/>
    <w:rsid w:val="00FD4D66"/>
    <w:rsid w:val="00FD6744"/>
    <w:rsid w:val="00FD6CA2"/>
    <w:rsid w:val="00FD7002"/>
    <w:rsid w:val="00FD77A4"/>
    <w:rsid w:val="00FE17B4"/>
    <w:rsid w:val="00FE209B"/>
    <w:rsid w:val="00FE22F3"/>
    <w:rsid w:val="00FE237A"/>
    <w:rsid w:val="00FE2520"/>
    <w:rsid w:val="00FE3BA8"/>
    <w:rsid w:val="00FE3EDE"/>
    <w:rsid w:val="00FE4945"/>
    <w:rsid w:val="00FE6131"/>
    <w:rsid w:val="00FE61C3"/>
    <w:rsid w:val="00FE6203"/>
    <w:rsid w:val="00FE6562"/>
    <w:rsid w:val="00FE6CBD"/>
    <w:rsid w:val="00FE6DB6"/>
    <w:rsid w:val="00FE7AFF"/>
    <w:rsid w:val="00FE7EF5"/>
    <w:rsid w:val="00FE7F2F"/>
    <w:rsid w:val="00FF013B"/>
    <w:rsid w:val="00FF085B"/>
    <w:rsid w:val="00FF0D12"/>
    <w:rsid w:val="00FF10ED"/>
    <w:rsid w:val="00FF221F"/>
    <w:rsid w:val="00FF36D8"/>
    <w:rsid w:val="00FF38C8"/>
    <w:rsid w:val="00FF3D5E"/>
    <w:rsid w:val="00FF4DD8"/>
    <w:rsid w:val="00FF594C"/>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495A8"/>
  <w15:docId w15:val="{0104E2FD-24BA-C043-8231-F07A5906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36FF"/>
  </w:style>
  <w:style w:type="paragraph" w:styleId="Heading1">
    <w:name w:val="heading 1"/>
    <w:basedOn w:val="Normal"/>
    <w:next w:val="Normal"/>
    <w:pPr>
      <w:keepNext/>
      <w:outlineLvl w:val="0"/>
    </w:pPr>
    <w:rPr>
      <w:i/>
      <w:color w:val="0000FF"/>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link w:val="ListParagraphChar"/>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semiHidden/>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character" w:customStyle="1" w:styleId="apple-converted-space">
    <w:name w:val="apple-converted-space"/>
    <w:basedOn w:val="DefaultParagraphFont"/>
    <w:rsid w:val="00E307EB"/>
  </w:style>
  <w:style w:type="paragraph" w:styleId="z-BottomofForm">
    <w:name w:val="HTML Bottom of Form"/>
    <w:basedOn w:val="Normal"/>
    <w:next w:val="Normal"/>
    <w:link w:val="z-BottomofFormChar"/>
    <w:hidden/>
    <w:uiPriority w:val="99"/>
    <w:semiHidden/>
    <w:unhideWhenUsed/>
    <w:rsid w:val="00E307E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307EB"/>
    <w:rPr>
      <w:rFonts w:ascii="Arial" w:hAnsi="Arial" w:cs="Arial"/>
      <w:vanish/>
      <w:sz w:val="16"/>
      <w:szCs w:val="16"/>
    </w:rPr>
  </w:style>
  <w:style w:type="character" w:styleId="Emphasis">
    <w:name w:val="Emphasis"/>
    <w:basedOn w:val="DefaultParagraphFont"/>
    <w:uiPriority w:val="20"/>
    <w:qFormat/>
    <w:rsid w:val="0008401F"/>
    <w:rPr>
      <w:i/>
      <w:iCs/>
    </w:rPr>
  </w:style>
  <w:style w:type="paragraph" w:customStyle="1" w:styleId="s26">
    <w:name w:val="s26"/>
    <w:basedOn w:val="Normal"/>
    <w:rsid w:val="00B432A3"/>
    <w:pPr>
      <w:spacing w:before="100" w:beforeAutospacing="1" w:after="100" w:afterAutospacing="1"/>
    </w:pPr>
    <w:rPr>
      <w:rFonts w:ascii="Calibri" w:eastAsiaTheme="minorHAnsi" w:hAnsi="Calibri" w:cs="Calibri"/>
      <w:sz w:val="22"/>
      <w:szCs w:val="22"/>
    </w:rPr>
  </w:style>
  <w:style w:type="character" w:customStyle="1" w:styleId="bumpedfont15">
    <w:name w:val="bumpedfont15"/>
    <w:basedOn w:val="DefaultParagraphFont"/>
    <w:rsid w:val="00B432A3"/>
  </w:style>
  <w:style w:type="paragraph" w:customStyle="1" w:styleId="NormalWeb3">
    <w:name w:val="Normal (Web)3"/>
    <w:basedOn w:val="Normal"/>
    <w:uiPriority w:val="99"/>
    <w:rsid w:val="00394133"/>
    <w:pPr>
      <w:spacing w:before="100" w:after="100" w:line="336" w:lineRule="atLeast"/>
    </w:pPr>
    <w:rPr>
      <w:rFonts w:ascii="Verdana" w:eastAsia="Arial Unicode MS" w:hAnsi="Verdana" w:cs="Arial Unicode MS"/>
      <w:sz w:val="18"/>
      <w:szCs w:val="20"/>
    </w:rPr>
  </w:style>
  <w:style w:type="table" w:styleId="TableGrid">
    <w:name w:val="Table Grid"/>
    <w:basedOn w:val="TableNormal"/>
    <w:uiPriority w:val="39"/>
    <w:rsid w:val="00F168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rsid w:val="00D158C9"/>
  </w:style>
  <w:style w:type="paragraph" w:customStyle="1" w:styleId="indent">
    <w:name w:val="indent"/>
    <w:basedOn w:val="Normal"/>
    <w:rsid w:val="00940249"/>
    <w:pPr>
      <w:spacing w:before="100" w:beforeAutospacing="1" w:after="100" w:afterAutospacing="1"/>
    </w:pPr>
  </w:style>
  <w:style w:type="character" w:customStyle="1" w:styleId="supcontent">
    <w:name w:val="sup_content"/>
    <w:basedOn w:val="DefaultParagraphFont"/>
    <w:rsid w:val="00940249"/>
  </w:style>
  <w:style w:type="character" w:customStyle="1" w:styleId="tblidxzxe1brd1">
    <w:name w:val="tbl_idxzxe1brd1"/>
    <w:basedOn w:val="DefaultParagraphFont"/>
    <w:rsid w:val="00940249"/>
  </w:style>
  <w:style w:type="character" w:customStyle="1" w:styleId="tblidxujynnrcx">
    <w:name w:val="tbl_idxujynnrcx"/>
    <w:basedOn w:val="DefaultParagraphFont"/>
    <w:rsid w:val="001C3000"/>
  </w:style>
  <w:style w:type="character" w:customStyle="1" w:styleId="figidis6biu70">
    <w:name w:val="fig_idis6biu70"/>
    <w:basedOn w:val="DefaultParagraphFont"/>
    <w:rsid w:val="00684F9C"/>
  </w:style>
  <w:style w:type="character" w:customStyle="1" w:styleId="figid6fqhac1p">
    <w:name w:val="fig_id6fqhac1p"/>
    <w:basedOn w:val="DefaultParagraphFont"/>
    <w:rsid w:val="00684F9C"/>
  </w:style>
  <w:style w:type="character" w:customStyle="1" w:styleId="figidzpgpgfla">
    <w:name w:val="fig_idzpgpgfla"/>
    <w:basedOn w:val="DefaultParagraphFont"/>
    <w:rsid w:val="00684F9C"/>
  </w:style>
  <w:style w:type="character" w:customStyle="1" w:styleId="figid8bmcufcb">
    <w:name w:val="fig_id8bmcufcb"/>
    <w:basedOn w:val="DefaultParagraphFont"/>
    <w:rsid w:val="00684F9C"/>
  </w:style>
  <w:style w:type="character" w:customStyle="1" w:styleId="figidbq2qom0h">
    <w:name w:val="fig_idbq2qom0h"/>
    <w:basedOn w:val="DefaultParagraphFont"/>
    <w:rsid w:val="00684F9C"/>
  </w:style>
  <w:style w:type="character" w:customStyle="1" w:styleId="figiduqf7rri3">
    <w:name w:val="fig_iduqf7rri3"/>
    <w:basedOn w:val="DefaultParagraphFont"/>
    <w:rsid w:val="00684F9C"/>
  </w:style>
  <w:style w:type="table" w:customStyle="1" w:styleId="NormalTablePHPDOCX">
    <w:name w:val="Normal Table PHPDOCX"/>
    <w:uiPriority w:val="99"/>
    <w:semiHidden/>
    <w:unhideWhenUsed/>
    <w:qFormat/>
    <w:rsid w:val="00BB4D7E"/>
    <w:pPr>
      <w:spacing w:after="200" w:line="276" w:lineRule="auto"/>
    </w:pPr>
    <w:rPr>
      <w:rFonts w:asciiTheme="minorHAnsi" w:eastAsiaTheme="minorHAnsi" w:hAnsiTheme="minorHAnsi" w:cstheme="minorBidi"/>
      <w:sz w:val="22"/>
      <w:szCs w:val="22"/>
    </w:rPr>
    <w:tblPr>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7735C"/>
    <w:pPr>
      <w:keepLines/>
      <w:spacing w:before="480" w:line="276" w:lineRule="auto"/>
      <w:outlineLvl w:val="9"/>
    </w:pPr>
    <w:rPr>
      <w:rFonts w:asciiTheme="majorHAnsi" w:eastAsiaTheme="majorEastAsia" w:hAnsiTheme="majorHAnsi" w:cstheme="majorBidi"/>
      <w:b/>
      <w:bCs/>
      <w:i w:val="0"/>
      <w:color w:val="365F91" w:themeColor="accent1" w:themeShade="BF"/>
      <w:sz w:val="28"/>
      <w:szCs w:val="28"/>
    </w:rPr>
  </w:style>
  <w:style w:type="paragraph" w:styleId="TOC1">
    <w:name w:val="toc 1"/>
    <w:basedOn w:val="Normal"/>
    <w:next w:val="Normal"/>
    <w:autoRedefine/>
    <w:uiPriority w:val="39"/>
    <w:unhideWhenUsed/>
    <w:rsid w:val="00C7735C"/>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C7735C"/>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C7735C"/>
    <w:pPr>
      <w:ind w:left="480"/>
    </w:pPr>
    <w:rPr>
      <w:rFonts w:asciiTheme="minorHAnsi" w:hAnsiTheme="minorHAnsi"/>
      <w:sz w:val="20"/>
      <w:szCs w:val="20"/>
    </w:rPr>
  </w:style>
  <w:style w:type="paragraph" w:styleId="TOC4">
    <w:name w:val="toc 4"/>
    <w:basedOn w:val="Normal"/>
    <w:next w:val="Normal"/>
    <w:autoRedefine/>
    <w:uiPriority w:val="39"/>
    <w:unhideWhenUsed/>
    <w:rsid w:val="00C7735C"/>
    <w:pPr>
      <w:ind w:left="720"/>
    </w:pPr>
    <w:rPr>
      <w:rFonts w:asciiTheme="minorHAnsi" w:hAnsiTheme="minorHAnsi"/>
      <w:sz w:val="20"/>
      <w:szCs w:val="20"/>
    </w:rPr>
  </w:style>
  <w:style w:type="paragraph" w:styleId="TOC5">
    <w:name w:val="toc 5"/>
    <w:basedOn w:val="Normal"/>
    <w:next w:val="Normal"/>
    <w:autoRedefine/>
    <w:uiPriority w:val="39"/>
    <w:unhideWhenUsed/>
    <w:rsid w:val="00C7735C"/>
    <w:pPr>
      <w:ind w:left="960"/>
    </w:pPr>
    <w:rPr>
      <w:rFonts w:asciiTheme="minorHAnsi" w:hAnsiTheme="minorHAnsi"/>
      <w:sz w:val="20"/>
      <w:szCs w:val="20"/>
    </w:rPr>
  </w:style>
  <w:style w:type="paragraph" w:styleId="TOC6">
    <w:name w:val="toc 6"/>
    <w:basedOn w:val="Normal"/>
    <w:next w:val="Normal"/>
    <w:autoRedefine/>
    <w:uiPriority w:val="39"/>
    <w:unhideWhenUsed/>
    <w:rsid w:val="00C7735C"/>
    <w:pPr>
      <w:ind w:left="1200"/>
    </w:pPr>
    <w:rPr>
      <w:rFonts w:asciiTheme="minorHAnsi" w:hAnsiTheme="minorHAnsi"/>
      <w:sz w:val="20"/>
      <w:szCs w:val="20"/>
    </w:rPr>
  </w:style>
  <w:style w:type="paragraph" w:styleId="TOC7">
    <w:name w:val="toc 7"/>
    <w:basedOn w:val="Normal"/>
    <w:next w:val="Normal"/>
    <w:autoRedefine/>
    <w:uiPriority w:val="39"/>
    <w:unhideWhenUsed/>
    <w:rsid w:val="00C7735C"/>
    <w:pPr>
      <w:ind w:left="1440"/>
    </w:pPr>
    <w:rPr>
      <w:rFonts w:asciiTheme="minorHAnsi" w:hAnsiTheme="minorHAnsi"/>
      <w:sz w:val="20"/>
      <w:szCs w:val="20"/>
    </w:rPr>
  </w:style>
  <w:style w:type="paragraph" w:styleId="TOC8">
    <w:name w:val="toc 8"/>
    <w:basedOn w:val="Normal"/>
    <w:next w:val="Normal"/>
    <w:autoRedefine/>
    <w:uiPriority w:val="39"/>
    <w:unhideWhenUsed/>
    <w:rsid w:val="00C7735C"/>
    <w:pPr>
      <w:ind w:left="1680"/>
    </w:pPr>
    <w:rPr>
      <w:rFonts w:asciiTheme="minorHAnsi" w:hAnsiTheme="minorHAnsi"/>
      <w:sz w:val="20"/>
      <w:szCs w:val="20"/>
    </w:rPr>
  </w:style>
  <w:style w:type="paragraph" w:styleId="TOC9">
    <w:name w:val="toc 9"/>
    <w:basedOn w:val="Normal"/>
    <w:next w:val="Normal"/>
    <w:autoRedefine/>
    <w:uiPriority w:val="39"/>
    <w:unhideWhenUsed/>
    <w:rsid w:val="00C7735C"/>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6394">
      <w:bodyDiv w:val="1"/>
      <w:marLeft w:val="0"/>
      <w:marRight w:val="0"/>
      <w:marTop w:val="0"/>
      <w:marBottom w:val="0"/>
      <w:divBdr>
        <w:top w:val="none" w:sz="0" w:space="0" w:color="auto"/>
        <w:left w:val="none" w:sz="0" w:space="0" w:color="auto"/>
        <w:bottom w:val="none" w:sz="0" w:space="0" w:color="auto"/>
        <w:right w:val="none" w:sz="0" w:space="0" w:color="auto"/>
      </w:divBdr>
    </w:div>
    <w:div w:id="33777314">
      <w:bodyDiv w:val="1"/>
      <w:marLeft w:val="0"/>
      <w:marRight w:val="0"/>
      <w:marTop w:val="0"/>
      <w:marBottom w:val="0"/>
      <w:divBdr>
        <w:top w:val="none" w:sz="0" w:space="0" w:color="auto"/>
        <w:left w:val="none" w:sz="0" w:space="0" w:color="auto"/>
        <w:bottom w:val="none" w:sz="0" w:space="0" w:color="auto"/>
        <w:right w:val="none" w:sz="0" w:space="0" w:color="auto"/>
      </w:divBdr>
      <w:divsChild>
        <w:div w:id="678585512">
          <w:marLeft w:val="1526"/>
          <w:marRight w:val="0"/>
          <w:marTop w:val="75"/>
          <w:marBottom w:val="0"/>
          <w:divBdr>
            <w:top w:val="none" w:sz="0" w:space="0" w:color="auto"/>
            <w:left w:val="none" w:sz="0" w:space="0" w:color="auto"/>
            <w:bottom w:val="none" w:sz="0" w:space="0" w:color="auto"/>
            <w:right w:val="none" w:sz="0" w:space="0" w:color="auto"/>
          </w:divBdr>
        </w:div>
        <w:div w:id="1294822481">
          <w:marLeft w:val="1526"/>
          <w:marRight w:val="0"/>
          <w:marTop w:val="75"/>
          <w:marBottom w:val="0"/>
          <w:divBdr>
            <w:top w:val="none" w:sz="0" w:space="0" w:color="auto"/>
            <w:left w:val="none" w:sz="0" w:space="0" w:color="auto"/>
            <w:bottom w:val="none" w:sz="0" w:space="0" w:color="auto"/>
            <w:right w:val="none" w:sz="0" w:space="0" w:color="auto"/>
          </w:divBdr>
        </w:div>
      </w:divsChild>
    </w:div>
    <w:div w:id="72357161">
      <w:bodyDiv w:val="1"/>
      <w:marLeft w:val="0"/>
      <w:marRight w:val="0"/>
      <w:marTop w:val="0"/>
      <w:marBottom w:val="0"/>
      <w:divBdr>
        <w:top w:val="none" w:sz="0" w:space="0" w:color="auto"/>
        <w:left w:val="none" w:sz="0" w:space="0" w:color="auto"/>
        <w:bottom w:val="none" w:sz="0" w:space="0" w:color="auto"/>
        <w:right w:val="none" w:sz="0" w:space="0" w:color="auto"/>
      </w:divBdr>
    </w:div>
    <w:div w:id="96369501">
      <w:bodyDiv w:val="1"/>
      <w:marLeft w:val="0"/>
      <w:marRight w:val="0"/>
      <w:marTop w:val="0"/>
      <w:marBottom w:val="0"/>
      <w:divBdr>
        <w:top w:val="none" w:sz="0" w:space="0" w:color="auto"/>
        <w:left w:val="none" w:sz="0" w:space="0" w:color="auto"/>
        <w:bottom w:val="none" w:sz="0" w:space="0" w:color="auto"/>
        <w:right w:val="none" w:sz="0" w:space="0" w:color="auto"/>
      </w:divBdr>
      <w:divsChild>
        <w:div w:id="412631241">
          <w:marLeft w:val="0"/>
          <w:marRight w:val="0"/>
          <w:marTop w:val="0"/>
          <w:marBottom w:val="0"/>
          <w:divBdr>
            <w:top w:val="single" w:sz="2" w:space="0" w:color="E5E7EB"/>
            <w:left w:val="single" w:sz="2" w:space="0" w:color="E5E7EB"/>
            <w:bottom w:val="single" w:sz="2" w:space="0" w:color="E5E7EB"/>
            <w:right w:val="single" w:sz="2" w:space="0" w:color="E5E7EB"/>
          </w:divBdr>
          <w:divsChild>
            <w:div w:id="480970186">
              <w:marLeft w:val="0"/>
              <w:marRight w:val="0"/>
              <w:marTop w:val="0"/>
              <w:marBottom w:val="0"/>
              <w:divBdr>
                <w:top w:val="single" w:sz="2" w:space="0" w:color="E5E7EB"/>
                <w:left w:val="single" w:sz="2" w:space="0" w:color="E5E7EB"/>
                <w:bottom w:val="single" w:sz="2" w:space="0" w:color="E5E7EB"/>
                <w:right w:val="single" w:sz="2" w:space="0" w:color="E5E7EB"/>
              </w:divBdr>
              <w:divsChild>
                <w:div w:id="2089764843">
                  <w:marLeft w:val="0"/>
                  <w:marRight w:val="0"/>
                  <w:marTop w:val="0"/>
                  <w:marBottom w:val="0"/>
                  <w:divBdr>
                    <w:top w:val="single" w:sz="2" w:space="0" w:color="E5E7EB"/>
                    <w:left w:val="single" w:sz="2" w:space="0" w:color="E5E7EB"/>
                    <w:bottom w:val="single" w:sz="2" w:space="0" w:color="E5E7EB"/>
                    <w:right w:val="single" w:sz="2" w:space="0" w:color="E5E7EB"/>
                  </w:divBdr>
                  <w:divsChild>
                    <w:div w:id="565992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0807210">
      <w:bodyDiv w:val="1"/>
      <w:marLeft w:val="0"/>
      <w:marRight w:val="0"/>
      <w:marTop w:val="0"/>
      <w:marBottom w:val="0"/>
      <w:divBdr>
        <w:top w:val="none" w:sz="0" w:space="0" w:color="auto"/>
        <w:left w:val="none" w:sz="0" w:space="0" w:color="auto"/>
        <w:bottom w:val="none" w:sz="0" w:space="0" w:color="auto"/>
        <w:right w:val="none" w:sz="0" w:space="0" w:color="auto"/>
      </w:divBdr>
      <w:divsChild>
        <w:div w:id="697125326">
          <w:marLeft w:val="0"/>
          <w:marRight w:val="0"/>
          <w:marTop w:val="0"/>
          <w:marBottom w:val="0"/>
          <w:divBdr>
            <w:top w:val="none" w:sz="0" w:space="0" w:color="auto"/>
            <w:left w:val="none" w:sz="0" w:space="0" w:color="auto"/>
            <w:bottom w:val="none" w:sz="0" w:space="0" w:color="auto"/>
            <w:right w:val="none" w:sz="0" w:space="0" w:color="auto"/>
          </w:divBdr>
          <w:divsChild>
            <w:div w:id="1163474272">
              <w:marLeft w:val="0"/>
              <w:marRight w:val="0"/>
              <w:marTop w:val="0"/>
              <w:marBottom w:val="0"/>
              <w:divBdr>
                <w:top w:val="none" w:sz="0" w:space="0" w:color="auto"/>
                <w:left w:val="none" w:sz="0" w:space="0" w:color="auto"/>
                <w:bottom w:val="none" w:sz="0" w:space="0" w:color="auto"/>
                <w:right w:val="none" w:sz="0" w:space="0" w:color="auto"/>
              </w:divBdr>
              <w:divsChild>
                <w:div w:id="1960794564">
                  <w:marLeft w:val="0"/>
                  <w:marRight w:val="0"/>
                  <w:marTop w:val="0"/>
                  <w:marBottom w:val="0"/>
                  <w:divBdr>
                    <w:top w:val="none" w:sz="0" w:space="0" w:color="auto"/>
                    <w:left w:val="none" w:sz="0" w:space="0" w:color="auto"/>
                    <w:bottom w:val="none" w:sz="0" w:space="0" w:color="auto"/>
                    <w:right w:val="none" w:sz="0" w:space="0" w:color="auto"/>
                  </w:divBdr>
                  <w:divsChild>
                    <w:div w:id="7608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95925">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sChild>
        <w:div w:id="714736553">
          <w:marLeft w:val="1627"/>
          <w:marRight w:val="0"/>
          <w:marTop w:val="0"/>
          <w:marBottom w:val="0"/>
          <w:divBdr>
            <w:top w:val="none" w:sz="0" w:space="0" w:color="auto"/>
            <w:left w:val="none" w:sz="0" w:space="0" w:color="auto"/>
            <w:bottom w:val="none" w:sz="0" w:space="0" w:color="auto"/>
            <w:right w:val="none" w:sz="0" w:space="0" w:color="auto"/>
          </w:divBdr>
        </w:div>
        <w:div w:id="1378509749">
          <w:marLeft w:val="1627"/>
          <w:marRight w:val="0"/>
          <w:marTop w:val="0"/>
          <w:marBottom w:val="0"/>
          <w:divBdr>
            <w:top w:val="none" w:sz="0" w:space="0" w:color="auto"/>
            <w:left w:val="none" w:sz="0" w:space="0" w:color="auto"/>
            <w:bottom w:val="none" w:sz="0" w:space="0" w:color="auto"/>
            <w:right w:val="none" w:sz="0" w:space="0" w:color="auto"/>
          </w:divBdr>
        </w:div>
        <w:div w:id="1970084933">
          <w:marLeft w:val="1627"/>
          <w:marRight w:val="0"/>
          <w:marTop w:val="0"/>
          <w:marBottom w:val="0"/>
          <w:divBdr>
            <w:top w:val="none" w:sz="0" w:space="0" w:color="auto"/>
            <w:left w:val="none" w:sz="0" w:space="0" w:color="auto"/>
            <w:bottom w:val="none" w:sz="0" w:space="0" w:color="auto"/>
            <w:right w:val="none" w:sz="0" w:space="0" w:color="auto"/>
          </w:divBdr>
        </w:div>
      </w:divsChild>
    </w:div>
    <w:div w:id="156960549">
      <w:bodyDiv w:val="1"/>
      <w:marLeft w:val="0"/>
      <w:marRight w:val="0"/>
      <w:marTop w:val="0"/>
      <w:marBottom w:val="0"/>
      <w:divBdr>
        <w:top w:val="none" w:sz="0" w:space="0" w:color="auto"/>
        <w:left w:val="none" w:sz="0" w:space="0" w:color="auto"/>
        <w:bottom w:val="none" w:sz="0" w:space="0" w:color="auto"/>
        <w:right w:val="none" w:sz="0" w:space="0" w:color="auto"/>
      </w:divBdr>
    </w:div>
    <w:div w:id="173999735">
      <w:bodyDiv w:val="1"/>
      <w:marLeft w:val="0"/>
      <w:marRight w:val="0"/>
      <w:marTop w:val="0"/>
      <w:marBottom w:val="0"/>
      <w:divBdr>
        <w:top w:val="none" w:sz="0" w:space="0" w:color="auto"/>
        <w:left w:val="none" w:sz="0" w:space="0" w:color="auto"/>
        <w:bottom w:val="none" w:sz="0" w:space="0" w:color="auto"/>
        <w:right w:val="none" w:sz="0" w:space="0" w:color="auto"/>
      </w:divBdr>
      <w:divsChild>
        <w:div w:id="870727384">
          <w:marLeft w:val="0"/>
          <w:marRight w:val="0"/>
          <w:marTop w:val="0"/>
          <w:marBottom w:val="0"/>
          <w:divBdr>
            <w:top w:val="none" w:sz="0" w:space="0" w:color="auto"/>
            <w:left w:val="none" w:sz="0" w:space="0" w:color="auto"/>
            <w:bottom w:val="none" w:sz="0" w:space="0" w:color="auto"/>
            <w:right w:val="none" w:sz="0" w:space="0" w:color="auto"/>
          </w:divBdr>
          <w:divsChild>
            <w:div w:id="2088650818">
              <w:marLeft w:val="0"/>
              <w:marRight w:val="0"/>
              <w:marTop w:val="0"/>
              <w:marBottom w:val="0"/>
              <w:divBdr>
                <w:top w:val="none" w:sz="0" w:space="0" w:color="auto"/>
                <w:left w:val="none" w:sz="0" w:space="0" w:color="auto"/>
                <w:bottom w:val="none" w:sz="0" w:space="0" w:color="auto"/>
                <w:right w:val="none" w:sz="0" w:space="0" w:color="auto"/>
              </w:divBdr>
              <w:divsChild>
                <w:div w:id="446629962">
                  <w:marLeft w:val="0"/>
                  <w:marRight w:val="0"/>
                  <w:marTop w:val="0"/>
                  <w:marBottom w:val="0"/>
                  <w:divBdr>
                    <w:top w:val="none" w:sz="0" w:space="0" w:color="auto"/>
                    <w:left w:val="none" w:sz="0" w:space="0" w:color="auto"/>
                    <w:bottom w:val="none" w:sz="0" w:space="0" w:color="auto"/>
                    <w:right w:val="none" w:sz="0" w:space="0" w:color="auto"/>
                  </w:divBdr>
                  <w:divsChild>
                    <w:div w:id="21007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445265">
      <w:bodyDiv w:val="1"/>
      <w:marLeft w:val="0"/>
      <w:marRight w:val="0"/>
      <w:marTop w:val="0"/>
      <w:marBottom w:val="0"/>
      <w:divBdr>
        <w:top w:val="none" w:sz="0" w:space="0" w:color="auto"/>
        <w:left w:val="none" w:sz="0" w:space="0" w:color="auto"/>
        <w:bottom w:val="none" w:sz="0" w:space="0" w:color="auto"/>
        <w:right w:val="none" w:sz="0" w:space="0" w:color="auto"/>
      </w:divBdr>
    </w:div>
    <w:div w:id="270598826">
      <w:bodyDiv w:val="1"/>
      <w:marLeft w:val="0"/>
      <w:marRight w:val="0"/>
      <w:marTop w:val="0"/>
      <w:marBottom w:val="0"/>
      <w:divBdr>
        <w:top w:val="none" w:sz="0" w:space="0" w:color="auto"/>
        <w:left w:val="none" w:sz="0" w:space="0" w:color="auto"/>
        <w:bottom w:val="none" w:sz="0" w:space="0" w:color="auto"/>
        <w:right w:val="none" w:sz="0" w:space="0" w:color="auto"/>
      </w:divBdr>
    </w:div>
    <w:div w:id="330763675">
      <w:bodyDiv w:val="1"/>
      <w:marLeft w:val="0"/>
      <w:marRight w:val="0"/>
      <w:marTop w:val="0"/>
      <w:marBottom w:val="0"/>
      <w:divBdr>
        <w:top w:val="none" w:sz="0" w:space="0" w:color="auto"/>
        <w:left w:val="none" w:sz="0" w:space="0" w:color="auto"/>
        <w:bottom w:val="none" w:sz="0" w:space="0" w:color="auto"/>
        <w:right w:val="none" w:sz="0" w:space="0" w:color="auto"/>
      </w:divBdr>
    </w:div>
    <w:div w:id="332028439">
      <w:bodyDiv w:val="1"/>
      <w:marLeft w:val="0"/>
      <w:marRight w:val="0"/>
      <w:marTop w:val="0"/>
      <w:marBottom w:val="0"/>
      <w:divBdr>
        <w:top w:val="none" w:sz="0" w:space="0" w:color="auto"/>
        <w:left w:val="none" w:sz="0" w:space="0" w:color="auto"/>
        <w:bottom w:val="none" w:sz="0" w:space="0" w:color="auto"/>
        <w:right w:val="none" w:sz="0" w:space="0" w:color="auto"/>
      </w:divBdr>
    </w:div>
    <w:div w:id="369889175">
      <w:bodyDiv w:val="1"/>
      <w:marLeft w:val="0"/>
      <w:marRight w:val="0"/>
      <w:marTop w:val="0"/>
      <w:marBottom w:val="0"/>
      <w:divBdr>
        <w:top w:val="none" w:sz="0" w:space="0" w:color="auto"/>
        <w:left w:val="none" w:sz="0" w:space="0" w:color="auto"/>
        <w:bottom w:val="none" w:sz="0" w:space="0" w:color="auto"/>
        <w:right w:val="none" w:sz="0" w:space="0" w:color="auto"/>
      </w:divBdr>
    </w:div>
    <w:div w:id="385229441">
      <w:bodyDiv w:val="1"/>
      <w:marLeft w:val="0"/>
      <w:marRight w:val="0"/>
      <w:marTop w:val="0"/>
      <w:marBottom w:val="0"/>
      <w:divBdr>
        <w:top w:val="none" w:sz="0" w:space="0" w:color="auto"/>
        <w:left w:val="none" w:sz="0" w:space="0" w:color="auto"/>
        <w:bottom w:val="none" w:sz="0" w:space="0" w:color="auto"/>
        <w:right w:val="none" w:sz="0" w:space="0" w:color="auto"/>
      </w:divBdr>
    </w:div>
    <w:div w:id="395325022">
      <w:bodyDiv w:val="1"/>
      <w:marLeft w:val="0"/>
      <w:marRight w:val="0"/>
      <w:marTop w:val="0"/>
      <w:marBottom w:val="0"/>
      <w:divBdr>
        <w:top w:val="none" w:sz="0" w:space="0" w:color="auto"/>
        <w:left w:val="none" w:sz="0" w:space="0" w:color="auto"/>
        <w:bottom w:val="none" w:sz="0" w:space="0" w:color="auto"/>
        <w:right w:val="none" w:sz="0" w:space="0" w:color="auto"/>
      </w:divBdr>
      <w:divsChild>
        <w:div w:id="891846522">
          <w:marLeft w:val="0"/>
          <w:marRight w:val="0"/>
          <w:marTop w:val="0"/>
          <w:marBottom w:val="0"/>
          <w:divBdr>
            <w:top w:val="none" w:sz="0" w:space="0" w:color="auto"/>
            <w:left w:val="none" w:sz="0" w:space="0" w:color="auto"/>
            <w:bottom w:val="none" w:sz="0" w:space="0" w:color="auto"/>
            <w:right w:val="none" w:sz="0" w:space="0" w:color="auto"/>
          </w:divBdr>
        </w:div>
      </w:divsChild>
    </w:div>
    <w:div w:id="404841308">
      <w:bodyDiv w:val="1"/>
      <w:marLeft w:val="0"/>
      <w:marRight w:val="0"/>
      <w:marTop w:val="0"/>
      <w:marBottom w:val="0"/>
      <w:divBdr>
        <w:top w:val="none" w:sz="0" w:space="0" w:color="auto"/>
        <w:left w:val="none" w:sz="0" w:space="0" w:color="auto"/>
        <w:bottom w:val="none" w:sz="0" w:space="0" w:color="auto"/>
        <w:right w:val="none" w:sz="0" w:space="0" w:color="auto"/>
      </w:divBdr>
      <w:divsChild>
        <w:div w:id="1809664342">
          <w:marLeft w:val="0"/>
          <w:marRight w:val="0"/>
          <w:marTop w:val="0"/>
          <w:marBottom w:val="0"/>
          <w:divBdr>
            <w:top w:val="none" w:sz="0" w:space="0" w:color="auto"/>
            <w:left w:val="none" w:sz="0" w:space="0" w:color="auto"/>
            <w:bottom w:val="none" w:sz="0" w:space="0" w:color="auto"/>
            <w:right w:val="none" w:sz="0" w:space="0" w:color="auto"/>
          </w:divBdr>
        </w:div>
      </w:divsChild>
    </w:div>
    <w:div w:id="407656845">
      <w:bodyDiv w:val="1"/>
      <w:marLeft w:val="0"/>
      <w:marRight w:val="0"/>
      <w:marTop w:val="0"/>
      <w:marBottom w:val="0"/>
      <w:divBdr>
        <w:top w:val="none" w:sz="0" w:space="0" w:color="auto"/>
        <w:left w:val="none" w:sz="0" w:space="0" w:color="auto"/>
        <w:bottom w:val="none" w:sz="0" w:space="0" w:color="auto"/>
        <w:right w:val="none" w:sz="0" w:space="0" w:color="auto"/>
      </w:divBdr>
      <w:divsChild>
        <w:div w:id="194731789">
          <w:marLeft w:val="547"/>
          <w:marRight w:val="0"/>
          <w:marTop w:val="200"/>
          <w:marBottom w:val="0"/>
          <w:divBdr>
            <w:top w:val="none" w:sz="0" w:space="0" w:color="auto"/>
            <w:left w:val="none" w:sz="0" w:space="0" w:color="auto"/>
            <w:bottom w:val="none" w:sz="0" w:space="0" w:color="auto"/>
            <w:right w:val="none" w:sz="0" w:space="0" w:color="auto"/>
          </w:divBdr>
        </w:div>
        <w:div w:id="622729195">
          <w:marLeft w:val="547"/>
          <w:marRight w:val="0"/>
          <w:marTop w:val="200"/>
          <w:marBottom w:val="0"/>
          <w:divBdr>
            <w:top w:val="none" w:sz="0" w:space="0" w:color="auto"/>
            <w:left w:val="none" w:sz="0" w:space="0" w:color="auto"/>
            <w:bottom w:val="none" w:sz="0" w:space="0" w:color="auto"/>
            <w:right w:val="none" w:sz="0" w:space="0" w:color="auto"/>
          </w:divBdr>
        </w:div>
        <w:div w:id="140972191">
          <w:marLeft w:val="1267"/>
          <w:marRight w:val="0"/>
          <w:marTop w:val="100"/>
          <w:marBottom w:val="0"/>
          <w:divBdr>
            <w:top w:val="none" w:sz="0" w:space="0" w:color="auto"/>
            <w:left w:val="none" w:sz="0" w:space="0" w:color="auto"/>
            <w:bottom w:val="none" w:sz="0" w:space="0" w:color="auto"/>
            <w:right w:val="none" w:sz="0" w:space="0" w:color="auto"/>
          </w:divBdr>
        </w:div>
        <w:div w:id="758914393">
          <w:marLeft w:val="547"/>
          <w:marRight w:val="0"/>
          <w:marTop w:val="200"/>
          <w:marBottom w:val="0"/>
          <w:divBdr>
            <w:top w:val="none" w:sz="0" w:space="0" w:color="auto"/>
            <w:left w:val="none" w:sz="0" w:space="0" w:color="auto"/>
            <w:bottom w:val="none" w:sz="0" w:space="0" w:color="auto"/>
            <w:right w:val="none" w:sz="0" w:space="0" w:color="auto"/>
          </w:divBdr>
        </w:div>
        <w:div w:id="626007871">
          <w:marLeft w:val="1267"/>
          <w:marRight w:val="0"/>
          <w:marTop w:val="100"/>
          <w:marBottom w:val="0"/>
          <w:divBdr>
            <w:top w:val="none" w:sz="0" w:space="0" w:color="auto"/>
            <w:left w:val="none" w:sz="0" w:space="0" w:color="auto"/>
            <w:bottom w:val="none" w:sz="0" w:space="0" w:color="auto"/>
            <w:right w:val="none" w:sz="0" w:space="0" w:color="auto"/>
          </w:divBdr>
        </w:div>
        <w:div w:id="1817600432">
          <w:marLeft w:val="547"/>
          <w:marRight w:val="0"/>
          <w:marTop w:val="200"/>
          <w:marBottom w:val="0"/>
          <w:divBdr>
            <w:top w:val="none" w:sz="0" w:space="0" w:color="auto"/>
            <w:left w:val="none" w:sz="0" w:space="0" w:color="auto"/>
            <w:bottom w:val="none" w:sz="0" w:space="0" w:color="auto"/>
            <w:right w:val="none" w:sz="0" w:space="0" w:color="auto"/>
          </w:divBdr>
        </w:div>
        <w:div w:id="152992619">
          <w:marLeft w:val="1267"/>
          <w:marRight w:val="0"/>
          <w:marTop w:val="100"/>
          <w:marBottom w:val="0"/>
          <w:divBdr>
            <w:top w:val="none" w:sz="0" w:space="0" w:color="auto"/>
            <w:left w:val="none" w:sz="0" w:space="0" w:color="auto"/>
            <w:bottom w:val="none" w:sz="0" w:space="0" w:color="auto"/>
            <w:right w:val="none" w:sz="0" w:space="0" w:color="auto"/>
          </w:divBdr>
        </w:div>
        <w:div w:id="80757418">
          <w:marLeft w:val="1267"/>
          <w:marRight w:val="0"/>
          <w:marTop w:val="100"/>
          <w:marBottom w:val="0"/>
          <w:divBdr>
            <w:top w:val="none" w:sz="0" w:space="0" w:color="auto"/>
            <w:left w:val="none" w:sz="0" w:space="0" w:color="auto"/>
            <w:bottom w:val="none" w:sz="0" w:space="0" w:color="auto"/>
            <w:right w:val="none" w:sz="0" w:space="0" w:color="auto"/>
          </w:divBdr>
        </w:div>
      </w:divsChild>
    </w:div>
    <w:div w:id="423840690">
      <w:bodyDiv w:val="1"/>
      <w:marLeft w:val="0"/>
      <w:marRight w:val="0"/>
      <w:marTop w:val="0"/>
      <w:marBottom w:val="0"/>
      <w:divBdr>
        <w:top w:val="none" w:sz="0" w:space="0" w:color="auto"/>
        <w:left w:val="none" w:sz="0" w:space="0" w:color="auto"/>
        <w:bottom w:val="none" w:sz="0" w:space="0" w:color="auto"/>
        <w:right w:val="none" w:sz="0" w:space="0" w:color="auto"/>
      </w:divBdr>
    </w:div>
    <w:div w:id="452099018">
      <w:bodyDiv w:val="1"/>
      <w:marLeft w:val="0"/>
      <w:marRight w:val="0"/>
      <w:marTop w:val="0"/>
      <w:marBottom w:val="0"/>
      <w:divBdr>
        <w:top w:val="none" w:sz="0" w:space="0" w:color="auto"/>
        <w:left w:val="none" w:sz="0" w:space="0" w:color="auto"/>
        <w:bottom w:val="none" w:sz="0" w:space="0" w:color="auto"/>
        <w:right w:val="none" w:sz="0" w:space="0" w:color="auto"/>
      </w:divBdr>
    </w:div>
    <w:div w:id="469370005">
      <w:bodyDiv w:val="1"/>
      <w:marLeft w:val="0"/>
      <w:marRight w:val="0"/>
      <w:marTop w:val="0"/>
      <w:marBottom w:val="0"/>
      <w:divBdr>
        <w:top w:val="none" w:sz="0" w:space="0" w:color="auto"/>
        <w:left w:val="none" w:sz="0" w:space="0" w:color="auto"/>
        <w:bottom w:val="none" w:sz="0" w:space="0" w:color="auto"/>
        <w:right w:val="none" w:sz="0" w:space="0" w:color="auto"/>
      </w:divBdr>
    </w:div>
    <w:div w:id="520514033">
      <w:bodyDiv w:val="1"/>
      <w:marLeft w:val="0"/>
      <w:marRight w:val="0"/>
      <w:marTop w:val="0"/>
      <w:marBottom w:val="0"/>
      <w:divBdr>
        <w:top w:val="none" w:sz="0" w:space="0" w:color="auto"/>
        <w:left w:val="none" w:sz="0" w:space="0" w:color="auto"/>
        <w:bottom w:val="none" w:sz="0" w:space="0" w:color="auto"/>
        <w:right w:val="none" w:sz="0" w:space="0" w:color="auto"/>
      </w:divBdr>
      <w:divsChild>
        <w:div w:id="302857258">
          <w:marLeft w:val="-720"/>
          <w:marRight w:val="0"/>
          <w:marTop w:val="0"/>
          <w:marBottom w:val="0"/>
          <w:divBdr>
            <w:top w:val="none" w:sz="0" w:space="0" w:color="auto"/>
            <w:left w:val="none" w:sz="0" w:space="0" w:color="auto"/>
            <w:bottom w:val="none" w:sz="0" w:space="0" w:color="auto"/>
            <w:right w:val="none" w:sz="0" w:space="0" w:color="auto"/>
          </w:divBdr>
        </w:div>
      </w:divsChild>
    </w:div>
    <w:div w:id="524295451">
      <w:bodyDiv w:val="1"/>
      <w:marLeft w:val="0"/>
      <w:marRight w:val="0"/>
      <w:marTop w:val="0"/>
      <w:marBottom w:val="0"/>
      <w:divBdr>
        <w:top w:val="none" w:sz="0" w:space="0" w:color="auto"/>
        <w:left w:val="none" w:sz="0" w:space="0" w:color="auto"/>
        <w:bottom w:val="none" w:sz="0" w:space="0" w:color="auto"/>
        <w:right w:val="none" w:sz="0" w:space="0" w:color="auto"/>
      </w:divBdr>
    </w:div>
    <w:div w:id="538393791">
      <w:bodyDiv w:val="1"/>
      <w:marLeft w:val="0"/>
      <w:marRight w:val="0"/>
      <w:marTop w:val="0"/>
      <w:marBottom w:val="0"/>
      <w:divBdr>
        <w:top w:val="none" w:sz="0" w:space="0" w:color="auto"/>
        <w:left w:val="none" w:sz="0" w:space="0" w:color="auto"/>
        <w:bottom w:val="none" w:sz="0" w:space="0" w:color="auto"/>
        <w:right w:val="none" w:sz="0" w:space="0" w:color="auto"/>
      </w:divBdr>
      <w:divsChild>
        <w:div w:id="2084790640">
          <w:marLeft w:val="0"/>
          <w:marRight w:val="0"/>
          <w:marTop w:val="0"/>
          <w:marBottom w:val="0"/>
          <w:divBdr>
            <w:top w:val="none" w:sz="0" w:space="0" w:color="auto"/>
            <w:left w:val="none" w:sz="0" w:space="0" w:color="auto"/>
            <w:bottom w:val="none" w:sz="0" w:space="0" w:color="auto"/>
            <w:right w:val="none" w:sz="0" w:space="0" w:color="auto"/>
          </w:divBdr>
        </w:div>
      </w:divsChild>
    </w:div>
    <w:div w:id="580456548">
      <w:bodyDiv w:val="1"/>
      <w:marLeft w:val="0"/>
      <w:marRight w:val="0"/>
      <w:marTop w:val="0"/>
      <w:marBottom w:val="0"/>
      <w:divBdr>
        <w:top w:val="none" w:sz="0" w:space="0" w:color="auto"/>
        <w:left w:val="none" w:sz="0" w:space="0" w:color="auto"/>
        <w:bottom w:val="none" w:sz="0" w:space="0" w:color="auto"/>
        <w:right w:val="none" w:sz="0" w:space="0" w:color="auto"/>
      </w:divBdr>
    </w:div>
    <w:div w:id="619727477">
      <w:bodyDiv w:val="1"/>
      <w:marLeft w:val="0"/>
      <w:marRight w:val="0"/>
      <w:marTop w:val="0"/>
      <w:marBottom w:val="0"/>
      <w:divBdr>
        <w:top w:val="none" w:sz="0" w:space="0" w:color="auto"/>
        <w:left w:val="none" w:sz="0" w:space="0" w:color="auto"/>
        <w:bottom w:val="none" w:sz="0" w:space="0" w:color="auto"/>
        <w:right w:val="none" w:sz="0" w:space="0" w:color="auto"/>
      </w:divBdr>
      <w:divsChild>
        <w:div w:id="1741293082">
          <w:marLeft w:val="0"/>
          <w:marRight w:val="0"/>
          <w:marTop w:val="0"/>
          <w:marBottom w:val="0"/>
          <w:divBdr>
            <w:top w:val="none" w:sz="0" w:space="0" w:color="auto"/>
            <w:left w:val="none" w:sz="0" w:space="0" w:color="auto"/>
            <w:bottom w:val="none" w:sz="0" w:space="0" w:color="auto"/>
            <w:right w:val="none" w:sz="0" w:space="0" w:color="auto"/>
          </w:divBdr>
          <w:divsChild>
            <w:div w:id="2061442843">
              <w:marLeft w:val="0"/>
              <w:marRight w:val="0"/>
              <w:marTop w:val="0"/>
              <w:marBottom w:val="0"/>
              <w:divBdr>
                <w:top w:val="none" w:sz="0" w:space="0" w:color="auto"/>
                <w:left w:val="none" w:sz="0" w:space="0" w:color="auto"/>
                <w:bottom w:val="none" w:sz="0" w:space="0" w:color="auto"/>
                <w:right w:val="none" w:sz="0" w:space="0" w:color="auto"/>
              </w:divBdr>
              <w:divsChild>
                <w:div w:id="671838723">
                  <w:marLeft w:val="0"/>
                  <w:marRight w:val="0"/>
                  <w:marTop w:val="0"/>
                  <w:marBottom w:val="0"/>
                  <w:divBdr>
                    <w:top w:val="none" w:sz="0" w:space="0" w:color="auto"/>
                    <w:left w:val="none" w:sz="0" w:space="0" w:color="auto"/>
                    <w:bottom w:val="none" w:sz="0" w:space="0" w:color="auto"/>
                    <w:right w:val="none" w:sz="0" w:space="0" w:color="auto"/>
                  </w:divBdr>
                  <w:divsChild>
                    <w:div w:id="3664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484964">
      <w:bodyDiv w:val="1"/>
      <w:marLeft w:val="0"/>
      <w:marRight w:val="0"/>
      <w:marTop w:val="0"/>
      <w:marBottom w:val="0"/>
      <w:divBdr>
        <w:top w:val="none" w:sz="0" w:space="0" w:color="auto"/>
        <w:left w:val="none" w:sz="0" w:space="0" w:color="auto"/>
        <w:bottom w:val="none" w:sz="0" w:space="0" w:color="auto"/>
        <w:right w:val="none" w:sz="0" w:space="0" w:color="auto"/>
      </w:divBdr>
    </w:div>
    <w:div w:id="663628274">
      <w:bodyDiv w:val="1"/>
      <w:marLeft w:val="0"/>
      <w:marRight w:val="0"/>
      <w:marTop w:val="0"/>
      <w:marBottom w:val="0"/>
      <w:divBdr>
        <w:top w:val="none" w:sz="0" w:space="0" w:color="auto"/>
        <w:left w:val="none" w:sz="0" w:space="0" w:color="auto"/>
        <w:bottom w:val="none" w:sz="0" w:space="0" w:color="auto"/>
        <w:right w:val="none" w:sz="0" w:space="0" w:color="auto"/>
      </w:divBdr>
      <w:divsChild>
        <w:div w:id="366876601">
          <w:marLeft w:val="1267"/>
          <w:marRight w:val="0"/>
          <w:marTop w:val="100"/>
          <w:marBottom w:val="0"/>
          <w:divBdr>
            <w:top w:val="none" w:sz="0" w:space="0" w:color="auto"/>
            <w:left w:val="none" w:sz="0" w:space="0" w:color="auto"/>
            <w:bottom w:val="none" w:sz="0" w:space="0" w:color="auto"/>
            <w:right w:val="none" w:sz="0" w:space="0" w:color="auto"/>
          </w:divBdr>
        </w:div>
      </w:divsChild>
    </w:div>
    <w:div w:id="672103130">
      <w:bodyDiv w:val="1"/>
      <w:marLeft w:val="0"/>
      <w:marRight w:val="0"/>
      <w:marTop w:val="0"/>
      <w:marBottom w:val="0"/>
      <w:divBdr>
        <w:top w:val="none" w:sz="0" w:space="0" w:color="auto"/>
        <w:left w:val="none" w:sz="0" w:space="0" w:color="auto"/>
        <w:bottom w:val="none" w:sz="0" w:space="0" w:color="auto"/>
        <w:right w:val="none" w:sz="0" w:space="0" w:color="auto"/>
      </w:divBdr>
    </w:div>
    <w:div w:id="680934274">
      <w:bodyDiv w:val="1"/>
      <w:marLeft w:val="0"/>
      <w:marRight w:val="0"/>
      <w:marTop w:val="0"/>
      <w:marBottom w:val="0"/>
      <w:divBdr>
        <w:top w:val="none" w:sz="0" w:space="0" w:color="auto"/>
        <w:left w:val="none" w:sz="0" w:space="0" w:color="auto"/>
        <w:bottom w:val="none" w:sz="0" w:space="0" w:color="auto"/>
        <w:right w:val="none" w:sz="0" w:space="0" w:color="auto"/>
      </w:divBdr>
      <w:divsChild>
        <w:div w:id="381293720">
          <w:marLeft w:val="0"/>
          <w:marRight w:val="0"/>
          <w:marTop w:val="0"/>
          <w:marBottom w:val="0"/>
          <w:divBdr>
            <w:top w:val="none" w:sz="0" w:space="0" w:color="auto"/>
            <w:left w:val="none" w:sz="0" w:space="0" w:color="auto"/>
            <w:bottom w:val="none" w:sz="0" w:space="0" w:color="auto"/>
            <w:right w:val="none" w:sz="0" w:space="0" w:color="auto"/>
          </w:divBdr>
          <w:divsChild>
            <w:div w:id="1845705826">
              <w:marLeft w:val="0"/>
              <w:marRight w:val="0"/>
              <w:marTop w:val="0"/>
              <w:marBottom w:val="0"/>
              <w:divBdr>
                <w:top w:val="none" w:sz="0" w:space="0" w:color="auto"/>
                <w:left w:val="none" w:sz="0" w:space="0" w:color="auto"/>
                <w:bottom w:val="none" w:sz="0" w:space="0" w:color="auto"/>
                <w:right w:val="none" w:sz="0" w:space="0" w:color="auto"/>
              </w:divBdr>
              <w:divsChild>
                <w:div w:id="607348509">
                  <w:marLeft w:val="0"/>
                  <w:marRight w:val="0"/>
                  <w:marTop w:val="0"/>
                  <w:marBottom w:val="0"/>
                  <w:divBdr>
                    <w:top w:val="none" w:sz="0" w:space="0" w:color="auto"/>
                    <w:left w:val="none" w:sz="0" w:space="0" w:color="auto"/>
                    <w:bottom w:val="none" w:sz="0" w:space="0" w:color="auto"/>
                    <w:right w:val="none" w:sz="0" w:space="0" w:color="auto"/>
                  </w:divBdr>
                  <w:divsChild>
                    <w:div w:id="118805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31854">
      <w:bodyDiv w:val="1"/>
      <w:marLeft w:val="0"/>
      <w:marRight w:val="0"/>
      <w:marTop w:val="0"/>
      <w:marBottom w:val="0"/>
      <w:divBdr>
        <w:top w:val="none" w:sz="0" w:space="0" w:color="auto"/>
        <w:left w:val="none" w:sz="0" w:space="0" w:color="auto"/>
        <w:bottom w:val="none" w:sz="0" w:space="0" w:color="auto"/>
        <w:right w:val="none" w:sz="0" w:space="0" w:color="auto"/>
      </w:divBdr>
      <w:divsChild>
        <w:div w:id="1151407430">
          <w:marLeft w:val="0"/>
          <w:marRight w:val="0"/>
          <w:marTop w:val="0"/>
          <w:marBottom w:val="0"/>
          <w:divBdr>
            <w:top w:val="none" w:sz="0" w:space="0" w:color="auto"/>
            <w:left w:val="none" w:sz="0" w:space="0" w:color="auto"/>
            <w:bottom w:val="none" w:sz="0" w:space="0" w:color="auto"/>
            <w:right w:val="none" w:sz="0" w:space="0" w:color="auto"/>
          </w:divBdr>
          <w:divsChild>
            <w:div w:id="1033456187">
              <w:marLeft w:val="0"/>
              <w:marRight w:val="0"/>
              <w:marTop w:val="0"/>
              <w:marBottom w:val="0"/>
              <w:divBdr>
                <w:top w:val="none" w:sz="0" w:space="0" w:color="auto"/>
                <w:left w:val="none" w:sz="0" w:space="0" w:color="auto"/>
                <w:bottom w:val="none" w:sz="0" w:space="0" w:color="auto"/>
                <w:right w:val="none" w:sz="0" w:space="0" w:color="auto"/>
              </w:divBdr>
              <w:divsChild>
                <w:div w:id="264967735">
                  <w:marLeft w:val="0"/>
                  <w:marRight w:val="0"/>
                  <w:marTop w:val="0"/>
                  <w:marBottom w:val="0"/>
                  <w:divBdr>
                    <w:top w:val="none" w:sz="0" w:space="0" w:color="auto"/>
                    <w:left w:val="none" w:sz="0" w:space="0" w:color="auto"/>
                    <w:bottom w:val="none" w:sz="0" w:space="0" w:color="auto"/>
                    <w:right w:val="none" w:sz="0" w:space="0" w:color="auto"/>
                  </w:divBdr>
                  <w:divsChild>
                    <w:div w:id="3672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02152">
      <w:bodyDiv w:val="1"/>
      <w:marLeft w:val="0"/>
      <w:marRight w:val="0"/>
      <w:marTop w:val="0"/>
      <w:marBottom w:val="0"/>
      <w:divBdr>
        <w:top w:val="none" w:sz="0" w:space="0" w:color="auto"/>
        <w:left w:val="none" w:sz="0" w:space="0" w:color="auto"/>
        <w:bottom w:val="none" w:sz="0" w:space="0" w:color="auto"/>
        <w:right w:val="none" w:sz="0" w:space="0" w:color="auto"/>
      </w:divBdr>
      <w:divsChild>
        <w:div w:id="1206872850">
          <w:marLeft w:val="0"/>
          <w:marRight w:val="0"/>
          <w:marTop w:val="0"/>
          <w:marBottom w:val="0"/>
          <w:divBdr>
            <w:top w:val="none" w:sz="0" w:space="0" w:color="auto"/>
            <w:left w:val="none" w:sz="0" w:space="0" w:color="auto"/>
            <w:bottom w:val="none" w:sz="0" w:space="0" w:color="auto"/>
            <w:right w:val="none" w:sz="0" w:space="0" w:color="auto"/>
          </w:divBdr>
          <w:divsChild>
            <w:div w:id="1534688613">
              <w:marLeft w:val="0"/>
              <w:marRight w:val="0"/>
              <w:marTop w:val="0"/>
              <w:marBottom w:val="0"/>
              <w:divBdr>
                <w:top w:val="none" w:sz="0" w:space="0" w:color="auto"/>
                <w:left w:val="none" w:sz="0" w:space="0" w:color="auto"/>
                <w:bottom w:val="none" w:sz="0" w:space="0" w:color="auto"/>
                <w:right w:val="none" w:sz="0" w:space="0" w:color="auto"/>
              </w:divBdr>
              <w:divsChild>
                <w:div w:id="869756955">
                  <w:marLeft w:val="0"/>
                  <w:marRight w:val="0"/>
                  <w:marTop w:val="0"/>
                  <w:marBottom w:val="0"/>
                  <w:divBdr>
                    <w:top w:val="none" w:sz="0" w:space="0" w:color="auto"/>
                    <w:left w:val="none" w:sz="0" w:space="0" w:color="auto"/>
                    <w:bottom w:val="none" w:sz="0" w:space="0" w:color="auto"/>
                    <w:right w:val="none" w:sz="0" w:space="0" w:color="auto"/>
                  </w:divBdr>
                  <w:divsChild>
                    <w:div w:id="13302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60011">
      <w:bodyDiv w:val="1"/>
      <w:marLeft w:val="0"/>
      <w:marRight w:val="0"/>
      <w:marTop w:val="0"/>
      <w:marBottom w:val="0"/>
      <w:divBdr>
        <w:top w:val="none" w:sz="0" w:space="0" w:color="auto"/>
        <w:left w:val="none" w:sz="0" w:space="0" w:color="auto"/>
        <w:bottom w:val="none" w:sz="0" w:space="0" w:color="auto"/>
        <w:right w:val="none" w:sz="0" w:space="0" w:color="auto"/>
      </w:divBdr>
    </w:div>
    <w:div w:id="837774808">
      <w:bodyDiv w:val="1"/>
      <w:marLeft w:val="0"/>
      <w:marRight w:val="0"/>
      <w:marTop w:val="0"/>
      <w:marBottom w:val="0"/>
      <w:divBdr>
        <w:top w:val="none" w:sz="0" w:space="0" w:color="auto"/>
        <w:left w:val="none" w:sz="0" w:space="0" w:color="auto"/>
        <w:bottom w:val="none" w:sz="0" w:space="0" w:color="auto"/>
        <w:right w:val="none" w:sz="0" w:space="0" w:color="auto"/>
      </w:divBdr>
    </w:div>
    <w:div w:id="842624317">
      <w:bodyDiv w:val="1"/>
      <w:marLeft w:val="0"/>
      <w:marRight w:val="0"/>
      <w:marTop w:val="0"/>
      <w:marBottom w:val="0"/>
      <w:divBdr>
        <w:top w:val="none" w:sz="0" w:space="0" w:color="auto"/>
        <w:left w:val="none" w:sz="0" w:space="0" w:color="auto"/>
        <w:bottom w:val="none" w:sz="0" w:space="0" w:color="auto"/>
        <w:right w:val="none" w:sz="0" w:space="0" w:color="auto"/>
      </w:divBdr>
    </w:div>
    <w:div w:id="853767422">
      <w:bodyDiv w:val="1"/>
      <w:marLeft w:val="0"/>
      <w:marRight w:val="0"/>
      <w:marTop w:val="0"/>
      <w:marBottom w:val="0"/>
      <w:divBdr>
        <w:top w:val="none" w:sz="0" w:space="0" w:color="auto"/>
        <w:left w:val="none" w:sz="0" w:space="0" w:color="auto"/>
        <w:bottom w:val="none" w:sz="0" w:space="0" w:color="auto"/>
        <w:right w:val="none" w:sz="0" w:space="0" w:color="auto"/>
      </w:divBdr>
    </w:div>
    <w:div w:id="863905068">
      <w:bodyDiv w:val="1"/>
      <w:marLeft w:val="0"/>
      <w:marRight w:val="0"/>
      <w:marTop w:val="0"/>
      <w:marBottom w:val="0"/>
      <w:divBdr>
        <w:top w:val="none" w:sz="0" w:space="0" w:color="auto"/>
        <w:left w:val="none" w:sz="0" w:space="0" w:color="auto"/>
        <w:bottom w:val="none" w:sz="0" w:space="0" w:color="auto"/>
        <w:right w:val="none" w:sz="0" w:space="0" w:color="auto"/>
      </w:divBdr>
    </w:div>
    <w:div w:id="976376226">
      <w:bodyDiv w:val="1"/>
      <w:marLeft w:val="0"/>
      <w:marRight w:val="0"/>
      <w:marTop w:val="0"/>
      <w:marBottom w:val="0"/>
      <w:divBdr>
        <w:top w:val="none" w:sz="0" w:space="0" w:color="auto"/>
        <w:left w:val="none" w:sz="0" w:space="0" w:color="auto"/>
        <w:bottom w:val="none" w:sz="0" w:space="0" w:color="auto"/>
        <w:right w:val="none" w:sz="0" w:space="0" w:color="auto"/>
      </w:divBdr>
      <w:divsChild>
        <w:div w:id="1681809610">
          <w:marLeft w:val="-720"/>
          <w:marRight w:val="0"/>
          <w:marTop w:val="0"/>
          <w:marBottom w:val="0"/>
          <w:divBdr>
            <w:top w:val="none" w:sz="0" w:space="0" w:color="auto"/>
            <w:left w:val="none" w:sz="0" w:space="0" w:color="auto"/>
            <w:bottom w:val="none" w:sz="0" w:space="0" w:color="auto"/>
            <w:right w:val="none" w:sz="0" w:space="0" w:color="auto"/>
          </w:divBdr>
        </w:div>
      </w:divsChild>
    </w:div>
    <w:div w:id="1002706499">
      <w:bodyDiv w:val="1"/>
      <w:marLeft w:val="0"/>
      <w:marRight w:val="0"/>
      <w:marTop w:val="0"/>
      <w:marBottom w:val="0"/>
      <w:divBdr>
        <w:top w:val="none" w:sz="0" w:space="0" w:color="auto"/>
        <w:left w:val="none" w:sz="0" w:space="0" w:color="auto"/>
        <w:bottom w:val="none" w:sz="0" w:space="0" w:color="auto"/>
        <w:right w:val="none" w:sz="0" w:space="0" w:color="auto"/>
      </w:divBdr>
    </w:div>
    <w:div w:id="1016081969">
      <w:bodyDiv w:val="1"/>
      <w:marLeft w:val="0"/>
      <w:marRight w:val="0"/>
      <w:marTop w:val="0"/>
      <w:marBottom w:val="0"/>
      <w:divBdr>
        <w:top w:val="none" w:sz="0" w:space="0" w:color="auto"/>
        <w:left w:val="none" w:sz="0" w:space="0" w:color="auto"/>
        <w:bottom w:val="none" w:sz="0" w:space="0" w:color="auto"/>
        <w:right w:val="none" w:sz="0" w:space="0" w:color="auto"/>
      </w:divBdr>
    </w:div>
    <w:div w:id="1091005443">
      <w:bodyDiv w:val="1"/>
      <w:marLeft w:val="0"/>
      <w:marRight w:val="0"/>
      <w:marTop w:val="0"/>
      <w:marBottom w:val="0"/>
      <w:divBdr>
        <w:top w:val="none" w:sz="0" w:space="0" w:color="auto"/>
        <w:left w:val="none" w:sz="0" w:space="0" w:color="auto"/>
        <w:bottom w:val="none" w:sz="0" w:space="0" w:color="auto"/>
        <w:right w:val="none" w:sz="0" w:space="0" w:color="auto"/>
      </w:divBdr>
    </w:div>
    <w:div w:id="1093667834">
      <w:bodyDiv w:val="1"/>
      <w:marLeft w:val="0"/>
      <w:marRight w:val="0"/>
      <w:marTop w:val="0"/>
      <w:marBottom w:val="0"/>
      <w:divBdr>
        <w:top w:val="none" w:sz="0" w:space="0" w:color="auto"/>
        <w:left w:val="none" w:sz="0" w:space="0" w:color="auto"/>
        <w:bottom w:val="none" w:sz="0" w:space="0" w:color="auto"/>
        <w:right w:val="none" w:sz="0" w:space="0" w:color="auto"/>
      </w:divBdr>
    </w:div>
    <w:div w:id="1129469337">
      <w:bodyDiv w:val="1"/>
      <w:marLeft w:val="0"/>
      <w:marRight w:val="0"/>
      <w:marTop w:val="0"/>
      <w:marBottom w:val="0"/>
      <w:divBdr>
        <w:top w:val="none" w:sz="0" w:space="0" w:color="auto"/>
        <w:left w:val="none" w:sz="0" w:space="0" w:color="auto"/>
        <w:bottom w:val="none" w:sz="0" w:space="0" w:color="auto"/>
        <w:right w:val="none" w:sz="0" w:space="0" w:color="auto"/>
      </w:divBdr>
    </w:div>
    <w:div w:id="1141969108">
      <w:bodyDiv w:val="1"/>
      <w:marLeft w:val="0"/>
      <w:marRight w:val="0"/>
      <w:marTop w:val="0"/>
      <w:marBottom w:val="0"/>
      <w:divBdr>
        <w:top w:val="none" w:sz="0" w:space="0" w:color="auto"/>
        <w:left w:val="none" w:sz="0" w:space="0" w:color="auto"/>
        <w:bottom w:val="none" w:sz="0" w:space="0" w:color="auto"/>
        <w:right w:val="none" w:sz="0" w:space="0" w:color="auto"/>
      </w:divBdr>
    </w:div>
    <w:div w:id="1159735522">
      <w:bodyDiv w:val="1"/>
      <w:marLeft w:val="0"/>
      <w:marRight w:val="0"/>
      <w:marTop w:val="0"/>
      <w:marBottom w:val="0"/>
      <w:divBdr>
        <w:top w:val="none" w:sz="0" w:space="0" w:color="auto"/>
        <w:left w:val="none" w:sz="0" w:space="0" w:color="auto"/>
        <w:bottom w:val="none" w:sz="0" w:space="0" w:color="auto"/>
        <w:right w:val="none" w:sz="0" w:space="0" w:color="auto"/>
      </w:divBdr>
    </w:div>
    <w:div w:id="1189371503">
      <w:bodyDiv w:val="1"/>
      <w:marLeft w:val="0"/>
      <w:marRight w:val="0"/>
      <w:marTop w:val="0"/>
      <w:marBottom w:val="0"/>
      <w:divBdr>
        <w:top w:val="none" w:sz="0" w:space="0" w:color="auto"/>
        <w:left w:val="none" w:sz="0" w:space="0" w:color="auto"/>
        <w:bottom w:val="none" w:sz="0" w:space="0" w:color="auto"/>
        <w:right w:val="none" w:sz="0" w:space="0" w:color="auto"/>
      </w:divBdr>
    </w:div>
    <w:div w:id="1201436997">
      <w:bodyDiv w:val="1"/>
      <w:marLeft w:val="0"/>
      <w:marRight w:val="0"/>
      <w:marTop w:val="0"/>
      <w:marBottom w:val="0"/>
      <w:divBdr>
        <w:top w:val="none" w:sz="0" w:space="0" w:color="auto"/>
        <w:left w:val="none" w:sz="0" w:space="0" w:color="auto"/>
        <w:bottom w:val="none" w:sz="0" w:space="0" w:color="auto"/>
        <w:right w:val="none" w:sz="0" w:space="0" w:color="auto"/>
      </w:divBdr>
      <w:divsChild>
        <w:div w:id="832455726">
          <w:marLeft w:val="1627"/>
          <w:marRight w:val="0"/>
          <w:marTop w:val="0"/>
          <w:marBottom w:val="0"/>
          <w:divBdr>
            <w:top w:val="none" w:sz="0" w:space="0" w:color="auto"/>
            <w:left w:val="none" w:sz="0" w:space="0" w:color="auto"/>
            <w:bottom w:val="none" w:sz="0" w:space="0" w:color="auto"/>
            <w:right w:val="none" w:sz="0" w:space="0" w:color="auto"/>
          </w:divBdr>
        </w:div>
        <w:div w:id="1116101898">
          <w:marLeft w:val="1627"/>
          <w:marRight w:val="0"/>
          <w:marTop w:val="0"/>
          <w:marBottom w:val="0"/>
          <w:divBdr>
            <w:top w:val="none" w:sz="0" w:space="0" w:color="auto"/>
            <w:left w:val="none" w:sz="0" w:space="0" w:color="auto"/>
            <w:bottom w:val="none" w:sz="0" w:space="0" w:color="auto"/>
            <w:right w:val="none" w:sz="0" w:space="0" w:color="auto"/>
          </w:divBdr>
        </w:div>
        <w:div w:id="1604990955">
          <w:marLeft w:val="1627"/>
          <w:marRight w:val="0"/>
          <w:marTop w:val="0"/>
          <w:marBottom w:val="0"/>
          <w:divBdr>
            <w:top w:val="none" w:sz="0" w:space="0" w:color="auto"/>
            <w:left w:val="none" w:sz="0" w:space="0" w:color="auto"/>
            <w:bottom w:val="none" w:sz="0" w:space="0" w:color="auto"/>
            <w:right w:val="none" w:sz="0" w:space="0" w:color="auto"/>
          </w:divBdr>
        </w:div>
      </w:divsChild>
    </w:div>
    <w:div w:id="1206601749">
      <w:bodyDiv w:val="1"/>
      <w:marLeft w:val="0"/>
      <w:marRight w:val="0"/>
      <w:marTop w:val="0"/>
      <w:marBottom w:val="0"/>
      <w:divBdr>
        <w:top w:val="none" w:sz="0" w:space="0" w:color="auto"/>
        <w:left w:val="none" w:sz="0" w:space="0" w:color="auto"/>
        <w:bottom w:val="none" w:sz="0" w:space="0" w:color="auto"/>
        <w:right w:val="none" w:sz="0" w:space="0" w:color="auto"/>
      </w:divBdr>
      <w:divsChild>
        <w:div w:id="1249999409">
          <w:marLeft w:val="0"/>
          <w:marRight w:val="0"/>
          <w:marTop w:val="0"/>
          <w:marBottom w:val="0"/>
          <w:divBdr>
            <w:top w:val="none" w:sz="0" w:space="0" w:color="auto"/>
            <w:left w:val="none" w:sz="0" w:space="0" w:color="auto"/>
            <w:bottom w:val="none" w:sz="0" w:space="0" w:color="auto"/>
            <w:right w:val="none" w:sz="0" w:space="0" w:color="auto"/>
          </w:divBdr>
          <w:divsChild>
            <w:div w:id="584077303">
              <w:marLeft w:val="0"/>
              <w:marRight w:val="0"/>
              <w:marTop w:val="0"/>
              <w:marBottom w:val="0"/>
              <w:divBdr>
                <w:top w:val="none" w:sz="0" w:space="0" w:color="auto"/>
                <w:left w:val="none" w:sz="0" w:space="0" w:color="auto"/>
                <w:bottom w:val="none" w:sz="0" w:space="0" w:color="auto"/>
                <w:right w:val="none" w:sz="0" w:space="0" w:color="auto"/>
              </w:divBdr>
              <w:divsChild>
                <w:div w:id="1803421147">
                  <w:marLeft w:val="0"/>
                  <w:marRight w:val="0"/>
                  <w:marTop w:val="0"/>
                  <w:marBottom w:val="0"/>
                  <w:divBdr>
                    <w:top w:val="none" w:sz="0" w:space="0" w:color="auto"/>
                    <w:left w:val="none" w:sz="0" w:space="0" w:color="auto"/>
                    <w:bottom w:val="none" w:sz="0" w:space="0" w:color="auto"/>
                    <w:right w:val="none" w:sz="0" w:space="0" w:color="auto"/>
                  </w:divBdr>
                  <w:divsChild>
                    <w:div w:id="17907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23441">
      <w:bodyDiv w:val="1"/>
      <w:marLeft w:val="0"/>
      <w:marRight w:val="0"/>
      <w:marTop w:val="0"/>
      <w:marBottom w:val="0"/>
      <w:divBdr>
        <w:top w:val="none" w:sz="0" w:space="0" w:color="auto"/>
        <w:left w:val="none" w:sz="0" w:space="0" w:color="auto"/>
        <w:bottom w:val="none" w:sz="0" w:space="0" w:color="auto"/>
        <w:right w:val="none" w:sz="0" w:space="0" w:color="auto"/>
      </w:divBdr>
      <w:divsChild>
        <w:div w:id="956837529">
          <w:marLeft w:val="0"/>
          <w:marRight w:val="0"/>
          <w:marTop w:val="0"/>
          <w:marBottom w:val="0"/>
          <w:divBdr>
            <w:top w:val="none" w:sz="0" w:space="0" w:color="auto"/>
            <w:left w:val="none" w:sz="0" w:space="0" w:color="auto"/>
            <w:bottom w:val="none" w:sz="0" w:space="0" w:color="auto"/>
            <w:right w:val="none" w:sz="0" w:space="0" w:color="auto"/>
          </w:divBdr>
          <w:divsChild>
            <w:div w:id="257056706">
              <w:marLeft w:val="0"/>
              <w:marRight w:val="0"/>
              <w:marTop w:val="0"/>
              <w:marBottom w:val="0"/>
              <w:divBdr>
                <w:top w:val="none" w:sz="0" w:space="0" w:color="auto"/>
                <w:left w:val="none" w:sz="0" w:space="0" w:color="auto"/>
                <w:bottom w:val="none" w:sz="0" w:space="0" w:color="auto"/>
                <w:right w:val="none" w:sz="0" w:space="0" w:color="auto"/>
              </w:divBdr>
              <w:divsChild>
                <w:div w:id="1383669742">
                  <w:marLeft w:val="0"/>
                  <w:marRight w:val="0"/>
                  <w:marTop w:val="0"/>
                  <w:marBottom w:val="0"/>
                  <w:divBdr>
                    <w:top w:val="none" w:sz="0" w:space="0" w:color="auto"/>
                    <w:left w:val="none" w:sz="0" w:space="0" w:color="auto"/>
                    <w:bottom w:val="none" w:sz="0" w:space="0" w:color="auto"/>
                    <w:right w:val="none" w:sz="0" w:space="0" w:color="auto"/>
                  </w:divBdr>
                  <w:divsChild>
                    <w:div w:id="16687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375143">
      <w:bodyDiv w:val="1"/>
      <w:marLeft w:val="0"/>
      <w:marRight w:val="0"/>
      <w:marTop w:val="0"/>
      <w:marBottom w:val="0"/>
      <w:divBdr>
        <w:top w:val="none" w:sz="0" w:space="0" w:color="auto"/>
        <w:left w:val="none" w:sz="0" w:space="0" w:color="auto"/>
        <w:bottom w:val="none" w:sz="0" w:space="0" w:color="auto"/>
        <w:right w:val="none" w:sz="0" w:space="0" w:color="auto"/>
      </w:divBdr>
      <w:divsChild>
        <w:div w:id="186872089">
          <w:marLeft w:val="0"/>
          <w:marRight w:val="0"/>
          <w:marTop w:val="0"/>
          <w:marBottom w:val="0"/>
          <w:divBdr>
            <w:top w:val="single" w:sz="6" w:space="0" w:color="5B616B"/>
            <w:left w:val="single" w:sz="6" w:space="0" w:color="5B616B"/>
            <w:bottom w:val="single" w:sz="6" w:space="0" w:color="5B616B"/>
            <w:right w:val="single" w:sz="6" w:space="0" w:color="5B616B"/>
          </w:divBdr>
        </w:div>
        <w:div w:id="2011641708">
          <w:marLeft w:val="0"/>
          <w:marRight w:val="0"/>
          <w:marTop w:val="0"/>
          <w:marBottom w:val="0"/>
          <w:divBdr>
            <w:top w:val="none" w:sz="0" w:space="0" w:color="auto"/>
            <w:left w:val="none" w:sz="0" w:space="0" w:color="auto"/>
            <w:bottom w:val="none" w:sz="0" w:space="0" w:color="auto"/>
            <w:right w:val="none" w:sz="0" w:space="0" w:color="auto"/>
          </w:divBdr>
        </w:div>
      </w:divsChild>
    </w:div>
    <w:div w:id="1291011742">
      <w:bodyDiv w:val="1"/>
      <w:marLeft w:val="0"/>
      <w:marRight w:val="0"/>
      <w:marTop w:val="0"/>
      <w:marBottom w:val="0"/>
      <w:divBdr>
        <w:top w:val="none" w:sz="0" w:space="0" w:color="auto"/>
        <w:left w:val="none" w:sz="0" w:space="0" w:color="auto"/>
        <w:bottom w:val="none" w:sz="0" w:space="0" w:color="auto"/>
        <w:right w:val="none" w:sz="0" w:space="0" w:color="auto"/>
      </w:divBdr>
    </w:div>
    <w:div w:id="1329139703">
      <w:bodyDiv w:val="1"/>
      <w:marLeft w:val="0"/>
      <w:marRight w:val="0"/>
      <w:marTop w:val="0"/>
      <w:marBottom w:val="0"/>
      <w:divBdr>
        <w:top w:val="none" w:sz="0" w:space="0" w:color="auto"/>
        <w:left w:val="none" w:sz="0" w:space="0" w:color="auto"/>
        <w:bottom w:val="none" w:sz="0" w:space="0" w:color="auto"/>
        <w:right w:val="none" w:sz="0" w:space="0" w:color="auto"/>
      </w:divBdr>
    </w:div>
    <w:div w:id="1330137329">
      <w:bodyDiv w:val="1"/>
      <w:marLeft w:val="0"/>
      <w:marRight w:val="0"/>
      <w:marTop w:val="0"/>
      <w:marBottom w:val="0"/>
      <w:divBdr>
        <w:top w:val="none" w:sz="0" w:space="0" w:color="auto"/>
        <w:left w:val="none" w:sz="0" w:space="0" w:color="auto"/>
        <w:bottom w:val="none" w:sz="0" w:space="0" w:color="auto"/>
        <w:right w:val="none" w:sz="0" w:space="0" w:color="auto"/>
      </w:divBdr>
      <w:divsChild>
        <w:div w:id="908340836">
          <w:marLeft w:val="1627"/>
          <w:marRight w:val="0"/>
          <w:marTop w:val="0"/>
          <w:marBottom w:val="0"/>
          <w:divBdr>
            <w:top w:val="none" w:sz="0" w:space="0" w:color="auto"/>
            <w:left w:val="none" w:sz="0" w:space="0" w:color="auto"/>
            <w:bottom w:val="none" w:sz="0" w:space="0" w:color="auto"/>
            <w:right w:val="none" w:sz="0" w:space="0" w:color="auto"/>
          </w:divBdr>
        </w:div>
        <w:div w:id="959989858">
          <w:marLeft w:val="1627"/>
          <w:marRight w:val="0"/>
          <w:marTop w:val="0"/>
          <w:marBottom w:val="0"/>
          <w:divBdr>
            <w:top w:val="none" w:sz="0" w:space="0" w:color="auto"/>
            <w:left w:val="none" w:sz="0" w:space="0" w:color="auto"/>
            <w:bottom w:val="none" w:sz="0" w:space="0" w:color="auto"/>
            <w:right w:val="none" w:sz="0" w:space="0" w:color="auto"/>
          </w:divBdr>
        </w:div>
        <w:div w:id="1085420518">
          <w:marLeft w:val="1627"/>
          <w:marRight w:val="0"/>
          <w:marTop w:val="0"/>
          <w:marBottom w:val="0"/>
          <w:divBdr>
            <w:top w:val="none" w:sz="0" w:space="0" w:color="auto"/>
            <w:left w:val="none" w:sz="0" w:space="0" w:color="auto"/>
            <w:bottom w:val="none" w:sz="0" w:space="0" w:color="auto"/>
            <w:right w:val="none" w:sz="0" w:space="0" w:color="auto"/>
          </w:divBdr>
        </w:div>
        <w:div w:id="1407998127">
          <w:marLeft w:val="1627"/>
          <w:marRight w:val="0"/>
          <w:marTop w:val="0"/>
          <w:marBottom w:val="0"/>
          <w:divBdr>
            <w:top w:val="none" w:sz="0" w:space="0" w:color="auto"/>
            <w:left w:val="none" w:sz="0" w:space="0" w:color="auto"/>
            <w:bottom w:val="none" w:sz="0" w:space="0" w:color="auto"/>
            <w:right w:val="none" w:sz="0" w:space="0" w:color="auto"/>
          </w:divBdr>
        </w:div>
      </w:divsChild>
    </w:div>
    <w:div w:id="1340892000">
      <w:bodyDiv w:val="1"/>
      <w:marLeft w:val="0"/>
      <w:marRight w:val="0"/>
      <w:marTop w:val="0"/>
      <w:marBottom w:val="0"/>
      <w:divBdr>
        <w:top w:val="none" w:sz="0" w:space="0" w:color="auto"/>
        <w:left w:val="none" w:sz="0" w:space="0" w:color="auto"/>
        <w:bottom w:val="none" w:sz="0" w:space="0" w:color="auto"/>
        <w:right w:val="none" w:sz="0" w:space="0" w:color="auto"/>
      </w:divBdr>
    </w:div>
    <w:div w:id="1359163027">
      <w:bodyDiv w:val="1"/>
      <w:marLeft w:val="0"/>
      <w:marRight w:val="0"/>
      <w:marTop w:val="0"/>
      <w:marBottom w:val="0"/>
      <w:divBdr>
        <w:top w:val="none" w:sz="0" w:space="0" w:color="auto"/>
        <w:left w:val="none" w:sz="0" w:space="0" w:color="auto"/>
        <w:bottom w:val="none" w:sz="0" w:space="0" w:color="auto"/>
        <w:right w:val="none" w:sz="0" w:space="0" w:color="auto"/>
      </w:divBdr>
    </w:div>
    <w:div w:id="1383628448">
      <w:bodyDiv w:val="1"/>
      <w:marLeft w:val="0"/>
      <w:marRight w:val="0"/>
      <w:marTop w:val="0"/>
      <w:marBottom w:val="0"/>
      <w:divBdr>
        <w:top w:val="none" w:sz="0" w:space="0" w:color="auto"/>
        <w:left w:val="none" w:sz="0" w:space="0" w:color="auto"/>
        <w:bottom w:val="none" w:sz="0" w:space="0" w:color="auto"/>
        <w:right w:val="none" w:sz="0" w:space="0" w:color="auto"/>
      </w:divBdr>
    </w:div>
    <w:div w:id="1421633295">
      <w:bodyDiv w:val="1"/>
      <w:marLeft w:val="0"/>
      <w:marRight w:val="0"/>
      <w:marTop w:val="0"/>
      <w:marBottom w:val="0"/>
      <w:divBdr>
        <w:top w:val="none" w:sz="0" w:space="0" w:color="auto"/>
        <w:left w:val="none" w:sz="0" w:space="0" w:color="auto"/>
        <w:bottom w:val="none" w:sz="0" w:space="0" w:color="auto"/>
        <w:right w:val="none" w:sz="0" w:space="0" w:color="auto"/>
      </w:divBdr>
    </w:div>
    <w:div w:id="1470587824">
      <w:bodyDiv w:val="1"/>
      <w:marLeft w:val="0"/>
      <w:marRight w:val="0"/>
      <w:marTop w:val="0"/>
      <w:marBottom w:val="0"/>
      <w:divBdr>
        <w:top w:val="none" w:sz="0" w:space="0" w:color="auto"/>
        <w:left w:val="none" w:sz="0" w:space="0" w:color="auto"/>
        <w:bottom w:val="none" w:sz="0" w:space="0" w:color="auto"/>
        <w:right w:val="none" w:sz="0" w:space="0" w:color="auto"/>
      </w:divBdr>
    </w:div>
    <w:div w:id="1478956084">
      <w:bodyDiv w:val="1"/>
      <w:marLeft w:val="0"/>
      <w:marRight w:val="0"/>
      <w:marTop w:val="0"/>
      <w:marBottom w:val="0"/>
      <w:divBdr>
        <w:top w:val="none" w:sz="0" w:space="0" w:color="auto"/>
        <w:left w:val="none" w:sz="0" w:space="0" w:color="auto"/>
        <w:bottom w:val="none" w:sz="0" w:space="0" w:color="auto"/>
        <w:right w:val="none" w:sz="0" w:space="0" w:color="auto"/>
      </w:divBdr>
      <w:divsChild>
        <w:div w:id="837699411">
          <w:marLeft w:val="0"/>
          <w:marRight w:val="0"/>
          <w:marTop w:val="0"/>
          <w:marBottom w:val="0"/>
          <w:divBdr>
            <w:top w:val="none" w:sz="0" w:space="0" w:color="auto"/>
            <w:left w:val="none" w:sz="0" w:space="0" w:color="auto"/>
            <w:bottom w:val="none" w:sz="0" w:space="0" w:color="auto"/>
            <w:right w:val="none" w:sz="0" w:space="0" w:color="auto"/>
          </w:divBdr>
          <w:divsChild>
            <w:div w:id="316306541">
              <w:marLeft w:val="0"/>
              <w:marRight w:val="0"/>
              <w:marTop w:val="0"/>
              <w:marBottom w:val="0"/>
              <w:divBdr>
                <w:top w:val="none" w:sz="0" w:space="0" w:color="auto"/>
                <w:left w:val="none" w:sz="0" w:space="0" w:color="auto"/>
                <w:bottom w:val="none" w:sz="0" w:space="0" w:color="auto"/>
                <w:right w:val="none" w:sz="0" w:space="0" w:color="auto"/>
              </w:divBdr>
              <w:divsChild>
                <w:div w:id="927271257">
                  <w:marLeft w:val="0"/>
                  <w:marRight w:val="0"/>
                  <w:marTop w:val="0"/>
                  <w:marBottom w:val="0"/>
                  <w:divBdr>
                    <w:top w:val="none" w:sz="0" w:space="0" w:color="auto"/>
                    <w:left w:val="none" w:sz="0" w:space="0" w:color="auto"/>
                    <w:bottom w:val="none" w:sz="0" w:space="0" w:color="auto"/>
                    <w:right w:val="none" w:sz="0" w:space="0" w:color="auto"/>
                  </w:divBdr>
                  <w:divsChild>
                    <w:div w:id="9771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06717">
      <w:bodyDiv w:val="1"/>
      <w:marLeft w:val="0"/>
      <w:marRight w:val="0"/>
      <w:marTop w:val="0"/>
      <w:marBottom w:val="0"/>
      <w:divBdr>
        <w:top w:val="none" w:sz="0" w:space="0" w:color="auto"/>
        <w:left w:val="none" w:sz="0" w:space="0" w:color="auto"/>
        <w:bottom w:val="none" w:sz="0" w:space="0" w:color="auto"/>
        <w:right w:val="none" w:sz="0" w:space="0" w:color="auto"/>
      </w:divBdr>
    </w:div>
    <w:div w:id="1487359254">
      <w:bodyDiv w:val="1"/>
      <w:marLeft w:val="0"/>
      <w:marRight w:val="0"/>
      <w:marTop w:val="0"/>
      <w:marBottom w:val="0"/>
      <w:divBdr>
        <w:top w:val="none" w:sz="0" w:space="0" w:color="auto"/>
        <w:left w:val="none" w:sz="0" w:space="0" w:color="auto"/>
        <w:bottom w:val="none" w:sz="0" w:space="0" w:color="auto"/>
        <w:right w:val="none" w:sz="0" w:space="0" w:color="auto"/>
      </w:divBdr>
    </w:div>
    <w:div w:id="1501307880">
      <w:bodyDiv w:val="1"/>
      <w:marLeft w:val="0"/>
      <w:marRight w:val="0"/>
      <w:marTop w:val="0"/>
      <w:marBottom w:val="0"/>
      <w:divBdr>
        <w:top w:val="none" w:sz="0" w:space="0" w:color="auto"/>
        <w:left w:val="none" w:sz="0" w:space="0" w:color="auto"/>
        <w:bottom w:val="none" w:sz="0" w:space="0" w:color="auto"/>
        <w:right w:val="none" w:sz="0" w:space="0" w:color="auto"/>
      </w:divBdr>
    </w:div>
    <w:div w:id="1511530039">
      <w:bodyDiv w:val="1"/>
      <w:marLeft w:val="0"/>
      <w:marRight w:val="0"/>
      <w:marTop w:val="0"/>
      <w:marBottom w:val="0"/>
      <w:divBdr>
        <w:top w:val="none" w:sz="0" w:space="0" w:color="auto"/>
        <w:left w:val="none" w:sz="0" w:space="0" w:color="auto"/>
        <w:bottom w:val="none" w:sz="0" w:space="0" w:color="auto"/>
        <w:right w:val="none" w:sz="0" w:space="0" w:color="auto"/>
      </w:divBdr>
    </w:div>
    <w:div w:id="1511598763">
      <w:bodyDiv w:val="1"/>
      <w:marLeft w:val="0"/>
      <w:marRight w:val="0"/>
      <w:marTop w:val="0"/>
      <w:marBottom w:val="0"/>
      <w:divBdr>
        <w:top w:val="none" w:sz="0" w:space="0" w:color="auto"/>
        <w:left w:val="none" w:sz="0" w:space="0" w:color="auto"/>
        <w:bottom w:val="none" w:sz="0" w:space="0" w:color="auto"/>
        <w:right w:val="none" w:sz="0" w:space="0" w:color="auto"/>
      </w:divBdr>
    </w:div>
    <w:div w:id="1564876255">
      <w:bodyDiv w:val="1"/>
      <w:marLeft w:val="0"/>
      <w:marRight w:val="0"/>
      <w:marTop w:val="0"/>
      <w:marBottom w:val="0"/>
      <w:divBdr>
        <w:top w:val="none" w:sz="0" w:space="0" w:color="auto"/>
        <w:left w:val="none" w:sz="0" w:space="0" w:color="auto"/>
        <w:bottom w:val="none" w:sz="0" w:space="0" w:color="auto"/>
        <w:right w:val="none" w:sz="0" w:space="0" w:color="auto"/>
      </w:divBdr>
    </w:div>
    <w:div w:id="1642882964">
      <w:bodyDiv w:val="1"/>
      <w:marLeft w:val="0"/>
      <w:marRight w:val="0"/>
      <w:marTop w:val="0"/>
      <w:marBottom w:val="0"/>
      <w:divBdr>
        <w:top w:val="none" w:sz="0" w:space="0" w:color="auto"/>
        <w:left w:val="none" w:sz="0" w:space="0" w:color="auto"/>
        <w:bottom w:val="none" w:sz="0" w:space="0" w:color="auto"/>
        <w:right w:val="none" w:sz="0" w:space="0" w:color="auto"/>
      </w:divBdr>
    </w:div>
    <w:div w:id="1697998699">
      <w:bodyDiv w:val="1"/>
      <w:marLeft w:val="0"/>
      <w:marRight w:val="0"/>
      <w:marTop w:val="0"/>
      <w:marBottom w:val="0"/>
      <w:divBdr>
        <w:top w:val="none" w:sz="0" w:space="0" w:color="auto"/>
        <w:left w:val="none" w:sz="0" w:space="0" w:color="auto"/>
        <w:bottom w:val="none" w:sz="0" w:space="0" w:color="auto"/>
        <w:right w:val="none" w:sz="0" w:space="0" w:color="auto"/>
      </w:divBdr>
    </w:div>
    <w:div w:id="1706522496">
      <w:bodyDiv w:val="1"/>
      <w:marLeft w:val="0"/>
      <w:marRight w:val="0"/>
      <w:marTop w:val="0"/>
      <w:marBottom w:val="0"/>
      <w:divBdr>
        <w:top w:val="none" w:sz="0" w:space="0" w:color="auto"/>
        <w:left w:val="none" w:sz="0" w:space="0" w:color="auto"/>
        <w:bottom w:val="none" w:sz="0" w:space="0" w:color="auto"/>
        <w:right w:val="none" w:sz="0" w:space="0" w:color="auto"/>
      </w:divBdr>
      <w:divsChild>
        <w:div w:id="1196623041">
          <w:marLeft w:val="0"/>
          <w:marRight w:val="0"/>
          <w:marTop w:val="0"/>
          <w:marBottom w:val="0"/>
          <w:divBdr>
            <w:top w:val="none" w:sz="0" w:space="0" w:color="auto"/>
            <w:left w:val="none" w:sz="0" w:space="0" w:color="auto"/>
            <w:bottom w:val="none" w:sz="0" w:space="0" w:color="auto"/>
            <w:right w:val="none" w:sz="0" w:space="0" w:color="auto"/>
          </w:divBdr>
          <w:divsChild>
            <w:div w:id="1109933983">
              <w:marLeft w:val="0"/>
              <w:marRight w:val="0"/>
              <w:marTop w:val="0"/>
              <w:marBottom w:val="0"/>
              <w:divBdr>
                <w:top w:val="none" w:sz="0" w:space="0" w:color="auto"/>
                <w:left w:val="none" w:sz="0" w:space="0" w:color="auto"/>
                <w:bottom w:val="none" w:sz="0" w:space="0" w:color="auto"/>
                <w:right w:val="none" w:sz="0" w:space="0" w:color="auto"/>
              </w:divBdr>
              <w:divsChild>
                <w:div w:id="234516680">
                  <w:marLeft w:val="0"/>
                  <w:marRight w:val="0"/>
                  <w:marTop w:val="0"/>
                  <w:marBottom w:val="0"/>
                  <w:divBdr>
                    <w:top w:val="none" w:sz="0" w:space="0" w:color="auto"/>
                    <w:left w:val="none" w:sz="0" w:space="0" w:color="auto"/>
                    <w:bottom w:val="none" w:sz="0" w:space="0" w:color="auto"/>
                    <w:right w:val="none" w:sz="0" w:space="0" w:color="auto"/>
                  </w:divBdr>
                  <w:divsChild>
                    <w:div w:id="6762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4554">
      <w:bodyDiv w:val="1"/>
      <w:marLeft w:val="0"/>
      <w:marRight w:val="0"/>
      <w:marTop w:val="0"/>
      <w:marBottom w:val="0"/>
      <w:divBdr>
        <w:top w:val="none" w:sz="0" w:space="0" w:color="auto"/>
        <w:left w:val="none" w:sz="0" w:space="0" w:color="auto"/>
        <w:bottom w:val="none" w:sz="0" w:space="0" w:color="auto"/>
        <w:right w:val="none" w:sz="0" w:space="0" w:color="auto"/>
      </w:divBdr>
    </w:div>
    <w:div w:id="1712149934">
      <w:bodyDiv w:val="1"/>
      <w:marLeft w:val="0"/>
      <w:marRight w:val="0"/>
      <w:marTop w:val="0"/>
      <w:marBottom w:val="0"/>
      <w:divBdr>
        <w:top w:val="none" w:sz="0" w:space="0" w:color="auto"/>
        <w:left w:val="none" w:sz="0" w:space="0" w:color="auto"/>
        <w:bottom w:val="none" w:sz="0" w:space="0" w:color="auto"/>
        <w:right w:val="none" w:sz="0" w:space="0" w:color="auto"/>
      </w:divBdr>
      <w:divsChild>
        <w:div w:id="1732995125">
          <w:marLeft w:val="-720"/>
          <w:marRight w:val="0"/>
          <w:marTop w:val="0"/>
          <w:marBottom w:val="0"/>
          <w:divBdr>
            <w:top w:val="none" w:sz="0" w:space="0" w:color="auto"/>
            <w:left w:val="none" w:sz="0" w:space="0" w:color="auto"/>
            <w:bottom w:val="none" w:sz="0" w:space="0" w:color="auto"/>
            <w:right w:val="none" w:sz="0" w:space="0" w:color="auto"/>
          </w:divBdr>
        </w:div>
      </w:divsChild>
    </w:div>
    <w:div w:id="1712608046">
      <w:bodyDiv w:val="1"/>
      <w:marLeft w:val="0"/>
      <w:marRight w:val="0"/>
      <w:marTop w:val="0"/>
      <w:marBottom w:val="0"/>
      <w:divBdr>
        <w:top w:val="none" w:sz="0" w:space="0" w:color="auto"/>
        <w:left w:val="none" w:sz="0" w:space="0" w:color="auto"/>
        <w:bottom w:val="none" w:sz="0" w:space="0" w:color="auto"/>
        <w:right w:val="none" w:sz="0" w:space="0" w:color="auto"/>
      </w:divBdr>
    </w:div>
    <w:div w:id="1744600451">
      <w:bodyDiv w:val="1"/>
      <w:marLeft w:val="0"/>
      <w:marRight w:val="0"/>
      <w:marTop w:val="0"/>
      <w:marBottom w:val="0"/>
      <w:divBdr>
        <w:top w:val="none" w:sz="0" w:space="0" w:color="auto"/>
        <w:left w:val="none" w:sz="0" w:space="0" w:color="auto"/>
        <w:bottom w:val="none" w:sz="0" w:space="0" w:color="auto"/>
        <w:right w:val="none" w:sz="0" w:space="0" w:color="auto"/>
      </w:divBdr>
    </w:div>
    <w:div w:id="1767574881">
      <w:bodyDiv w:val="1"/>
      <w:marLeft w:val="0"/>
      <w:marRight w:val="0"/>
      <w:marTop w:val="0"/>
      <w:marBottom w:val="0"/>
      <w:divBdr>
        <w:top w:val="none" w:sz="0" w:space="0" w:color="auto"/>
        <w:left w:val="none" w:sz="0" w:space="0" w:color="auto"/>
        <w:bottom w:val="none" w:sz="0" w:space="0" w:color="auto"/>
        <w:right w:val="none" w:sz="0" w:space="0" w:color="auto"/>
      </w:divBdr>
    </w:div>
    <w:div w:id="1773696197">
      <w:bodyDiv w:val="1"/>
      <w:marLeft w:val="0"/>
      <w:marRight w:val="0"/>
      <w:marTop w:val="0"/>
      <w:marBottom w:val="0"/>
      <w:divBdr>
        <w:top w:val="none" w:sz="0" w:space="0" w:color="auto"/>
        <w:left w:val="none" w:sz="0" w:space="0" w:color="auto"/>
        <w:bottom w:val="none" w:sz="0" w:space="0" w:color="auto"/>
        <w:right w:val="none" w:sz="0" w:space="0" w:color="auto"/>
      </w:divBdr>
    </w:div>
    <w:div w:id="1781223320">
      <w:bodyDiv w:val="1"/>
      <w:marLeft w:val="0"/>
      <w:marRight w:val="0"/>
      <w:marTop w:val="0"/>
      <w:marBottom w:val="0"/>
      <w:divBdr>
        <w:top w:val="none" w:sz="0" w:space="0" w:color="auto"/>
        <w:left w:val="none" w:sz="0" w:space="0" w:color="auto"/>
        <w:bottom w:val="none" w:sz="0" w:space="0" w:color="auto"/>
        <w:right w:val="none" w:sz="0" w:space="0" w:color="auto"/>
      </w:divBdr>
    </w:div>
    <w:div w:id="1818765354">
      <w:bodyDiv w:val="1"/>
      <w:marLeft w:val="0"/>
      <w:marRight w:val="0"/>
      <w:marTop w:val="0"/>
      <w:marBottom w:val="0"/>
      <w:divBdr>
        <w:top w:val="none" w:sz="0" w:space="0" w:color="auto"/>
        <w:left w:val="none" w:sz="0" w:space="0" w:color="auto"/>
        <w:bottom w:val="none" w:sz="0" w:space="0" w:color="auto"/>
        <w:right w:val="none" w:sz="0" w:space="0" w:color="auto"/>
      </w:divBdr>
    </w:div>
    <w:div w:id="1820222770">
      <w:bodyDiv w:val="1"/>
      <w:marLeft w:val="0"/>
      <w:marRight w:val="0"/>
      <w:marTop w:val="0"/>
      <w:marBottom w:val="0"/>
      <w:divBdr>
        <w:top w:val="none" w:sz="0" w:space="0" w:color="auto"/>
        <w:left w:val="none" w:sz="0" w:space="0" w:color="auto"/>
        <w:bottom w:val="none" w:sz="0" w:space="0" w:color="auto"/>
        <w:right w:val="none" w:sz="0" w:space="0" w:color="auto"/>
      </w:divBdr>
    </w:div>
    <w:div w:id="1825393379">
      <w:bodyDiv w:val="1"/>
      <w:marLeft w:val="0"/>
      <w:marRight w:val="0"/>
      <w:marTop w:val="0"/>
      <w:marBottom w:val="0"/>
      <w:divBdr>
        <w:top w:val="none" w:sz="0" w:space="0" w:color="auto"/>
        <w:left w:val="none" w:sz="0" w:space="0" w:color="auto"/>
        <w:bottom w:val="none" w:sz="0" w:space="0" w:color="auto"/>
        <w:right w:val="none" w:sz="0" w:space="0" w:color="auto"/>
      </w:divBdr>
    </w:div>
    <w:div w:id="1826822711">
      <w:bodyDiv w:val="1"/>
      <w:marLeft w:val="0"/>
      <w:marRight w:val="0"/>
      <w:marTop w:val="0"/>
      <w:marBottom w:val="0"/>
      <w:divBdr>
        <w:top w:val="none" w:sz="0" w:space="0" w:color="auto"/>
        <w:left w:val="none" w:sz="0" w:space="0" w:color="auto"/>
        <w:bottom w:val="none" w:sz="0" w:space="0" w:color="auto"/>
        <w:right w:val="none" w:sz="0" w:space="0" w:color="auto"/>
      </w:divBdr>
    </w:div>
    <w:div w:id="1850098100">
      <w:bodyDiv w:val="1"/>
      <w:marLeft w:val="0"/>
      <w:marRight w:val="0"/>
      <w:marTop w:val="0"/>
      <w:marBottom w:val="0"/>
      <w:divBdr>
        <w:top w:val="none" w:sz="0" w:space="0" w:color="auto"/>
        <w:left w:val="none" w:sz="0" w:space="0" w:color="auto"/>
        <w:bottom w:val="none" w:sz="0" w:space="0" w:color="auto"/>
        <w:right w:val="none" w:sz="0" w:space="0" w:color="auto"/>
      </w:divBdr>
      <w:divsChild>
        <w:div w:id="1233545957">
          <w:marLeft w:val="-720"/>
          <w:marRight w:val="0"/>
          <w:marTop w:val="0"/>
          <w:marBottom w:val="0"/>
          <w:divBdr>
            <w:top w:val="none" w:sz="0" w:space="0" w:color="auto"/>
            <w:left w:val="none" w:sz="0" w:space="0" w:color="auto"/>
            <w:bottom w:val="none" w:sz="0" w:space="0" w:color="auto"/>
            <w:right w:val="none" w:sz="0" w:space="0" w:color="auto"/>
          </w:divBdr>
        </w:div>
      </w:divsChild>
    </w:div>
    <w:div w:id="1851985568">
      <w:bodyDiv w:val="1"/>
      <w:marLeft w:val="0"/>
      <w:marRight w:val="0"/>
      <w:marTop w:val="0"/>
      <w:marBottom w:val="0"/>
      <w:divBdr>
        <w:top w:val="none" w:sz="0" w:space="0" w:color="auto"/>
        <w:left w:val="none" w:sz="0" w:space="0" w:color="auto"/>
        <w:bottom w:val="none" w:sz="0" w:space="0" w:color="auto"/>
        <w:right w:val="none" w:sz="0" w:space="0" w:color="auto"/>
      </w:divBdr>
    </w:div>
    <w:div w:id="1865557087">
      <w:bodyDiv w:val="1"/>
      <w:marLeft w:val="0"/>
      <w:marRight w:val="0"/>
      <w:marTop w:val="0"/>
      <w:marBottom w:val="0"/>
      <w:divBdr>
        <w:top w:val="none" w:sz="0" w:space="0" w:color="auto"/>
        <w:left w:val="none" w:sz="0" w:space="0" w:color="auto"/>
        <w:bottom w:val="none" w:sz="0" w:space="0" w:color="auto"/>
        <w:right w:val="none" w:sz="0" w:space="0" w:color="auto"/>
      </w:divBdr>
    </w:div>
    <w:div w:id="1870534485">
      <w:bodyDiv w:val="1"/>
      <w:marLeft w:val="0"/>
      <w:marRight w:val="0"/>
      <w:marTop w:val="0"/>
      <w:marBottom w:val="0"/>
      <w:divBdr>
        <w:top w:val="none" w:sz="0" w:space="0" w:color="auto"/>
        <w:left w:val="none" w:sz="0" w:space="0" w:color="auto"/>
        <w:bottom w:val="none" w:sz="0" w:space="0" w:color="auto"/>
        <w:right w:val="none" w:sz="0" w:space="0" w:color="auto"/>
      </w:divBdr>
    </w:div>
    <w:div w:id="1970740380">
      <w:bodyDiv w:val="1"/>
      <w:marLeft w:val="0"/>
      <w:marRight w:val="0"/>
      <w:marTop w:val="0"/>
      <w:marBottom w:val="0"/>
      <w:divBdr>
        <w:top w:val="none" w:sz="0" w:space="0" w:color="auto"/>
        <w:left w:val="none" w:sz="0" w:space="0" w:color="auto"/>
        <w:bottom w:val="none" w:sz="0" w:space="0" w:color="auto"/>
        <w:right w:val="none" w:sz="0" w:space="0" w:color="auto"/>
      </w:divBdr>
    </w:div>
    <w:div w:id="2002732107">
      <w:bodyDiv w:val="1"/>
      <w:marLeft w:val="0"/>
      <w:marRight w:val="0"/>
      <w:marTop w:val="0"/>
      <w:marBottom w:val="0"/>
      <w:divBdr>
        <w:top w:val="none" w:sz="0" w:space="0" w:color="auto"/>
        <w:left w:val="none" w:sz="0" w:space="0" w:color="auto"/>
        <w:bottom w:val="none" w:sz="0" w:space="0" w:color="auto"/>
        <w:right w:val="none" w:sz="0" w:space="0" w:color="auto"/>
      </w:divBdr>
    </w:div>
    <w:div w:id="2022661847">
      <w:bodyDiv w:val="1"/>
      <w:marLeft w:val="0"/>
      <w:marRight w:val="0"/>
      <w:marTop w:val="0"/>
      <w:marBottom w:val="0"/>
      <w:divBdr>
        <w:top w:val="none" w:sz="0" w:space="0" w:color="auto"/>
        <w:left w:val="none" w:sz="0" w:space="0" w:color="auto"/>
        <w:bottom w:val="none" w:sz="0" w:space="0" w:color="auto"/>
        <w:right w:val="none" w:sz="0" w:space="0" w:color="auto"/>
      </w:divBdr>
    </w:div>
    <w:div w:id="2049185870">
      <w:bodyDiv w:val="1"/>
      <w:marLeft w:val="0"/>
      <w:marRight w:val="0"/>
      <w:marTop w:val="0"/>
      <w:marBottom w:val="0"/>
      <w:divBdr>
        <w:top w:val="none" w:sz="0" w:space="0" w:color="auto"/>
        <w:left w:val="none" w:sz="0" w:space="0" w:color="auto"/>
        <w:bottom w:val="none" w:sz="0" w:space="0" w:color="auto"/>
        <w:right w:val="none" w:sz="0" w:space="0" w:color="auto"/>
      </w:divBdr>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 w:id="2078629212">
      <w:bodyDiv w:val="1"/>
      <w:marLeft w:val="0"/>
      <w:marRight w:val="0"/>
      <w:marTop w:val="0"/>
      <w:marBottom w:val="0"/>
      <w:divBdr>
        <w:top w:val="none" w:sz="0" w:space="0" w:color="auto"/>
        <w:left w:val="none" w:sz="0" w:space="0" w:color="auto"/>
        <w:bottom w:val="none" w:sz="0" w:space="0" w:color="auto"/>
        <w:right w:val="none" w:sz="0" w:space="0" w:color="auto"/>
      </w:divBdr>
    </w:div>
    <w:div w:id="2095860016">
      <w:bodyDiv w:val="1"/>
      <w:marLeft w:val="0"/>
      <w:marRight w:val="0"/>
      <w:marTop w:val="0"/>
      <w:marBottom w:val="0"/>
      <w:divBdr>
        <w:top w:val="none" w:sz="0" w:space="0" w:color="auto"/>
        <w:left w:val="none" w:sz="0" w:space="0" w:color="auto"/>
        <w:bottom w:val="none" w:sz="0" w:space="0" w:color="auto"/>
        <w:right w:val="none" w:sz="0" w:space="0" w:color="auto"/>
      </w:divBdr>
      <w:divsChild>
        <w:div w:id="848640107">
          <w:marLeft w:val="0"/>
          <w:marRight w:val="0"/>
          <w:marTop w:val="0"/>
          <w:marBottom w:val="0"/>
          <w:divBdr>
            <w:top w:val="none" w:sz="0" w:space="0" w:color="auto"/>
            <w:left w:val="none" w:sz="0" w:space="0" w:color="auto"/>
            <w:bottom w:val="none" w:sz="0" w:space="0" w:color="auto"/>
            <w:right w:val="none" w:sz="0" w:space="0" w:color="auto"/>
          </w:divBdr>
        </w:div>
      </w:divsChild>
    </w:div>
    <w:div w:id="2113502465">
      <w:bodyDiv w:val="1"/>
      <w:marLeft w:val="0"/>
      <w:marRight w:val="0"/>
      <w:marTop w:val="0"/>
      <w:marBottom w:val="0"/>
      <w:divBdr>
        <w:top w:val="none" w:sz="0" w:space="0" w:color="auto"/>
        <w:left w:val="none" w:sz="0" w:space="0" w:color="auto"/>
        <w:bottom w:val="none" w:sz="0" w:space="0" w:color="auto"/>
        <w:right w:val="none" w:sz="0" w:space="0" w:color="auto"/>
      </w:divBdr>
    </w:div>
    <w:div w:id="2122911954">
      <w:bodyDiv w:val="1"/>
      <w:marLeft w:val="0"/>
      <w:marRight w:val="0"/>
      <w:marTop w:val="0"/>
      <w:marBottom w:val="0"/>
      <w:divBdr>
        <w:top w:val="none" w:sz="0" w:space="0" w:color="auto"/>
        <w:left w:val="none" w:sz="0" w:space="0" w:color="auto"/>
        <w:bottom w:val="none" w:sz="0" w:space="0" w:color="auto"/>
        <w:right w:val="none" w:sz="0" w:space="0" w:color="auto"/>
      </w:divBdr>
    </w:div>
    <w:div w:id="2128427131">
      <w:bodyDiv w:val="1"/>
      <w:marLeft w:val="0"/>
      <w:marRight w:val="0"/>
      <w:marTop w:val="0"/>
      <w:marBottom w:val="0"/>
      <w:divBdr>
        <w:top w:val="none" w:sz="0" w:space="0" w:color="auto"/>
        <w:left w:val="none" w:sz="0" w:space="0" w:color="auto"/>
        <w:bottom w:val="none" w:sz="0" w:space="0" w:color="auto"/>
        <w:right w:val="none" w:sz="0" w:space="0" w:color="auto"/>
      </w:divBdr>
    </w:div>
    <w:div w:id="2133206490">
      <w:bodyDiv w:val="1"/>
      <w:marLeft w:val="0"/>
      <w:marRight w:val="0"/>
      <w:marTop w:val="0"/>
      <w:marBottom w:val="0"/>
      <w:divBdr>
        <w:top w:val="none" w:sz="0" w:space="0" w:color="auto"/>
        <w:left w:val="none" w:sz="0" w:space="0" w:color="auto"/>
        <w:bottom w:val="none" w:sz="0" w:space="0" w:color="auto"/>
        <w:right w:val="none" w:sz="0" w:space="0" w:color="auto"/>
      </w:divBdr>
    </w:div>
    <w:div w:id="2143957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17.png"/><Relationship Id="rId47" Type="http://schemas.openxmlformats.org/officeDocument/2006/relationships/hyperlink" Target="https://doi.org/10.1097/HCR.0000000000000377" TargetMode="External"/><Relationship Id="rId63" Type="http://schemas.openxmlformats.org/officeDocument/2006/relationships/hyperlink" Target="https://doi.org/10.1186/s12905-021-01564-2" TargetMode="External"/><Relationship Id="rId68" Type="http://schemas.openxmlformats.org/officeDocument/2006/relationships/hyperlink" Target="https://doi.org/10.1016/j.ijans.2020.100261" TargetMode="External"/><Relationship Id="rId84" Type="http://schemas.openxmlformats.org/officeDocument/2006/relationships/hyperlink" Target="https://doi.org/10.1016/j.ijdrr.2022.103188" TargetMode="External"/><Relationship Id="rId89" Type="http://schemas.openxmlformats.org/officeDocument/2006/relationships/hyperlink" Target="mailto:colleen.malachowski@regiscollege.edu" TargetMode="External"/><Relationship Id="rId16" Type="http://schemas.openxmlformats.org/officeDocument/2006/relationships/footer" Target="footer3.xml"/><Relationship Id="rId107" Type="http://schemas.openxmlformats.org/officeDocument/2006/relationships/image" Target="media/image35.emf"/><Relationship Id="rId11"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www.ncbi.nlm.nih.gov/books/NBK589676/" TargetMode="External"/><Relationship Id="rId58" Type="http://schemas.openxmlformats.org/officeDocument/2006/relationships/hyperlink" Target="https://doi.org/10.1161/HYPERTENSIONAHA.123.17951" TargetMode="External"/><Relationship Id="rId74" Type="http://schemas.openxmlformats.org/officeDocument/2006/relationships/hyperlink" Target="https://doi.org/10.1016/j.jacc.2021.06.017" TargetMode="External"/><Relationship Id="rId79" Type="http://schemas.openxmlformats.org/officeDocument/2006/relationships/hyperlink" Target="https://doi.org/10.1016/j.ajpc.2021.100279" TargetMode="External"/><Relationship Id="rId102" Type="http://schemas.openxmlformats.org/officeDocument/2006/relationships/image" Target="media/image30.jpeg"/><Relationship Id="rId5" Type="http://schemas.openxmlformats.org/officeDocument/2006/relationships/numbering" Target="numbering.xml"/><Relationship Id="rId90" Type="http://schemas.openxmlformats.org/officeDocument/2006/relationships/image" Target="media/image19.jpeg"/><Relationship Id="rId95" Type="http://schemas.openxmlformats.org/officeDocument/2006/relationships/image" Target="media/image23.png"/><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image" Target="media/image18.png"/><Relationship Id="rId48" Type="http://schemas.openxmlformats.org/officeDocument/2006/relationships/hyperlink" Target="https://doi.org/10.1186/s12889-022-13139-3" TargetMode="External"/><Relationship Id="rId64" Type="http://schemas.openxmlformats.org/officeDocument/2006/relationships/hyperlink" Target="https://doi.org/10.1080/13557858.2017.1294661" TargetMode="External"/><Relationship Id="rId69" Type="http://schemas.openxmlformats.org/officeDocument/2006/relationships/hyperlink" Target="https://doi.org/10.1097/MD.0000000000017209" TargetMode="External"/><Relationship Id="rId80" Type="http://schemas.openxmlformats.org/officeDocument/2006/relationships/hyperlink" Target="http://dx.doi.org/10.3390/ijerph18031215" TargetMode="External"/><Relationship Id="rId85" Type="http://schemas.openxmlformats.org/officeDocument/2006/relationships/hyperlink" Target="https://doi.org/10.1093/ajh/hpz090" TargetMode="External"/><Relationship Id="rId12" Type="http://schemas.openxmlformats.org/officeDocument/2006/relationships/header" Target="header2.xml"/><Relationship Id="rId17" Type="http://schemas.openxmlformats.org/officeDocument/2006/relationships/image" Target="media/image1.emf"/><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s://doi.org/10.17179/excli2021-4140" TargetMode="External"/><Relationship Id="rId103" Type="http://schemas.openxmlformats.org/officeDocument/2006/relationships/image" Target="media/image31.emf"/><Relationship Id="rId108" Type="http://schemas.openxmlformats.org/officeDocument/2006/relationships/fontTable" Target="fontTable.xml"/><Relationship Id="rId54" Type="http://schemas.openxmlformats.org/officeDocument/2006/relationships/hyperlink" Target="https://doi.org/10.1016/j.jacc.2018.07.008" TargetMode="External"/><Relationship Id="rId70" Type="http://schemas.openxmlformats.org/officeDocument/2006/relationships/hyperlink" Target="https://doi.org/10.1186/s12939-019-1109-9" TargetMode="External"/><Relationship Id="rId75" Type="http://schemas.openxmlformats.org/officeDocument/2006/relationships/hyperlink" Target="https://doi.org/10.1186/s12889-020-09829-5" TargetMode="External"/><Relationship Id="rId91" Type="http://schemas.openxmlformats.org/officeDocument/2006/relationships/image" Target="cid:bbe5bad1-510b-40fa-be6f-802a972de69c@namprd09.prod.outlook.com"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1.png"/><Relationship Id="rId49" Type="http://schemas.openxmlformats.org/officeDocument/2006/relationships/hyperlink" Target="https://doi.org/10.5430/jnep.v10n12p30" TargetMode="External"/><Relationship Id="rId57" Type="http://schemas.openxmlformats.org/officeDocument/2006/relationships/hyperlink" Target="https://doi.org/10.1186/s40814-021-00930-z" TargetMode="External"/><Relationship Id="rId106"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doi.org/10.1007/s11886-022-01826-x" TargetMode="External"/><Relationship Id="rId52" Type="http://schemas.openxmlformats.org/officeDocument/2006/relationships/hyperlink" Target="https://doi.org/10.51256/anj11232326" TargetMode="External"/><Relationship Id="rId60" Type="http://schemas.openxmlformats.org/officeDocument/2006/relationships/hyperlink" Target="https://gcc02.safelinks.protection.outlook.com/?url=https%3A%2F%2Fdoi.org%2F10.1080%2F10408398.2020.1716680&amp;data=05%7C01%7C%7C9c5a230df1334284a9c908dbcb29c8fc%7Ce95f1b23abaf45ee821db7ab251ab3bf%7C0%7C0%7C638327152548444080%7CUnknown%7CTWFpbGZsb3d8eyJWIjoiMC4wLjAwMDAiLCJQIjoiV2luMzIiLCJBTiI6Ik1haWwiLCJXVCI6Mn0%3D%7C3000%7C%7C%7C&amp;sdata=On7%2BxsZ9J1Qm951rIxj5a4gZnGAzS2VOAYLWUAZyDMw%3D&amp;reserved=0" TargetMode="External"/><Relationship Id="rId65" Type="http://schemas.openxmlformats.org/officeDocument/2006/relationships/hyperlink" Target="https://doi.org/10.1001/jama.2018.13467" TargetMode="External"/><Relationship Id="rId73" Type="http://schemas.openxmlformats.org/officeDocument/2006/relationships/hyperlink" Target="https://doi.org/10.1016/j.cct.2018.11.012" TargetMode="External"/><Relationship Id="rId78" Type="http://schemas.openxmlformats.org/officeDocument/2006/relationships/hyperlink" Target="https://doi.org/10.29328/journal.ach.1001027" TargetMode="External"/><Relationship Id="rId81" Type="http://schemas.openxmlformats.org/officeDocument/2006/relationships/hyperlink" Target="https://doi.org/10.1371/journal.pone.0260411" TargetMode="External"/><Relationship Id="rId86" Type="http://schemas.openxmlformats.org/officeDocument/2006/relationships/hyperlink" Target="https://doi.org/10.1177/1559827618801761" TargetMode="External"/><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image" Target="media/image14.png"/><Relationship Id="rId109"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hyperlink" Target="https://doi.org/10.1007/s10903-021-01220-9" TargetMode="External"/><Relationship Id="rId55" Type="http://schemas.openxmlformats.org/officeDocument/2006/relationships/hyperlink" Target="https://doi.org/10.1001/jama.2020.11289" TargetMode="External"/><Relationship Id="rId76" Type="http://schemas.openxmlformats.org/officeDocument/2006/relationships/hyperlink" Target="https://www.ncbi.nlm.nih.gov/pmc/articles/PMC6477925/" TargetMode="External"/><Relationship Id="rId97" Type="http://schemas.openxmlformats.org/officeDocument/2006/relationships/image" Target="media/image25.png"/><Relationship Id="rId104"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hyperlink" Target="https://doi.org/10.5830/CVJA-2018-011" TargetMode="External"/><Relationship Id="rId92" Type="http://schemas.openxmlformats.org/officeDocument/2006/relationships/image" Target="media/image20.emf"/><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chart" Target="charts/chart5.xml"/><Relationship Id="rId40" Type="http://schemas.openxmlformats.org/officeDocument/2006/relationships/image" Target="media/image15.png"/><Relationship Id="rId45" Type="http://schemas.openxmlformats.org/officeDocument/2006/relationships/hyperlink" Target="https://doi.org/10.1037/hea0000584" TargetMode="External"/><Relationship Id="rId66" Type="http://schemas.openxmlformats.org/officeDocument/2006/relationships/hyperlink" Target="https://www.ncbi.nlm.nih.gov/books/NBK539859/" TargetMode="External"/><Relationship Id="rId87" Type="http://schemas.openxmlformats.org/officeDocument/2006/relationships/hyperlink" Target="https://doi.org/10.1371/journal.pone.0240884" TargetMode="External"/><Relationship Id="rId61" Type="http://schemas.openxmlformats.org/officeDocument/2006/relationships/hyperlink" Target="https://gcc02.safelinks.protection.outlook.com/?url=https%3A%2F%2Fdoi.org%2F10.1093%2Fadvances%2Fnmaa041&amp;data=05%7C01%7C%7C9c5a230df1334284a9c908dbcb29c8fc%7Ce95f1b23abaf45ee821db7ab251ab3bf%7C0%7C0%7C638327152548444080%7CUnknown%7CTWFpbGZsb3d8eyJWIjoiMC4wLjAwMDAiLCJQIjoiV2luMzIiLCJBTiI6Ik1haWwiLCJXVCI6Mn0%3D%7C3000%7C%7C%7C&amp;sdata=ltK%2B%2FdhwQgG0FsJVrpdXZh1mo%2BRp%2FL1yNWdudavfmmo%3D&amp;reserved=0" TargetMode="External"/><Relationship Id="rId82" Type="http://schemas.openxmlformats.org/officeDocument/2006/relationships/hyperlink" Target="https://doi.org/10.1161/hypertensionaha.118.11064"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hyperlink" Target="https://doi.org/10.1016/j.ypmed.2019.03.026" TargetMode="External"/><Relationship Id="rId77" Type="http://schemas.openxmlformats.org/officeDocument/2006/relationships/hyperlink" Target="https://doi.org/10.1186/s13690-019-0349-x" TargetMode="External"/><Relationship Id="rId100" Type="http://schemas.openxmlformats.org/officeDocument/2006/relationships/image" Target="media/image28.png"/><Relationship Id="rId105"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s://doi.org/10.1186/s13690-021-00594-4" TargetMode="External"/><Relationship Id="rId72" Type="http://schemas.openxmlformats.org/officeDocument/2006/relationships/hyperlink" Target="https://doi.org/10.2147/dmso.s306752" TargetMode="External"/><Relationship Id="rId93" Type="http://schemas.openxmlformats.org/officeDocument/2006/relationships/image" Target="media/image21.png"/><Relationship Id="rId98" Type="http://schemas.openxmlformats.org/officeDocument/2006/relationships/image" Target="media/image26.png"/><Relationship Id="rId3" Type="http://schemas.openxmlformats.org/officeDocument/2006/relationships/customXml" Target="../customXml/item3.xml"/><Relationship Id="rId25" Type="http://schemas.openxmlformats.org/officeDocument/2006/relationships/chart" Target="charts/chart6.xml"/><Relationship Id="rId46" Type="http://schemas.openxmlformats.org/officeDocument/2006/relationships/hyperlink" Target="https://doi.org/10.1161/hypertensionaha.121.17570" TargetMode="External"/><Relationship Id="rId67" Type="http://schemas.openxmlformats.org/officeDocument/2006/relationships/hyperlink" Target="https://doi.org/10.4103/jcpc.jcpc_55_20" TargetMode="External"/><Relationship Id="rId20" Type="http://schemas.openxmlformats.org/officeDocument/2006/relationships/chart" Target="charts/chart1.xml"/><Relationship Id="rId41" Type="http://schemas.openxmlformats.org/officeDocument/2006/relationships/image" Target="media/image16.png"/><Relationship Id="rId62" Type="http://schemas.openxmlformats.org/officeDocument/2006/relationships/hyperlink" Target="https://doi.org/10.1177/1043659619875184" TargetMode="External"/><Relationship Id="rId83" Type="http://schemas.openxmlformats.org/officeDocument/2006/relationships/hyperlink" Target="https://doi.org/10.1097/JCN.0000000000000519" TargetMode="External"/><Relationship Id="rId88" Type="http://schemas.openxmlformats.org/officeDocument/2006/relationships/hyperlink" Target="https://doi.org/10.3390/ijms200510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04.med.va.gov\V01\WRX\Users\VHABHSDESJAS1\Desktop\DNP\SPP-%20Demographics%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R04.med.va.gov\V01\WRX\Users\VHABHSDESJAS1\Desktop\DNP\PRE%20&amp;%20POST%20TEST%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[SPP- Demographics data.xlsx]Sheet4!PivotTable19</c:name>
    <c:fmtId val="-1"/>
  </c:pivotSource>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cap="none">
                <a:solidFill>
                  <a:sysClr val="windowText" lastClr="000000"/>
                </a:solidFill>
                <a:latin typeface="Times New Roman" panose="02020603050405020304" pitchFamily="18" charset="0"/>
                <a:cs typeface="Times New Roman" panose="02020603050405020304" pitchFamily="18" charset="0"/>
              </a:rPr>
              <a:t>Age Range</a:t>
            </a:r>
          </a:p>
        </c:rich>
      </c:tx>
      <c:layout>
        <c:manualLayout>
          <c:xMode val="edge"/>
          <c:yMode val="edge"/>
          <c:x val="0.39847222222222223"/>
          <c:y val="4.0645960921551476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FFC0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C000"/>
          </a:solidFill>
          <a:ln>
            <a:noFill/>
          </a:ln>
          <a:effectLst/>
          <a:sp3d/>
        </c:spPr>
        <c:dLbl>
          <c:idx val="0"/>
          <c:layout>
            <c:manualLayout>
              <c:x val="2.5000000000000102E-2"/>
              <c:y val="-3.24074074074074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C000"/>
          </a:solidFill>
          <a:ln>
            <a:noFill/>
          </a:ln>
          <a:effectLst/>
          <a:sp3d/>
        </c:spPr>
        <c:dLbl>
          <c:idx val="0"/>
          <c:layout>
            <c:manualLayout>
              <c:x val="1.666666666666666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a:sp3d/>
        </c:spPr>
        <c:dLbl>
          <c:idx val="0"/>
          <c:layout>
            <c:manualLayout>
              <c:x val="3.888888888888889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C0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FFC000"/>
          </a:solidFill>
          <a:ln>
            <a:noFill/>
          </a:ln>
          <a:effectLst/>
          <a:sp3d/>
        </c:spPr>
        <c:dLbl>
          <c:idx val="0"/>
          <c:layout>
            <c:manualLayout>
              <c:x val="3.888888888888889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FFC000"/>
          </a:solidFill>
          <a:ln>
            <a:noFill/>
          </a:ln>
          <a:effectLst/>
          <a:sp3d/>
        </c:spPr>
        <c:dLbl>
          <c:idx val="0"/>
          <c:layout>
            <c:manualLayout>
              <c:x val="2.5000000000000102E-2"/>
              <c:y val="-3.24074074074074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C000"/>
          </a:solidFill>
          <a:ln>
            <a:noFill/>
          </a:ln>
          <a:effectLst/>
          <a:sp3d/>
        </c:spPr>
        <c:dLbl>
          <c:idx val="0"/>
          <c:layout>
            <c:manualLayout>
              <c:x val="1.666666666666666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a:sp3d/>
        </c:spPr>
        <c:dLbl>
          <c:idx val="0"/>
          <c:layout>
            <c:manualLayout>
              <c:x val="3.888888888888889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FFC000"/>
          </a:solidFill>
          <a:ln>
            <a:noFill/>
          </a:ln>
          <a:effectLst/>
          <a:sp3d/>
        </c:spPr>
        <c:dLbl>
          <c:idx val="0"/>
          <c:layout>
            <c:manualLayout>
              <c:x val="2.5000000000000102E-2"/>
              <c:y val="-3.240740740740744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a:sp3d/>
        </c:spPr>
        <c:dLbl>
          <c:idx val="0"/>
          <c:layout>
            <c:manualLayout>
              <c:x val="1.6666666666666666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ndard"/>
        <c:varyColors val="0"/>
        <c:ser>
          <c:idx val="0"/>
          <c:order val="0"/>
          <c:tx>
            <c:strRef>
              <c:f>Sheet4!$B$3</c:f>
              <c:strCache>
                <c:ptCount val="1"/>
                <c:pt idx="0">
                  <c:v>Total</c:v>
                </c:pt>
              </c:strCache>
            </c:strRef>
          </c:tx>
          <c:spPr>
            <a:solidFill>
              <a:srgbClr val="FFC000"/>
            </a:solidFill>
            <a:ln>
              <a:noFill/>
            </a:ln>
            <a:effectLst/>
            <a:sp3d/>
          </c:spPr>
          <c:invertIfNegative val="0"/>
          <c:dLbls>
            <c:dLbl>
              <c:idx val="0"/>
              <c:layout>
                <c:manualLayout>
                  <c:x val="7.2222222222222174E-2"/>
                  <c:y val="-0.143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B-43DD-924F-7F22C6F92F68}"/>
                </c:ext>
              </c:extLst>
            </c:dLbl>
            <c:dLbl>
              <c:idx val="1"/>
              <c:layout>
                <c:manualLayout>
                  <c:x val="8.0555555555555561E-2"/>
                  <c:y val="-0.11574074074074074"/>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4B-43DD-924F-7F22C6F92F68}"/>
                </c:ext>
              </c:extLst>
            </c:dLbl>
            <c:dLbl>
              <c:idx val="2"/>
              <c:layout>
                <c:manualLayout>
                  <c:x val="6.6666666666666666E-2"/>
                  <c:y val="-0.134259259259259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B-43DD-924F-7F22C6F92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Sheet4!$A$4:$A$6</c:f>
              <c:strCache>
                <c:ptCount val="3"/>
                <c:pt idx="0">
                  <c:v>18 - 25</c:v>
                </c:pt>
                <c:pt idx="1">
                  <c:v>26 - 35</c:v>
                </c:pt>
                <c:pt idx="2">
                  <c:v>36 - 46</c:v>
                </c:pt>
              </c:strCache>
            </c:strRef>
          </c:cat>
          <c:val>
            <c:numRef>
              <c:f>Sheet4!$B$4:$B$6</c:f>
              <c:numCache>
                <c:formatCode>General</c:formatCode>
                <c:ptCount val="3"/>
                <c:pt idx="0">
                  <c:v>1</c:v>
                </c:pt>
                <c:pt idx="1">
                  <c:v>5</c:v>
                </c:pt>
                <c:pt idx="2">
                  <c:v>1</c:v>
                </c:pt>
              </c:numCache>
            </c:numRef>
          </c:val>
          <c:extLst>
            <c:ext xmlns:c16="http://schemas.microsoft.com/office/drawing/2014/chart" uri="{C3380CC4-5D6E-409C-BE32-E72D297353CC}">
              <c16:uniqueId val="{00000003-134B-43DD-924F-7F22C6F92F68}"/>
            </c:ext>
          </c:extLst>
        </c:ser>
        <c:dLbls>
          <c:showLegendKey val="0"/>
          <c:showVal val="1"/>
          <c:showCatName val="0"/>
          <c:showSerName val="0"/>
          <c:showPercent val="0"/>
          <c:showBubbleSize val="0"/>
        </c:dLbls>
        <c:gapWidth val="150"/>
        <c:gapDepth val="0"/>
        <c:shape val="box"/>
        <c:axId val="630513704"/>
        <c:axId val="630514424"/>
        <c:axId val="630935656"/>
      </c:bar3DChart>
      <c:catAx>
        <c:axId val="630513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14424"/>
        <c:crosses val="autoZero"/>
        <c:auto val="1"/>
        <c:lblAlgn val="ctr"/>
        <c:lblOffset val="100"/>
        <c:noMultiLvlLbl val="0"/>
      </c:catAx>
      <c:valAx>
        <c:axId val="630514424"/>
        <c:scaling>
          <c:orientation val="minMax"/>
        </c:scaling>
        <c:delete val="1"/>
        <c:axPos val="l"/>
        <c:numFmt formatCode="General" sourceLinked="1"/>
        <c:majorTickMark val="none"/>
        <c:minorTickMark val="none"/>
        <c:tickLblPos val="nextTo"/>
        <c:crossAx val="630513704"/>
        <c:crosses val="autoZero"/>
        <c:crossBetween val="between"/>
      </c:valAx>
      <c:serAx>
        <c:axId val="630935656"/>
        <c:scaling>
          <c:orientation val="minMax"/>
        </c:scaling>
        <c:delete val="1"/>
        <c:axPos val="b"/>
        <c:majorTickMark val="none"/>
        <c:minorTickMark val="none"/>
        <c:tickLblPos val="nextTo"/>
        <c:crossAx val="630514424"/>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Gender</a:t>
            </a:r>
          </a:p>
        </c:rich>
      </c:tx>
      <c:layout>
        <c:manualLayout>
          <c:xMode val="edge"/>
          <c:yMode val="edge"/>
          <c:x val="0.39970788515572098"/>
          <c:y val="4.3076923076923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46892079666515"/>
          <c:y val="0.36120584926884136"/>
          <c:w val="0.76188976377952755"/>
          <c:h val="0.47572072129557547"/>
        </c:manualLayout>
      </c:layout>
      <c:pie3DChart>
        <c:varyColors val="1"/>
        <c:ser>
          <c:idx val="0"/>
          <c:order val="0"/>
          <c:dPt>
            <c:idx val="0"/>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1-94D5-4315-ACAD-B8EBAEFEE039}"/>
              </c:ext>
            </c:extLst>
          </c:dPt>
          <c:dPt>
            <c:idx val="1"/>
            <c:bubble3D val="0"/>
            <c:explosion val="2"/>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4D5-4315-ACAD-B8EBAEFEE039}"/>
              </c:ext>
            </c:extLst>
          </c:dPt>
          <c:dLbls>
            <c:dLbl>
              <c:idx val="0"/>
              <c:layout>
                <c:manualLayout>
                  <c:x val="-0.19014918122381233"/>
                  <c:y val="-8.1173062443369623E-2"/>
                </c:manualLayout>
              </c:layout>
              <c:tx>
                <c:rich>
                  <a:bodyPr/>
                  <a:lstStyle/>
                  <a:p>
                    <a:fld id="{E92DA4CC-16FA-48F7-869C-9163E2DAB08F}" type="VALUE">
                      <a:rPr lang="en-US" b="1">
                        <a:solidFill>
                          <a:schemeClr val="bg1"/>
                        </a:solidFill>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4D5-4315-ACAD-B8EBAEFEE039}"/>
                </c:ext>
              </c:extLst>
            </c:dLbl>
            <c:dLbl>
              <c:idx val="1"/>
              <c:layout>
                <c:manualLayout>
                  <c:x val="0.17126125943768597"/>
                  <c:y val="-8.1173062443369623E-2"/>
                </c:manualLayout>
              </c:layout>
              <c:tx>
                <c:rich>
                  <a:bodyPr/>
                  <a:lstStyle/>
                  <a:p>
                    <a:fld id="{B53D820A-3501-425A-9D8F-6F45E6C3C299}" type="VALUE">
                      <a:rPr lang="en-US" b="1" i="0">
                        <a:solidFill>
                          <a:schemeClr val="bg1"/>
                        </a:solidFill>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4D5-4315-ACAD-B8EBAEFEE0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Sheet7!$A$7:$A$8</c:f>
              <c:strCache>
                <c:ptCount val="2"/>
                <c:pt idx="0">
                  <c:v>Female</c:v>
                </c:pt>
                <c:pt idx="1">
                  <c:v>Male</c:v>
                </c:pt>
              </c:strCache>
            </c:strRef>
          </c:cat>
          <c:val>
            <c:numRef>
              <c:f>Sheet7!$B$7:$B$8</c:f>
              <c:numCache>
                <c:formatCode>0%</c:formatCode>
                <c:ptCount val="2"/>
                <c:pt idx="0">
                  <c:v>0.5</c:v>
                </c:pt>
                <c:pt idx="1">
                  <c:v>0.5</c:v>
                </c:pt>
              </c:numCache>
            </c:numRef>
          </c:val>
          <c:extLst>
            <c:ext xmlns:c16="http://schemas.microsoft.com/office/drawing/2014/chart" uri="{C3380CC4-5D6E-409C-BE32-E72D297353CC}">
              <c16:uniqueId val="{00000004-94D5-4315-ACAD-B8EBAEFEE03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0392243386029196"/>
          <c:y val="0.8497944077897881"/>
          <c:w val="0.28500021872265968"/>
          <c:h val="0.122427821522309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Ethnicity/Nationality</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13253012048193E-2"/>
          <c:y val="0.16839182727577115"/>
          <c:w val="0.9337349397590361"/>
          <c:h val="0.67871758505103252"/>
        </c:manualLayout>
      </c:layout>
      <c:ofPieChart>
        <c:ofPieType val="pie"/>
        <c:varyColors val="1"/>
        <c:ser>
          <c:idx val="0"/>
          <c:order val="0"/>
          <c:spPr>
            <a:ln>
              <a:noFill/>
            </a:ln>
          </c:spPr>
          <c:dPt>
            <c:idx val="0"/>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6DC-4ECB-9039-12B5FFB3F57E}"/>
              </c:ext>
            </c:extLst>
          </c:dPt>
          <c:dPt>
            <c:idx val="1"/>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6DC-4ECB-9039-12B5FFB3F57E}"/>
              </c:ext>
            </c:extLst>
          </c:dPt>
          <c:dPt>
            <c:idx val="2"/>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6DC-4ECB-9039-12B5FFB3F57E}"/>
              </c:ext>
            </c:extLst>
          </c:dPt>
          <c:dPt>
            <c:idx val="3"/>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6DC-4ECB-9039-12B5FFB3F57E}"/>
              </c:ext>
            </c:extLst>
          </c:dPt>
          <c:dPt>
            <c:idx val="4"/>
            <c:bubble3D val="0"/>
            <c:explosion val="12"/>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6DC-4ECB-9039-12B5FFB3F57E}"/>
              </c:ext>
            </c:extLst>
          </c:dPt>
          <c:dLbls>
            <c:dLbl>
              <c:idx val="0"/>
              <c:tx>
                <c:rich>
                  <a:bodyPr/>
                  <a:lstStyle/>
                  <a:p>
                    <a:r>
                      <a:rPr lang="en-US"/>
                      <a:t>12.5%</a:t>
                    </a:r>
                  </a:p>
                </c:rich>
              </c:tx>
              <c:dLblPos val="inEnd"/>
              <c:showLegendKey val="0"/>
              <c:showVal val="0"/>
              <c:showCatName val="0"/>
              <c:showSerName val="0"/>
              <c:showPercent val="1"/>
              <c:showBubbleSize val="0"/>
              <c:extLst>
                <c:ext xmlns:c15="http://schemas.microsoft.com/office/drawing/2012/chart" uri="{CE6537A1-D6FC-4f65-9D91-7224C49458BB}">
                  <c15:layout>
                    <c:manualLayout>
                      <c:w val="0.13686746987951806"/>
                      <c:h val="7.404371584699454E-2"/>
                    </c:manualLayout>
                  </c15:layout>
                  <c15:showDataLabelsRange val="0"/>
                </c:ext>
                <c:ext xmlns:c16="http://schemas.microsoft.com/office/drawing/2014/chart" uri="{C3380CC4-5D6E-409C-BE32-E72D297353CC}">
                  <c16:uniqueId val="{00000001-A6DC-4ECB-9039-12B5FFB3F57E}"/>
                </c:ext>
              </c:extLst>
            </c:dLbl>
            <c:dLbl>
              <c:idx val="3"/>
              <c:tx>
                <c:rich>
                  <a:bodyPr/>
                  <a:lstStyle/>
                  <a:p>
                    <a:r>
                      <a:rPr lang="en-US"/>
                      <a:t>12.5%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6DC-4ECB-9039-12B5FFB3F57E}"/>
                </c:ext>
              </c:extLst>
            </c:dLbl>
            <c:dLbl>
              <c:idx val="4"/>
              <c:layout>
                <c:manualLayout>
                  <c:x val="-0.14538350251399304"/>
                  <c:y val="-1.0018099206310814E-16"/>
                </c:manualLayout>
              </c:layout>
              <c:tx>
                <c:rich>
                  <a:bodyPr/>
                  <a:lstStyle/>
                  <a:p>
                    <a:r>
                      <a:rPr lang="en-US"/>
                      <a:t>37.5%</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A6DC-4ECB-9039-12B5FFB3F5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Sheet2!$B$5:$B$8</c:f>
              <c:strCache>
                <c:ptCount val="4"/>
                <c:pt idx="0">
                  <c:v>African</c:v>
                </c:pt>
                <c:pt idx="1">
                  <c:v>African American</c:v>
                </c:pt>
                <c:pt idx="2">
                  <c:v>Haitian</c:v>
                </c:pt>
                <c:pt idx="3">
                  <c:v>Haitian-American </c:v>
                </c:pt>
              </c:strCache>
            </c:strRef>
          </c:cat>
          <c:val>
            <c:numRef>
              <c:f>Sheet2!$C$5:$C$8</c:f>
              <c:numCache>
                <c:formatCode>General</c:formatCode>
                <c:ptCount val="4"/>
                <c:pt idx="0">
                  <c:v>1</c:v>
                </c:pt>
                <c:pt idx="1">
                  <c:v>4</c:v>
                </c:pt>
                <c:pt idx="2">
                  <c:v>2</c:v>
                </c:pt>
                <c:pt idx="3">
                  <c:v>1</c:v>
                </c:pt>
              </c:numCache>
            </c:numRef>
          </c:val>
          <c:extLst>
            <c:ext xmlns:c16="http://schemas.microsoft.com/office/drawing/2014/chart" uri="{C3380CC4-5D6E-409C-BE32-E72D297353CC}">
              <c16:uniqueId val="{0000000A-A6DC-4ECB-9039-12B5FFB3F57E}"/>
            </c:ext>
          </c:extLst>
        </c:ser>
        <c:dLbls>
          <c:dLblPos val="inEnd"/>
          <c:showLegendKey val="0"/>
          <c:showVal val="0"/>
          <c:showCatName val="0"/>
          <c:showSerName val="0"/>
          <c:showPercent val="1"/>
          <c:showBubbleSize val="0"/>
          <c:showLeaderLines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layout>
        <c:manualLayout>
          <c:xMode val="edge"/>
          <c:yMode val="edge"/>
          <c:x val="6.024096385542169E-3"/>
          <c:y val="0.88330430268122839"/>
          <c:w val="0.98904088796129397"/>
          <c:h val="9.27519794097759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Education</a:t>
            </a:r>
            <a:r>
              <a:rPr lang="en-US"/>
              <a:t> </a:t>
            </a:r>
          </a:p>
        </c:rich>
      </c:tx>
      <c:layout>
        <c:manualLayout>
          <c:xMode val="edge"/>
          <c:yMode val="edge"/>
          <c:x val="0.33942622950819673"/>
          <c:y val="6.9160641307764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Sheet8!$B$11</c:f>
              <c:strCache>
                <c:ptCount val="1"/>
              </c:strCache>
            </c:strRef>
          </c:tx>
          <c:spPr>
            <a:solidFill>
              <a:schemeClr val="accent5"/>
            </a:solidFill>
            <a:ln>
              <a:noFill/>
            </a:ln>
            <a:effectLst/>
            <a:sp3d/>
          </c:spPr>
          <c:invertIfNegative val="0"/>
          <c:dLbls>
            <c:delete val="1"/>
          </c:dLbls>
          <c:cat>
            <c:strRef>
              <c:f>Sheet8!$A$12:$A$16</c:f>
              <c:strCache>
                <c:ptCount val="5"/>
                <c:pt idx="0">
                  <c:v>Associate</c:v>
                </c:pt>
                <c:pt idx="1">
                  <c:v>Bachelor  </c:v>
                </c:pt>
                <c:pt idx="2">
                  <c:v>Some college </c:v>
                </c:pt>
                <c:pt idx="3">
                  <c:v>Master</c:v>
                </c:pt>
                <c:pt idx="4">
                  <c:v>High school</c:v>
                </c:pt>
              </c:strCache>
            </c:strRef>
          </c:cat>
          <c:val>
            <c:numRef>
              <c:f>Sheet8!$B$12:$B$16</c:f>
              <c:numCache>
                <c:formatCode>General</c:formatCode>
                <c:ptCount val="5"/>
                <c:pt idx="0">
                  <c:v>1</c:v>
                </c:pt>
                <c:pt idx="1">
                  <c:v>2</c:v>
                </c:pt>
                <c:pt idx="2">
                  <c:v>2</c:v>
                </c:pt>
                <c:pt idx="3">
                  <c:v>2</c:v>
                </c:pt>
                <c:pt idx="4">
                  <c:v>1</c:v>
                </c:pt>
              </c:numCache>
            </c:numRef>
          </c:val>
          <c:extLst>
            <c:ext xmlns:c16="http://schemas.microsoft.com/office/drawing/2014/chart" uri="{C3380CC4-5D6E-409C-BE32-E72D297353CC}">
              <c16:uniqueId val="{00000000-4993-4E01-86E0-4AE839216D64}"/>
            </c:ext>
          </c:extLst>
        </c:ser>
        <c:dLbls>
          <c:showLegendKey val="0"/>
          <c:showVal val="1"/>
          <c:showCatName val="0"/>
          <c:showSerName val="0"/>
          <c:showPercent val="0"/>
          <c:showBubbleSize val="0"/>
        </c:dLbls>
        <c:gapWidth val="150"/>
        <c:shape val="box"/>
        <c:axId val="1681724304"/>
        <c:axId val="1679848128"/>
        <c:axId val="0"/>
      </c:bar3DChart>
      <c:catAx>
        <c:axId val="16817243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9848128"/>
        <c:crosses val="autoZero"/>
        <c:auto val="1"/>
        <c:lblAlgn val="ctr"/>
        <c:lblOffset val="100"/>
        <c:noMultiLvlLbl val="0"/>
      </c:catAx>
      <c:valAx>
        <c:axId val="167984812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1724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[SPP- Demographics data.xlsx]Sheet5!PivotTable31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Employment Status</a:t>
            </a:r>
          </a:p>
        </c:rich>
      </c:tx>
      <c:layout>
        <c:manualLayout>
          <c:xMode val="edge"/>
          <c:yMode val="edge"/>
          <c:x val="0.25976789954927315"/>
          <c:y val="8.05164175070939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5"/>
          </a:solidFill>
          <a:ln>
            <a:noFill/>
          </a:ln>
          <a:effectLst/>
          <a:sp3d/>
        </c:spPr>
      </c:pivotFmt>
      <c:pivotFmt>
        <c:idx val="2"/>
        <c:spPr>
          <a:solidFill>
            <a:srgbClr val="FFC000"/>
          </a:solidFill>
          <a:ln>
            <a:noFill/>
          </a:ln>
          <a:effectLst/>
          <a:sp3d/>
        </c:spPr>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4"/>
        <c:spPr>
          <a:solidFill>
            <a:srgbClr val="FFC000"/>
          </a:solidFill>
          <a:ln>
            <a:noFill/>
          </a:ln>
          <a:effectLst/>
          <a:sp3d/>
        </c:spPr>
      </c:pivotFmt>
      <c:pivotFmt>
        <c:idx val="5"/>
        <c:spPr>
          <a:solidFill>
            <a:schemeClr val="accent5"/>
          </a:solidFill>
          <a:ln>
            <a:noFill/>
          </a:ln>
          <a:effectLst/>
          <a:sp3d/>
        </c:spPr>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7"/>
        <c:spPr>
          <a:solidFill>
            <a:srgbClr val="FFC000"/>
          </a:solidFill>
          <a:ln>
            <a:noFill/>
          </a:ln>
          <a:effectLst/>
          <a:sp3d/>
        </c:spPr>
      </c:pivotFmt>
      <c:pivotFmt>
        <c:idx val="8"/>
        <c:spPr>
          <a:solidFill>
            <a:schemeClr val="accent5"/>
          </a:solidFill>
          <a:ln>
            <a:noFill/>
          </a:ln>
          <a:effectLst/>
          <a:sp3d/>
        </c:spPr>
      </c:pivotFmt>
    </c:pivotFmts>
    <c:view3D>
      <c:rotX val="4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80507699843157"/>
          <c:y val="0.2889162951016665"/>
          <c:w val="0.53921464959480558"/>
          <c:h val="0.5788945809484658"/>
        </c:manualLayout>
      </c:layout>
      <c:pie3DChart>
        <c:varyColors val="1"/>
        <c:ser>
          <c:idx val="0"/>
          <c:order val="0"/>
          <c:tx>
            <c:strRef>
              <c:f>Sheet5!$B$3</c:f>
              <c:strCache>
                <c:ptCount val="1"/>
                <c:pt idx="0">
                  <c:v>Total</c:v>
                </c:pt>
              </c:strCache>
            </c:strRef>
          </c:tx>
          <c:dPt>
            <c:idx val="0"/>
            <c:bubble3D val="0"/>
            <c:spPr>
              <a:solidFill>
                <a:srgbClr val="FFC000"/>
              </a:solidFill>
              <a:ln>
                <a:noFill/>
              </a:ln>
              <a:effectLst/>
              <a:sp3d/>
            </c:spPr>
            <c:extLst>
              <c:ext xmlns:c16="http://schemas.microsoft.com/office/drawing/2014/chart" uri="{C3380CC4-5D6E-409C-BE32-E72D297353CC}">
                <c16:uniqueId val="{00000001-46D3-4283-9D51-177D6924ABFB}"/>
              </c:ext>
            </c:extLst>
          </c:dPt>
          <c:dPt>
            <c:idx val="1"/>
            <c:bubble3D val="0"/>
            <c:explosion val="8"/>
            <c:spPr>
              <a:solidFill>
                <a:schemeClr val="accent5"/>
              </a:solidFill>
              <a:ln>
                <a:noFill/>
              </a:ln>
              <a:effectLst/>
              <a:sp3d/>
            </c:spPr>
            <c:extLst>
              <c:ext xmlns:c16="http://schemas.microsoft.com/office/drawing/2014/chart" uri="{C3380CC4-5D6E-409C-BE32-E72D297353CC}">
                <c16:uniqueId val="{00000003-46D3-4283-9D51-177D6924ABFB}"/>
              </c:ext>
            </c:extLst>
          </c:dPt>
          <c:dLbls>
            <c:dLbl>
              <c:idx val="0"/>
              <c:layout>
                <c:manualLayout>
                  <c:x val="-0.1644081500121764"/>
                  <c:y val="-0.18680932174544465"/>
                </c:manualLayout>
              </c:layout>
              <c:tx>
                <c:rich>
                  <a:bodyPr/>
                  <a:lstStyle/>
                  <a:p>
                    <a:fld id="{CA334A63-5140-4810-83C5-F0DA1E9E1E0D}" type="PERCENTAGE">
                      <a:rPr lang="en-US" b="1">
                        <a:solidFill>
                          <a:schemeClr val="bg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D3-4283-9D51-177D6924ABFB}"/>
                </c:ext>
              </c:extLst>
            </c:dLbl>
            <c:dLbl>
              <c:idx val="1"/>
              <c:tx>
                <c:rich>
                  <a:bodyPr/>
                  <a:lstStyle/>
                  <a:p>
                    <a:fld id="{49ECD2D8-29D7-4E62-A698-476F7077FE3A}" type="PERCENTAGE">
                      <a:rPr lang="en-US" b="1">
                        <a:solidFill>
                          <a:schemeClr val="bg1"/>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D3-4283-9D51-177D6924AB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Sheet5!$A$4:$A$5</c:f>
              <c:strCache>
                <c:ptCount val="2"/>
                <c:pt idx="0">
                  <c:v>Employed</c:v>
                </c:pt>
                <c:pt idx="1">
                  <c:v>Student</c:v>
                </c:pt>
              </c:strCache>
            </c:strRef>
          </c:cat>
          <c:val>
            <c:numRef>
              <c:f>Sheet5!$B$4:$B$5</c:f>
              <c:numCache>
                <c:formatCode>General</c:formatCode>
                <c:ptCount val="2"/>
                <c:pt idx="0">
                  <c:v>6</c:v>
                </c:pt>
                <c:pt idx="1">
                  <c:v>2</c:v>
                </c:pt>
              </c:numCache>
            </c:numRef>
          </c:val>
          <c:extLst>
            <c:ext xmlns:c16="http://schemas.microsoft.com/office/drawing/2014/chart" uri="{C3380CC4-5D6E-409C-BE32-E72D297353CC}">
              <c16:uniqueId val="{00000004-46D3-4283-9D51-177D6924ABF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Perceived</a:t>
            </a:r>
            <a:r>
              <a:rPr lang="en-US" sz="1200" b="1" baseline="0">
                <a:solidFill>
                  <a:sysClr val="windowText" lastClr="000000"/>
                </a:solidFill>
                <a:latin typeface="Times New Roman" panose="02020603050405020304" pitchFamily="18" charset="0"/>
                <a:cs typeface="Times New Roman" panose="02020603050405020304" pitchFamily="18" charset="0"/>
              </a:rPr>
              <a:t> Susceptibility</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4952471482889735"/>
          <c:y val="7.67918088737201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815948054849044E-2"/>
          <c:y val="0.16086419753086423"/>
          <c:w val="0.9098152576189098"/>
          <c:h val="0.65776384433427304"/>
        </c:manualLayout>
      </c:layout>
      <c:bar3DChart>
        <c:barDir val="col"/>
        <c:grouping val="clustered"/>
        <c:varyColors val="0"/>
        <c:ser>
          <c:idx val="0"/>
          <c:order val="0"/>
          <c:tx>
            <c:strRef>
              <c:f>Sheet1!$B$38</c:f>
              <c:strCache>
                <c:ptCount val="1"/>
                <c:pt idx="0">
                  <c:v>PRE-TEST</c:v>
                </c:pt>
              </c:strCache>
            </c:strRef>
          </c:tx>
          <c:spPr>
            <a:solidFill>
              <a:schemeClr val="accent5"/>
            </a:solidFill>
            <a:ln>
              <a:noFill/>
            </a:ln>
            <a:effectLst/>
            <a:sp3d/>
          </c:spPr>
          <c:invertIfNegative val="0"/>
          <c:dLbls>
            <c:dLbl>
              <c:idx val="0"/>
              <c:layout>
                <c:manualLayout>
                  <c:x val="5.15796260477111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D3-4E67-AF08-443CA9FAE48D}"/>
                </c:ext>
              </c:extLst>
            </c:dLbl>
            <c:dLbl>
              <c:idx val="1"/>
              <c:layout>
                <c:manualLayout>
                  <c:x val="7.73694390715667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D3-4E67-AF08-443CA9FAE48D}"/>
                </c:ext>
              </c:extLst>
            </c:dLbl>
            <c:dLbl>
              <c:idx val="2"/>
              <c:layout>
                <c:manualLayout>
                  <c:x val="7.73694390715672E-3"/>
                  <c:y val="-8.23045267489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D3-4E67-AF08-443CA9FAE48D}"/>
                </c:ext>
              </c:extLst>
            </c:dLbl>
            <c:dLbl>
              <c:idx val="4"/>
              <c:layout>
                <c:manualLayout>
                  <c:x val="7.73694390715667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D3-4E67-AF08-443CA9FAE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Sheet1!$A$39:$A$44</c:f>
              <c:strCache>
                <c:ptCount val="5"/>
                <c:pt idx="0">
                  <c:v>SD</c:v>
                </c:pt>
                <c:pt idx="1">
                  <c:v>D</c:v>
                </c:pt>
                <c:pt idx="2">
                  <c:v>N</c:v>
                </c:pt>
                <c:pt idx="3">
                  <c:v>A</c:v>
                </c:pt>
                <c:pt idx="4">
                  <c:v>SA</c:v>
                </c:pt>
              </c:strCache>
            </c:strRef>
          </c:cat>
          <c:val>
            <c:numRef>
              <c:f>Sheet1!$B$39:$B$44</c:f>
              <c:numCache>
                <c:formatCode>General</c:formatCode>
                <c:ptCount val="6"/>
                <c:pt idx="0">
                  <c:v>0</c:v>
                </c:pt>
                <c:pt idx="1">
                  <c:v>10</c:v>
                </c:pt>
                <c:pt idx="2">
                  <c:v>17</c:v>
                </c:pt>
                <c:pt idx="3">
                  <c:v>5</c:v>
                </c:pt>
                <c:pt idx="4">
                  <c:v>0</c:v>
                </c:pt>
              </c:numCache>
            </c:numRef>
          </c:val>
          <c:extLst>
            <c:ext xmlns:c16="http://schemas.microsoft.com/office/drawing/2014/chart" uri="{C3380CC4-5D6E-409C-BE32-E72D297353CC}">
              <c16:uniqueId val="{00000004-04D3-4E67-AF08-443CA9FAE48D}"/>
            </c:ext>
          </c:extLst>
        </c:ser>
        <c:ser>
          <c:idx val="1"/>
          <c:order val="1"/>
          <c:tx>
            <c:strRef>
              <c:f>Sheet1!$C$38</c:f>
              <c:strCache>
                <c:ptCount val="1"/>
                <c:pt idx="0">
                  <c:v>POST- TEST </c:v>
                </c:pt>
              </c:strCache>
            </c:strRef>
          </c:tx>
          <c:spPr>
            <a:solidFill>
              <a:srgbClr val="FFC000"/>
            </a:solidFill>
            <a:ln>
              <a:noFill/>
            </a:ln>
            <a:effectLst/>
            <a:sp3d/>
          </c:spPr>
          <c:invertIfNegative val="0"/>
          <c:dLbls>
            <c:dLbl>
              <c:idx val="0"/>
              <c:layout>
                <c:manualLayout>
                  <c:x val="5.1579626047710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D3-4E67-AF08-443CA9FAE48D}"/>
                </c:ext>
              </c:extLst>
            </c:dLbl>
            <c:dLbl>
              <c:idx val="1"/>
              <c:layout>
                <c:manualLayout>
                  <c:x val="1.5473887814313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D3-4E67-AF08-443CA9FAE48D}"/>
                </c:ext>
              </c:extLst>
            </c:dLbl>
            <c:dLbl>
              <c:idx val="2"/>
              <c:layout>
                <c:manualLayout>
                  <c:x val="5.1579626047710209E-3"/>
                  <c:y val="7.54449446401184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D3-4E67-AF08-443CA9FAE48D}"/>
                </c:ext>
              </c:extLst>
            </c:dLbl>
            <c:dLbl>
              <c:idx val="3"/>
              <c:layout>
                <c:manualLayout>
                  <c:x val="1.2894906511927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D3-4E67-AF08-443CA9FAE48D}"/>
                </c:ext>
              </c:extLst>
            </c:dLbl>
            <c:dLbl>
              <c:idx val="4"/>
              <c:layout>
                <c:manualLayout>
                  <c:x val="7.73694390715667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D3-4E67-AF08-443CA9FAE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Sheet1!$A$39:$A$44</c:f>
              <c:strCache>
                <c:ptCount val="5"/>
                <c:pt idx="0">
                  <c:v>SD</c:v>
                </c:pt>
                <c:pt idx="1">
                  <c:v>D</c:v>
                </c:pt>
                <c:pt idx="2">
                  <c:v>N</c:v>
                </c:pt>
                <c:pt idx="3">
                  <c:v>A</c:v>
                </c:pt>
                <c:pt idx="4">
                  <c:v>SA</c:v>
                </c:pt>
              </c:strCache>
            </c:strRef>
          </c:cat>
          <c:val>
            <c:numRef>
              <c:f>Sheet1!$C$39:$C$44</c:f>
              <c:numCache>
                <c:formatCode>General</c:formatCode>
                <c:ptCount val="6"/>
                <c:pt idx="0">
                  <c:v>0</c:v>
                </c:pt>
                <c:pt idx="1">
                  <c:v>6</c:v>
                </c:pt>
                <c:pt idx="2">
                  <c:v>4</c:v>
                </c:pt>
                <c:pt idx="3">
                  <c:v>22</c:v>
                </c:pt>
                <c:pt idx="4">
                  <c:v>0</c:v>
                </c:pt>
              </c:numCache>
            </c:numRef>
          </c:val>
          <c:extLst>
            <c:ext xmlns:c16="http://schemas.microsoft.com/office/drawing/2014/chart" uri="{C3380CC4-5D6E-409C-BE32-E72D297353CC}">
              <c16:uniqueId val="{0000000A-04D3-4E67-AF08-443CA9FAE48D}"/>
            </c:ext>
          </c:extLst>
        </c:ser>
        <c:dLbls>
          <c:showLegendKey val="0"/>
          <c:showVal val="0"/>
          <c:showCatName val="0"/>
          <c:showSerName val="0"/>
          <c:showPercent val="0"/>
          <c:showBubbleSize val="0"/>
        </c:dLbls>
        <c:gapWidth val="150"/>
        <c:shape val="box"/>
        <c:axId val="167849936"/>
        <c:axId val="167847584"/>
        <c:axId val="0"/>
      </c:bar3DChart>
      <c:catAx>
        <c:axId val="167849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47584"/>
        <c:crosses val="autoZero"/>
        <c:auto val="1"/>
        <c:lblAlgn val="ctr"/>
        <c:lblOffset val="100"/>
        <c:noMultiLvlLbl val="0"/>
      </c:catAx>
      <c:valAx>
        <c:axId val="167847584"/>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67849936"/>
        <c:crosses val="autoZero"/>
        <c:crossBetween val="between"/>
      </c:valAx>
      <c:spPr>
        <a:noFill/>
        <a:ln>
          <a:noFill/>
        </a:ln>
        <a:effectLst/>
      </c:spPr>
    </c:plotArea>
    <c:legend>
      <c:legendPos val="b"/>
      <c:layout>
        <c:manualLayout>
          <c:xMode val="edge"/>
          <c:yMode val="edge"/>
          <c:x val="0.1441754296841927"/>
          <c:y val="0.91191916461086164"/>
          <c:w val="0.54820828041656078"/>
          <c:h val="8.30316053967124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Perceived Severity</a:t>
            </a:r>
          </a:p>
        </c:rich>
      </c:tx>
      <c:layout>
        <c:manualLayout>
          <c:xMode val="edge"/>
          <c:yMode val="edge"/>
          <c:x val="0.20101871305987001"/>
          <c:y val="3.71365799472879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Sheet1!$D$39</c:f>
              <c:strCache>
                <c:ptCount val="1"/>
                <c:pt idx="0">
                  <c:v>SD</c:v>
                </c:pt>
              </c:strCache>
            </c:strRef>
          </c:tx>
          <c:spPr>
            <a:solidFill>
              <a:schemeClr val="accent1"/>
            </a:solidFill>
            <a:ln>
              <a:noFill/>
            </a:ln>
            <a:effectLst/>
            <a:sp3d/>
          </c:spPr>
          <c:invertIfNegative val="0"/>
          <c:dLbls>
            <c:dLbl>
              <c:idx val="0"/>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25-43A7-A6DD-4F97A83404F2}"/>
                </c:ext>
              </c:extLst>
            </c:dLbl>
            <c:dLbl>
              <c:idx val="1"/>
              <c:layout>
                <c:manualLayout>
                  <c:x val="1.1111111111111112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Sheet1!$E$38:$F$38</c:f>
              <c:strCache>
                <c:ptCount val="2"/>
                <c:pt idx="0">
                  <c:v>PRE-TEST</c:v>
                </c:pt>
                <c:pt idx="1">
                  <c:v>POST- TEST </c:v>
                </c:pt>
              </c:strCache>
            </c:strRef>
          </c:cat>
          <c:val>
            <c:numRef>
              <c:f>Sheet1!$E$39:$F$39</c:f>
              <c:numCache>
                <c:formatCode>General</c:formatCode>
                <c:ptCount val="2"/>
                <c:pt idx="0">
                  <c:v>0</c:v>
                </c:pt>
                <c:pt idx="1">
                  <c:v>0</c:v>
                </c:pt>
              </c:numCache>
            </c:numRef>
          </c:val>
          <c:extLst>
            <c:ext xmlns:c16="http://schemas.microsoft.com/office/drawing/2014/chart" uri="{C3380CC4-5D6E-409C-BE32-E72D297353CC}">
              <c16:uniqueId val="{00000002-E525-43A7-A6DD-4F97A83404F2}"/>
            </c:ext>
          </c:extLst>
        </c:ser>
        <c:ser>
          <c:idx val="1"/>
          <c:order val="1"/>
          <c:tx>
            <c:strRef>
              <c:f>Sheet1!$D$40</c:f>
              <c:strCache>
                <c:ptCount val="1"/>
                <c:pt idx="0">
                  <c:v>D</c:v>
                </c:pt>
              </c:strCache>
            </c:strRef>
          </c:tx>
          <c:spPr>
            <a:solidFill>
              <a:schemeClr val="accent6">
                <a:lumMod val="75000"/>
              </a:schemeClr>
            </a:solidFill>
            <a:ln>
              <a:noFill/>
            </a:ln>
            <a:effectLst/>
            <a:sp3d/>
          </c:spPr>
          <c:invertIfNegative val="0"/>
          <c:dLbls>
            <c:dLbl>
              <c:idx val="0"/>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25-43A7-A6DD-4F97A83404F2}"/>
                </c:ext>
              </c:extLst>
            </c:dLbl>
            <c:dLbl>
              <c:idx val="1"/>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Sheet1!$E$38:$F$38</c:f>
              <c:strCache>
                <c:ptCount val="2"/>
                <c:pt idx="0">
                  <c:v>PRE-TEST</c:v>
                </c:pt>
                <c:pt idx="1">
                  <c:v>POST- TEST </c:v>
                </c:pt>
              </c:strCache>
            </c:strRef>
          </c:cat>
          <c:val>
            <c:numRef>
              <c:f>Sheet1!$E$40:$F$40</c:f>
              <c:numCache>
                <c:formatCode>General</c:formatCode>
                <c:ptCount val="2"/>
                <c:pt idx="0">
                  <c:v>3</c:v>
                </c:pt>
                <c:pt idx="1">
                  <c:v>3</c:v>
                </c:pt>
              </c:numCache>
            </c:numRef>
          </c:val>
          <c:extLst>
            <c:ext xmlns:c16="http://schemas.microsoft.com/office/drawing/2014/chart" uri="{C3380CC4-5D6E-409C-BE32-E72D297353CC}">
              <c16:uniqueId val="{00000005-E525-43A7-A6DD-4F97A83404F2}"/>
            </c:ext>
          </c:extLst>
        </c:ser>
        <c:ser>
          <c:idx val="2"/>
          <c:order val="2"/>
          <c:tx>
            <c:strRef>
              <c:f>Sheet1!$D$41</c:f>
              <c:strCache>
                <c:ptCount val="1"/>
                <c:pt idx="0">
                  <c:v>N</c:v>
                </c:pt>
              </c:strCache>
            </c:strRef>
          </c:tx>
          <c:spPr>
            <a:solidFill>
              <a:schemeClr val="bg1">
                <a:lumMod val="65000"/>
              </a:schemeClr>
            </a:solidFill>
            <a:ln>
              <a:noFill/>
            </a:ln>
            <a:effectLst/>
            <a:sp3d/>
          </c:spPr>
          <c:invertIfNegative val="0"/>
          <c:dLbls>
            <c:dLbl>
              <c:idx val="0"/>
              <c:layout>
                <c:manualLayout>
                  <c:x val="5.5555555555555558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25-43A7-A6DD-4F97A83404F2}"/>
                </c:ext>
              </c:extLst>
            </c:dLbl>
            <c:dLbl>
              <c:idx val="1"/>
              <c:layout>
                <c:manualLayout>
                  <c:x val="1.6666666666666666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Sheet1!$E$38:$F$38</c:f>
              <c:strCache>
                <c:ptCount val="2"/>
                <c:pt idx="0">
                  <c:v>PRE-TEST</c:v>
                </c:pt>
                <c:pt idx="1">
                  <c:v>POST- TEST </c:v>
                </c:pt>
              </c:strCache>
            </c:strRef>
          </c:cat>
          <c:val>
            <c:numRef>
              <c:f>Sheet1!$E$41:$F$41</c:f>
              <c:numCache>
                <c:formatCode>General</c:formatCode>
                <c:ptCount val="2"/>
                <c:pt idx="0">
                  <c:v>15</c:v>
                </c:pt>
                <c:pt idx="1">
                  <c:v>6</c:v>
                </c:pt>
              </c:numCache>
            </c:numRef>
          </c:val>
          <c:extLst>
            <c:ext xmlns:c16="http://schemas.microsoft.com/office/drawing/2014/chart" uri="{C3380CC4-5D6E-409C-BE32-E72D297353CC}">
              <c16:uniqueId val="{00000008-E525-43A7-A6DD-4F97A83404F2}"/>
            </c:ext>
          </c:extLst>
        </c:ser>
        <c:ser>
          <c:idx val="3"/>
          <c:order val="3"/>
          <c:tx>
            <c:strRef>
              <c:f>Sheet1!$D$42</c:f>
              <c:strCache>
                <c:ptCount val="1"/>
                <c:pt idx="0">
                  <c:v>A</c:v>
                </c:pt>
              </c:strCache>
            </c:strRef>
          </c:tx>
          <c:spPr>
            <a:solidFill>
              <a:srgbClr val="FFC000"/>
            </a:solidFill>
            <a:ln>
              <a:noFill/>
            </a:ln>
            <a:effectLst/>
            <a:sp3d/>
          </c:spPr>
          <c:invertIfNegative val="0"/>
          <c:dLbls>
            <c:dLbl>
              <c:idx val="0"/>
              <c:layout>
                <c:manualLayout>
                  <c:x val="2.222222222222217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25-43A7-A6DD-4F97A83404F2}"/>
                </c:ext>
              </c:extLst>
            </c:dLbl>
            <c:dLbl>
              <c:idx val="1"/>
              <c:layout>
                <c:manualLayout>
                  <c:x val="8.3333333333333332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Sheet1!$E$38:$F$38</c:f>
              <c:strCache>
                <c:ptCount val="2"/>
                <c:pt idx="0">
                  <c:v>PRE-TEST</c:v>
                </c:pt>
                <c:pt idx="1">
                  <c:v>POST- TEST </c:v>
                </c:pt>
              </c:strCache>
            </c:strRef>
          </c:cat>
          <c:val>
            <c:numRef>
              <c:f>Sheet1!$E$42:$F$42</c:f>
              <c:numCache>
                <c:formatCode>General</c:formatCode>
                <c:ptCount val="2"/>
                <c:pt idx="0">
                  <c:v>21</c:v>
                </c:pt>
                <c:pt idx="1">
                  <c:v>30</c:v>
                </c:pt>
              </c:numCache>
            </c:numRef>
          </c:val>
          <c:extLst>
            <c:ext xmlns:c16="http://schemas.microsoft.com/office/drawing/2014/chart" uri="{C3380CC4-5D6E-409C-BE32-E72D297353CC}">
              <c16:uniqueId val="{0000000B-E525-43A7-A6DD-4F97A83404F2}"/>
            </c:ext>
          </c:extLst>
        </c:ser>
        <c:ser>
          <c:idx val="4"/>
          <c:order val="4"/>
          <c:tx>
            <c:strRef>
              <c:f>Sheet1!$D$43</c:f>
              <c:strCache>
                <c:ptCount val="1"/>
                <c:pt idx="0">
                  <c:v>SA</c:v>
                </c:pt>
              </c:strCache>
            </c:strRef>
          </c:tx>
          <c:spPr>
            <a:solidFill>
              <a:schemeClr val="accent5"/>
            </a:solidFill>
            <a:ln>
              <a:noFill/>
            </a:ln>
            <a:effectLst/>
            <a:sp3d/>
          </c:spPr>
          <c:invertIfNegative val="0"/>
          <c:dLbls>
            <c:dLbl>
              <c:idx val="0"/>
              <c:layout>
                <c:manualLayout>
                  <c:x val="1.3888888888888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525-43A7-A6DD-4F97A83404F2}"/>
                </c:ext>
              </c:extLst>
            </c:dLbl>
            <c:dLbl>
              <c:idx val="1"/>
              <c:layout>
                <c:manualLayout>
                  <c:x val="5.55555555555545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25-43A7-A6DD-4F97A8340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Sheet1!$E$38:$F$38</c:f>
              <c:strCache>
                <c:ptCount val="2"/>
                <c:pt idx="0">
                  <c:v>PRE-TEST</c:v>
                </c:pt>
                <c:pt idx="1">
                  <c:v>POST- TEST </c:v>
                </c:pt>
              </c:strCache>
            </c:strRef>
          </c:cat>
          <c:val>
            <c:numRef>
              <c:f>Sheet1!$E$43:$F$43</c:f>
              <c:numCache>
                <c:formatCode>General</c:formatCode>
                <c:ptCount val="2"/>
                <c:pt idx="0">
                  <c:v>9</c:v>
                </c:pt>
                <c:pt idx="1">
                  <c:v>9</c:v>
                </c:pt>
              </c:numCache>
            </c:numRef>
          </c:val>
          <c:extLst>
            <c:ext xmlns:c16="http://schemas.microsoft.com/office/drawing/2014/chart" uri="{C3380CC4-5D6E-409C-BE32-E72D297353CC}">
              <c16:uniqueId val="{0000000E-E525-43A7-A6DD-4F97A83404F2}"/>
            </c:ext>
          </c:extLst>
        </c:ser>
        <c:dLbls>
          <c:showLegendKey val="0"/>
          <c:showVal val="0"/>
          <c:showCatName val="0"/>
          <c:showSerName val="0"/>
          <c:showPercent val="0"/>
          <c:showBubbleSize val="0"/>
        </c:dLbls>
        <c:gapWidth val="150"/>
        <c:shape val="box"/>
        <c:axId val="1051263880"/>
        <c:axId val="1051265056"/>
        <c:axId val="0"/>
      </c:bar3DChart>
      <c:catAx>
        <c:axId val="1051263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1265056"/>
        <c:crosses val="autoZero"/>
        <c:auto val="1"/>
        <c:lblAlgn val="ctr"/>
        <c:lblOffset val="100"/>
        <c:noMultiLvlLbl val="0"/>
      </c:catAx>
      <c:valAx>
        <c:axId val="105126505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05126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Perceived Benefits of Taking</a:t>
            </a:r>
            <a:r>
              <a:rPr lang="en-US" sz="1200" b="1" baseline="0">
                <a:solidFill>
                  <a:sysClr val="windowText" lastClr="000000"/>
                </a:solidFill>
                <a:latin typeface="Times New Roman" panose="02020603050405020304" pitchFamily="18" charset="0"/>
                <a:cs typeface="Times New Roman" panose="02020603050405020304" pitchFamily="18" charset="0"/>
              </a:rPr>
              <a:t> Actions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374825046530962"/>
          <c:y val="0.215514919187733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239827853127018E-2"/>
          <c:y val="0.21670966461599522"/>
          <c:w val="0.92059466226176123"/>
          <c:h val="0.63169514011185202"/>
        </c:manualLayout>
      </c:layout>
      <c:bar3DChart>
        <c:barDir val="col"/>
        <c:grouping val="standard"/>
        <c:varyColors val="0"/>
        <c:ser>
          <c:idx val="0"/>
          <c:order val="0"/>
          <c:tx>
            <c:strRef>
              <c:f>Sheet1!$H$38</c:f>
              <c:strCache>
                <c:ptCount val="1"/>
                <c:pt idx="0">
                  <c:v>PRE-TEST</c:v>
                </c:pt>
              </c:strCache>
            </c:strRef>
          </c:tx>
          <c:spPr>
            <a:solidFill>
              <a:schemeClr val="accent5"/>
            </a:solidFill>
            <a:ln>
              <a:noFill/>
            </a:ln>
            <a:effectLst/>
            <a:sp3d/>
          </c:spPr>
          <c:invertIfNegative val="0"/>
          <c:dLbls>
            <c:dLbl>
              <c:idx val="2"/>
              <c:layout>
                <c:manualLayout>
                  <c:x val="5.1931185862940923E-3"/>
                  <c:y val="-3.8535645472062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97-471B-9033-32ED0DF978DC}"/>
                </c:ext>
              </c:extLst>
            </c:dLbl>
            <c:dLbl>
              <c:idx val="3"/>
              <c:layout>
                <c:manualLayout>
                  <c:x val="0"/>
                  <c:y val="-1.15606936416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97-471B-9033-32ED0DF978DC}"/>
                </c:ext>
              </c:extLst>
            </c:dLbl>
            <c:dLbl>
              <c:idx val="4"/>
              <c:layout>
                <c:manualLayout>
                  <c:x val="1.0386237172588089E-2"/>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97-471B-9033-32ED0DF978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Sheet1!$G$39:$G$43</c:f>
              <c:strCache>
                <c:ptCount val="5"/>
                <c:pt idx="0">
                  <c:v>SD</c:v>
                </c:pt>
                <c:pt idx="1">
                  <c:v>D</c:v>
                </c:pt>
                <c:pt idx="2">
                  <c:v>N</c:v>
                </c:pt>
                <c:pt idx="3">
                  <c:v>A</c:v>
                </c:pt>
                <c:pt idx="4">
                  <c:v>SA</c:v>
                </c:pt>
              </c:strCache>
            </c:strRef>
          </c:cat>
          <c:val>
            <c:numRef>
              <c:f>Sheet1!$H$39:$H$43</c:f>
              <c:numCache>
                <c:formatCode>General</c:formatCode>
                <c:ptCount val="5"/>
                <c:pt idx="0">
                  <c:v>0</c:v>
                </c:pt>
                <c:pt idx="1">
                  <c:v>0</c:v>
                </c:pt>
                <c:pt idx="2">
                  <c:v>6</c:v>
                </c:pt>
                <c:pt idx="3">
                  <c:v>11</c:v>
                </c:pt>
                <c:pt idx="4">
                  <c:v>7</c:v>
                </c:pt>
              </c:numCache>
            </c:numRef>
          </c:val>
          <c:extLst>
            <c:ext xmlns:c16="http://schemas.microsoft.com/office/drawing/2014/chart" uri="{C3380CC4-5D6E-409C-BE32-E72D297353CC}">
              <c16:uniqueId val="{00000003-CE97-471B-9033-32ED0DF978DC}"/>
            </c:ext>
          </c:extLst>
        </c:ser>
        <c:ser>
          <c:idx val="1"/>
          <c:order val="1"/>
          <c:tx>
            <c:strRef>
              <c:f>Sheet1!$I$38</c:f>
              <c:strCache>
                <c:ptCount val="1"/>
                <c:pt idx="0">
                  <c:v>POST- TEST </c:v>
                </c:pt>
              </c:strCache>
            </c:strRef>
          </c:tx>
          <c:spPr>
            <a:solidFill>
              <a:srgbClr val="FFC000"/>
            </a:solidFill>
            <a:ln>
              <a:noFill/>
            </a:ln>
            <a:effectLst/>
            <a:sp3d/>
          </c:spPr>
          <c:invertIfNegative val="0"/>
          <c:dLbls>
            <c:dLbl>
              <c:idx val="2"/>
              <c:layout>
                <c:manualLayout>
                  <c:x val="2.3369033638323416E-2"/>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97-471B-9033-32ED0DF978DC}"/>
                </c:ext>
              </c:extLst>
            </c:dLbl>
            <c:dLbl>
              <c:idx val="3"/>
              <c:layout>
                <c:manualLayout>
                  <c:x val="1.0386237172588185E-2"/>
                  <c:y val="-2.3121387283237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97-471B-9033-32ED0DF978DC}"/>
                </c:ext>
              </c:extLst>
            </c:dLbl>
            <c:dLbl>
              <c:idx val="4"/>
              <c:layout>
                <c:manualLayout>
                  <c:x val="2.0772474345176369E-2"/>
                  <c:y val="-7.7071290944123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97-471B-9033-32ED0DF978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Sheet1!$G$39:$G$43</c:f>
              <c:strCache>
                <c:ptCount val="5"/>
                <c:pt idx="0">
                  <c:v>SD</c:v>
                </c:pt>
                <c:pt idx="1">
                  <c:v>D</c:v>
                </c:pt>
                <c:pt idx="2">
                  <c:v>N</c:v>
                </c:pt>
                <c:pt idx="3">
                  <c:v>A</c:v>
                </c:pt>
                <c:pt idx="4">
                  <c:v>SA</c:v>
                </c:pt>
              </c:strCache>
            </c:strRef>
          </c:cat>
          <c:val>
            <c:numRef>
              <c:f>Sheet1!$I$39:$I$43</c:f>
              <c:numCache>
                <c:formatCode>General</c:formatCode>
                <c:ptCount val="5"/>
                <c:pt idx="0">
                  <c:v>0</c:v>
                </c:pt>
                <c:pt idx="1">
                  <c:v>0</c:v>
                </c:pt>
                <c:pt idx="2">
                  <c:v>8</c:v>
                </c:pt>
                <c:pt idx="3">
                  <c:v>10</c:v>
                </c:pt>
                <c:pt idx="4">
                  <c:v>6</c:v>
                </c:pt>
              </c:numCache>
            </c:numRef>
          </c:val>
          <c:extLst>
            <c:ext xmlns:c16="http://schemas.microsoft.com/office/drawing/2014/chart" uri="{C3380CC4-5D6E-409C-BE32-E72D297353CC}">
              <c16:uniqueId val="{00000007-CE97-471B-9033-32ED0DF978DC}"/>
            </c:ext>
          </c:extLst>
        </c:ser>
        <c:dLbls>
          <c:showLegendKey val="0"/>
          <c:showVal val="0"/>
          <c:showCatName val="0"/>
          <c:showSerName val="0"/>
          <c:showPercent val="0"/>
          <c:showBubbleSize val="0"/>
        </c:dLbls>
        <c:gapWidth val="150"/>
        <c:shape val="box"/>
        <c:axId val="521733352"/>
        <c:axId val="521736488"/>
        <c:axId val="866983400"/>
      </c:bar3DChart>
      <c:catAx>
        <c:axId val="521733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736488"/>
        <c:crosses val="autoZero"/>
        <c:auto val="1"/>
        <c:lblAlgn val="ctr"/>
        <c:lblOffset val="100"/>
        <c:noMultiLvlLbl val="0"/>
      </c:catAx>
      <c:valAx>
        <c:axId val="521736488"/>
        <c:scaling>
          <c:orientation val="minMax"/>
        </c:scaling>
        <c:delete val="1"/>
        <c:axPos val="l"/>
        <c:numFmt formatCode="General" sourceLinked="1"/>
        <c:majorTickMark val="none"/>
        <c:minorTickMark val="none"/>
        <c:tickLblPos val="nextTo"/>
        <c:crossAx val="521733352"/>
        <c:crosses val="autoZero"/>
        <c:crossBetween val="between"/>
      </c:valAx>
      <c:serAx>
        <c:axId val="866983400"/>
        <c:scaling>
          <c:orientation val="minMax"/>
        </c:scaling>
        <c:delete val="1"/>
        <c:axPos val="b"/>
        <c:majorTickMark val="none"/>
        <c:minorTickMark val="none"/>
        <c:tickLblPos val="nextTo"/>
        <c:crossAx val="521736488"/>
        <c:crosses val="autoZero"/>
      </c:serAx>
      <c:spPr>
        <a:noFill/>
        <a:ln>
          <a:noFill/>
        </a:ln>
        <a:effectLst/>
      </c:spPr>
    </c:plotArea>
    <c:legend>
      <c:legendPos val="b"/>
      <c:layout>
        <c:manualLayout>
          <c:xMode val="edge"/>
          <c:yMode val="edge"/>
          <c:x val="0.26050652913030742"/>
          <c:y val="0.84852189528940458"/>
          <c:w val="0.47898694173938516"/>
          <c:h val="6.01038357047474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Self Efficacy</a:t>
            </a:r>
          </a:p>
        </c:rich>
      </c:tx>
      <c:layout>
        <c:manualLayout>
          <c:xMode val="edge"/>
          <c:yMode val="edge"/>
          <c:x val="0.44115238978885601"/>
          <c:y val="4.66101694915254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967312804052359E-2"/>
          <c:y val="0.15389513108614233"/>
          <c:w val="0.93125877676914592"/>
          <c:h val="0.68852664484355186"/>
        </c:manualLayout>
      </c:layout>
      <c:bar3DChart>
        <c:barDir val="col"/>
        <c:grouping val="standard"/>
        <c:varyColors val="0"/>
        <c:ser>
          <c:idx val="0"/>
          <c:order val="0"/>
          <c:tx>
            <c:strRef>
              <c:f>Sheet1!$J$39</c:f>
              <c:strCache>
                <c:ptCount val="1"/>
                <c:pt idx="0">
                  <c:v>SD</c:v>
                </c:pt>
              </c:strCache>
            </c:strRef>
          </c:tx>
          <c:spPr>
            <a:solidFill>
              <a:schemeClr val="accent1"/>
            </a:solidFill>
            <a:ln>
              <a:noFill/>
            </a:ln>
            <a:effectLst/>
            <a:sp3d/>
          </c:spPr>
          <c:invertIfNegative val="0"/>
          <c:dLbls>
            <c:dLbl>
              <c:idx val="0"/>
              <c:layout>
                <c:manualLayout>
                  <c:x val="1.4272966551808665E-2"/>
                  <c:y val="-1.4981273408239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C2-4BF3-9AF2-39057FD2C787}"/>
                </c:ext>
              </c:extLst>
            </c:dLbl>
            <c:dLbl>
              <c:idx val="1"/>
              <c:layout>
                <c:manualLayout>
                  <c:x val="9.5153110345390802E-3"/>
                  <c:y val="-1.373267531651594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Sheet1!$K$39:$L$39</c:f>
              <c:numCache>
                <c:formatCode>General</c:formatCode>
                <c:ptCount val="2"/>
                <c:pt idx="0">
                  <c:v>1</c:v>
                </c:pt>
                <c:pt idx="1">
                  <c:v>0</c:v>
                </c:pt>
              </c:numCache>
            </c:numRef>
          </c:val>
          <c:extLst>
            <c:ext xmlns:c16="http://schemas.microsoft.com/office/drawing/2014/chart" uri="{C3380CC4-5D6E-409C-BE32-E72D297353CC}">
              <c16:uniqueId val="{00000002-38C2-4BF3-9AF2-39057FD2C787}"/>
            </c:ext>
          </c:extLst>
        </c:ser>
        <c:ser>
          <c:idx val="1"/>
          <c:order val="1"/>
          <c:tx>
            <c:strRef>
              <c:f>Sheet1!$J$40</c:f>
              <c:strCache>
                <c:ptCount val="1"/>
                <c:pt idx="0">
                  <c:v>D</c:v>
                </c:pt>
              </c:strCache>
            </c:strRef>
          </c:tx>
          <c:spPr>
            <a:solidFill>
              <a:schemeClr val="accent6">
                <a:lumMod val="75000"/>
              </a:schemeClr>
            </a:solidFill>
            <a:ln>
              <a:noFill/>
            </a:ln>
            <a:effectLst/>
            <a:sp3d/>
          </c:spPr>
          <c:invertIfNegative val="0"/>
          <c:dLbls>
            <c:dLbl>
              <c:idx val="0"/>
              <c:layout>
                <c:manualLayout>
                  <c:x val="1.4273060206444831E-2"/>
                  <c:y val="-7.4907841575984147E-3"/>
                </c:manualLayout>
              </c:layout>
              <c:showLegendKey val="0"/>
              <c:showVal val="1"/>
              <c:showCatName val="0"/>
              <c:showSerName val="0"/>
              <c:showPercent val="0"/>
              <c:showBubbleSize val="0"/>
              <c:extLst>
                <c:ext xmlns:c15="http://schemas.microsoft.com/office/drawing/2012/chart" uri="{CE6537A1-D6FC-4f65-9D91-7224C49458BB}">
                  <c15:layout>
                    <c:manualLayout>
                      <c:w val="2.5120421131183169E-2"/>
                      <c:h val="5.237842460703647E-2"/>
                    </c:manualLayout>
                  </c15:layout>
                </c:ext>
                <c:ext xmlns:c16="http://schemas.microsoft.com/office/drawing/2014/chart" uri="{C3380CC4-5D6E-409C-BE32-E72D297353CC}">
                  <c16:uniqueId val="{00000003-38C2-4BF3-9AF2-39057FD2C787}"/>
                </c:ext>
              </c:extLst>
            </c:dLbl>
            <c:dLbl>
              <c:idx val="1"/>
              <c:layout>
                <c:manualLayout>
                  <c:x val="7.1364832759042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Sheet1!$K$40:$L$40</c:f>
              <c:numCache>
                <c:formatCode>General</c:formatCode>
                <c:ptCount val="2"/>
                <c:pt idx="0">
                  <c:v>3</c:v>
                </c:pt>
                <c:pt idx="1">
                  <c:v>0</c:v>
                </c:pt>
              </c:numCache>
            </c:numRef>
          </c:val>
          <c:extLst>
            <c:ext xmlns:c16="http://schemas.microsoft.com/office/drawing/2014/chart" uri="{C3380CC4-5D6E-409C-BE32-E72D297353CC}">
              <c16:uniqueId val="{00000005-38C2-4BF3-9AF2-39057FD2C787}"/>
            </c:ext>
          </c:extLst>
        </c:ser>
        <c:ser>
          <c:idx val="2"/>
          <c:order val="2"/>
          <c:tx>
            <c:strRef>
              <c:f>Sheet1!$J$41</c:f>
              <c:strCache>
                <c:ptCount val="1"/>
                <c:pt idx="0">
                  <c:v>N</c:v>
                </c:pt>
              </c:strCache>
            </c:strRef>
          </c:tx>
          <c:spPr>
            <a:solidFill>
              <a:schemeClr val="bg1">
                <a:lumMod val="65000"/>
              </a:schemeClr>
            </a:solidFill>
            <a:ln>
              <a:noFill/>
            </a:ln>
            <a:effectLst/>
            <a:sp3d/>
          </c:spPr>
          <c:invertIfNegative val="0"/>
          <c:dLbls>
            <c:dLbl>
              <c:idx val="0"/>
              <c:layout>
                <c:manualLayout>
                  <c:x val="1.4272966551808621E-2"/>
                  <c:y val="-7.4906367041198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C2-4BF3-9AF2-39057FD2C787}"/>
                </c:ext>
              </c:extLst>
            </c:dLbl>
            <c:dLbl>
              <c:idx val="1"/>
              <c:layout>
                <c:manualLayout>
                  <c:x val="2.3836764632127916E-2"/>
                  <c:y val="-3.2533698118244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Sheet1!$K$41:$L$41</c:f>
              <c:numCache>
                <c:formatCode>General</c:formatCode>
                <c:ptCount val="2"/>
                <c:pt idx="0">
                  <c:v>4</c:v>
                </c:pt>
                <c:pt idx="1">
                  <c:v>2</c:v>
                </c:pt>
              </c:numCache>
            </c:numRef>
          </c:val>
          <c:extLst>
            <c:ext xmlns:c16="http://schemas.microsoft.com/office/drawing/2014/chart" uri="{C3380CC4-5D6E-409C-BE32-E72D297353CC}">
              <c16:uniqueId val="{00000008-38C2-4BF3-9AF2-39057FD2C787}"/>
            </c:ext>
          </c:extLst>
        </c:ser>
        <c:ser>
          <c:idx val="3"/>
          <c:order val="3"/>
          <c:tx>
            <c:strRef>
              <c:f>Sheet1!$J$42</c:f>
              <c:strCache>
                <c:ptCount val="1"/>
                <c:pt idx="0">
                  <c:v>A</c:v>
                </c:pt>
              </c:strCache>
            </c:strRef>
          </c:tx>
          <c:spPr>
            <a:solidFill>
              <a:srgbClr val="FFC000"/>
            </a:solidFill>
            <a:ln>
              <a:noFill/>
            </a:ln>
            <a:effectLst/>
            <a:sp3d/>
          </c:spPr>
          <c:invertIfNegative val="0"/>
          <c:dLbls>
            <c:dLbl>
              <c:idx val="0"/>
              <c:layout>
                <c:manualLayout>
                  <c:x val="2.3788277586347703E-2"/>
                  <c:y val="-1.1235955056179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C2-4BF3-9AF2-39057FD2C787}"/>
                </c:ext>
              </c:extLst>
            </c:dLbl>
            <c:dLbl>
              <c:idx val="1"/>
              <c:layout>
                <c:manualLayout>
                  <c:x val="1.6651794310443304E-2"/>
                  <c:y val="-1.4981273408239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Sheet1!$K$42:$L$42</c:f>
              <c:numCache>
                <c:formatCode>General</c:formatCode>
                <c:ptCount val="2"/>
                <c:pt idx="0">
                  <c:v>7</c:v>
                </c:pt>
                <c:pt idx="1">
                  <c:v>11</c:v>
                </c:pt>
              </c:numCache>
            </c:numRef>
          </c:val>
          <c:extLst>
            <c:ext xmlns:c16="http://schemas.microsoft.com/office/drawing/2014/chart" uri="{C3380CC4-5D6E-409C-BE32-E72D297353CC}">
              <c16:uniqueId val="{0000000B-38C2-4BF3-9AF2-39057FD2C787}"/>
            </c:ext>
          </c:extLst>
        </c:ser>
        <c:ser>
          <c:idx val="4"/>
          <c:order val="4"/>
          <c:tx>
            <c:strRef>
              <c:f>Sheet1!$J$43</c:f>
              <c:strCache>
                <c:ptCount val="1"/>
                <c:pt idx="0">
                  <c:v>SA</c:v>
                </c:pt>
              </c:strCache>
            </c:strRef>
          </c:tx>
          <c:spPr>
            <a:solidFill>
              <a:schemeClr val="accent5"/>
            </a:solidFill>
            <a:ln>
              <a:noFill/>
            </a:ln>
            <a:effectLst/>
            <a:sp3d/>
          </c:spPr>
          <c:invertIfNegative val="0"/>
          <c:dLbls>
            <c:dLbl>
              <c:idx val="0"/>
              <c:layout>
                <c:manualLayout>
                  <c:x val="2.3788277586347703E-2"/>
                  <c:y val="-1.872659176029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8C2-4BF3-9AF2-39057FD2C787}"/>
                </c:ext>
              </c:extLst>
            </c:dLbl>
            <c:dLbl>
              <c:idx val="1"/>
              <c:layout>
                <c:manualLayout>
                  <c:x val="2.8545933103617156E-2"/>
                  <c:y val="-1.4981273408239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C2-4BF3-9AF2-39057FD2C7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Sheet1!$K$38:$L$38</c:f>
              <c:strCache>
                <c:ptCount val="2"/>
                <c:pt idx="0">
                  <c:v>PRE-TEST</c:v>
                </c:pt>
                <c:pt idx="1">
                  <c:v>POST- TEST </c:v>
                </c:pt>
              </c:strCache>
            </c:strRef>
          </c:cat>
          <c:val>
            <c:numRef>
              <c:f>Sheet1!$K$43:$L$43</c:f>
              <c:numCache>
                <c:formatCode>General</c:formatCode>
                <c:ptCount val="2"/>
                <c:pt idx="0">
                  <c:v>1</c:v>
                </c:pt>
                <c:pt idx="1">
                  <c:v>3</c:v>
                </c:pt>
              </c:numCache>
            </c:numRef>
          </c:val>
          <c:extLst>
            <c:ext xmlns:c16="http://schemas.microsoft.com/office/drawing/2014/chart" uri="{C3380CC4-5D6E-409C-BE32-E72D297353CC}">
              <c16:uniqueId val="{0000000E-38C2-4BF3-9AF2-39057FD2C787}"/>
            </c:ext>
          </c:extLst>
        </c:ser>
        <c:dLbls>
          <c:showLegendKey val="0"/>
          <c:showVal val="1"/>
          <c:showCatName val="0"/>
          <c:showSerName val="0"/>
          <c:showPercent val="0"/>
          <c:showBubbleSize val="0"/>
        </c:dLbls>
        <c:gapWidth val="150"/>
        <c:shape val="box"/>
        <c:axId val="1189764632"/>
        <c:axId val="1189762280"/>
        <c:axId val="1243981584"/>
      </c:bar3DChart>
      <c:catAx>
        <c:axId val="11897646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762280"/>
        <c:crosses val="autoZero"/>
        <c:auto val="1"/>
        <c:lblAlgn val="ctr"/>
        <c:lblOffset val="100"/>
        <c:noMultiLvlLbl val="0"/>
      </c:catAx>
      <c:valAx>
        <c:axId val="1189762280"/>
        <c:scaling>
          <c:orientation val="minMax"/>
        </c:scaling>
        <c:delete val="1"/>
        <c:axPos val="l"/>
        <c:numFmt formatCode="General" sourceLinked="1"/>
        <c:majorTickMark val="out"/>
        <c:minorTickMark val="none"/>
        <c:tickLblPos val="nextTo"/>
        <c:crossAx val="1189764632"/>
        <c:crosses val="autoZero"/>
        <c:crossBetween val="between"/>
      </c:valAx>
      <c:serAx>
        <c:axId val="1243981584"/>
        <c:scaling>
          <c:orientation val="minMax"/>
        </c:scaling>
        <c:delete val="1"/>
        <c:axPos val="b"/>
        <c:majorTickMark val="out"/>
        <c:minorTickMark val="none"/>
        <c:tickLblPos val="nextTo"/>
        <c:crossAx val="1189762280"/>
        <c:crosses val="autoZero"/>
      </c:serAx>
      <c:spPr>
        <a:noFill/>
        <a:ln>
          <a:noFill/>
        </a:ln>
        <a:effectLst/>
      </c:spPr>
    </c:plotArea>
    <c:legend>
      <c:legendPos val="r"/>
      <c:layout>
        <c:manualLayout>
          <c:xMode val="edge"/>
          <c:yMode val="edge"/>
          <c:x val="0.87294968403631079"/>
          <c:y val="0.37410583210996928"/>
          <c:w val="0.10316496564521792"/>
          <c:h val="0.46704257306819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E6AADB5-36F8-BC46-B90F-AC2A46E26020}">
  <we:reference id="8c1c3d44-57e9-40d7-86e4-4adf61fea1dd" version="2.1.0.1" store="EXCatalog" storeType="EXCatalog"/>
  <we:alternateReferences>
    <we:reference id="WA104380122" version="2.1.0.1" store="en-US" storeType="OMEX"/>
  </we:alternateReferences>
  <we:properties>
    <we:property name="rcm.version" value="2"/>
  </we:properties>
  <we:bindings/>
  <we:snapshot xmlns:r="http://schemas.openxmlformats.org/officeDocument/2006/relationships"/>
</we:webextension>
</file>

<file path=word/webextensions/webextension2.xml><?xml version="1.0" encoding="utf-8"?>
<we:webextension xmlns:we="http://schemas.microsoft.com/office/webextensions/webextension/2010/11" id="{E70E1623-25EE-B54A-81A9-7C3289EC61AC}">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A184D3-911B-4980-B5D7-BBFD3A24FCEA}">
  <ds:schemaRefs>
    <ds:schemaRef ds:uri="http://schemas.openxmlformats.org/officeDocument/2006/bibliography"/>
  </ds:schemaRefs>
</ds:datastoreItem>
</file>

<file path=customXml/itemProps4.xml><?xml version="1.0" encoding="utf-8"?>
<ds:datastoreItem xmlns:ds="http://schemas.openxmlformats.org/officeDocument/2006/customXml" ds:itemID="{852EE7D3-3B74-4137-A3E5-207D92AC8C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106</Pages>
  <Words>18911</Words>
  <Characters>107799</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 Andrew</dc:creator>
  <cp:keywords/>
  <dc:description/>
  <cp:lastModifiedBy>Desjardins Sterline</cp:lastModifiedBy>
  <cp:revision>157</cp:revision>
  <cp:lastPrinted>2025-04-10T23:39:00Z</cp:lastPrinted>
  <dcterms:created xsi:type="dcterms:W3CDTF">2025-04-22T23:50:00Z</dcterms:created>
  <dcterms:modified xsi:type="dcterms:W3CDTF">2025-04-23T22:52:00Z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ies>
</file>