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C46D" w14:textId="31AB1301" w:rsidR="00036B41" w:rsidRPr="00933EAF" w:rsidRDefault="005C4F83" w:rsidP="00933EA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33EAF">
        <w:rPr>
          <w:rFonts w:ascii="Times New Roman" w:hAnsi="Times New Roman" w:cs="Times New Roman"/>
          <w:b/>
          <w:bCs/>
        </w:rPr>
        <w:t>Social Influences on the Health Experience and Illness</w:t>
      </w:r>
    </w:p>
    <w:p w14:paraId="4E49288C" w14:textId="6E6651E7" w:rsidR="00FC5913" w:rsidRDefault="00FC5913" w:rsidP="00933EAF">
      <w:pPr>
        <w:spacing w:line="480" w:lineRule="auto"/>
        <w:ind w:firstLine="720"/>
        <w:rPr>
          <w:rFonts w:ascii="Times New Roman" w:hAnsi="Times New Roman" w:cs="Times New Roman"/>
        </w:rPr>
      </w:pPr>
      <w:r w:rsidRPr="00933EAF">
        <w:rPr>
          <w:rFonts w:ascii="Times New Roman" w:hAnsi="Times New Roman" w:cs="Times New Roman"/>
        </w:rPr>
        <w:t xml:space="preserve">A provider’s cultural background can influence how they perceive and treat patients. Such influences shape assumptions about health behaviors, </w:t>
      </w:r>
      <w:r w:rsidR="00EC26FA" w:rsidRPr="00933EAF">
        <w:rPr>
          <w:rFonts w:ascii="Times New Roman" w:hAnsi="Times New Roman" w:cs="Times New Roman"/>
        </w:rPr>
        <w:t xml:space="preserve">communication styles and unconscious biases. </w:t>
      </w:r>
      <w:r w:rsidR="00CA089A" w:rsidRPr="00933EAF">
        <w:rPr>
          <w:rFonts w:ascii="Times New Roman" w:hAnsi="Times New Roman" w:cs="Times New Roman"/>
        </w:rPr>
        <w:t>Consequently, when providers</w:t>
      </w:r>
      <w:r w:rsidR="0021633A" w:rsidRPr="00933EAF">
        <w:rPr>
          <w:rFonts w:ascii="Times New Roman" w:hAnsi="Times New Roman" w:cs="Times New Roman"/>
        </w:rPr>
        <w:t xml:space="preserve"> </w:t>
      </w:r>
      <w:r w:rsidR="00CA089A" w:rsidRPr="00933EAF">
        <w:rPr>
          <w:rFonts w:ascii="Times New Roman" w:hAnsi="Times New Roman" w:cs="Times New Roman"/>
        </w:rPr>
        <w:t xml:space="preserve">misunderstand cultural practices or hold stereotypes, </w:t>
      </w:r>
      <w:r w:rsidR="0021633A" w:rsidRPr="00933EAF">
        <w:rPr>
          <w:rFonts w:ascii="Times New Roman" w:hAnsi="Times New Roman" w:cs="Times New Roman"/>
        </w:rPr>
        <w:t>it can lead to communication</w:t>
      </w:r>
      <w:r w:rsidR="00C400EB" w:rsidRPr="00933EAF">
        <w:rPr>
          <w:rFonts w:ascii="Times New Roman" w:hAnsi="Times New Roman" w:cs="Times New Roman"/>
        </w:rPr>
        <w:t xml:space="preserve"> </w:t>
      </w:r>
      <w:r w:rsidR="0021633A" w:rsidRPr="00933EAF">
        <w:rPr>
          <w:rFonts w:ascii="Times New Roman" w:hAnsi="Times New Roman" w:cs="Times New Roman"/>
        </w:rPr>
        <w:t xml:space="preserve">breakdown between the patient and provider, </w:t>
      </w:r>
      <w:r w:rsidR="00191BC4" w:rsidRPr="00933EAF">
        <w:rPr>
          <w:rFonts w:ascii="Times New Roman" w:hAnsi="Times New Roman" w:cs="Times New Roman"/>
        </w:rPr>
        <w:t xml:space="preserve">inadequate treatment or missed diagnosis. </w:t>
      </w:r>
      <w:r w:rsidR="00C400EB" w:rsidRPr="00933EAF">
        <w:rPr>
          <w:rFonts w:ascii="Times New Roman" w:hAnsi="Times New Roman" w:cs="Times New Roman"/>
        </w:rPr>
        <w:t>An example is where significant</w:t>
      </w:r>
      <w:r w:rsidR="00847E86" w:rsidRPr="00933EAF">
        <w:rPr>
          <w:rFonts w:ascii="Times New Roman" w:hAnsi="Times New Roman" w:cs="Times New Roman"/>
        </w:rPr>
        <w:t xml:space="preserve"> </w:t>
      </w:r>
      <w:r w:rsidR="00C400EB" w:rsidRPr="00933EAF">
        <w:rPr>
          <w:rFonts w:ascii="Times New Roman" w:hAnsi="Times New Roman" w:cs="Times New Roman"/>
        </w:rPr>
        <w:t xml:space="preserve">health disparities surfaced during the Covid-19 pandemic </w:t>
      </w:r>
      <w:r w:rsidR="00847E86" w:rsidRPr="00933EAF">
        <w:rPr>
          <w:rFonts w:ascii="Times New Roman" w:hAnsi="Times New Roman" w:cs="Times New Roman"/>
        </w:rPr>
        <w:t>where an article by the Guardian profiled various black women who experienced neglect during childbirth such as Amber Rose Isaac. Despite Amber’s concerns about symptoms matching HELLP symptoms and fatigue,</w:t>
      </w:r>
      <w:r w:rsidR="005900E5" w:rsidRPr="00933EAF">
        <w:rPr>
          <w:rFonts w:ascii="Times New Roman" w:hAnsi="Times New Roman" w:cs="Times New Roman"/>
        </w:rPr>
        <w:t xml:space="preserve"> she was dismissed by her providers</w:t>
      </w:r>
      <w:r w:rsidR="00D618FD" w:rsidRPr="00933EAF">
        <w:rPr>
          <w:rFonts w:ascii="Times New Roman" w:hAnsi="Times New Roman" w:cs="Times New Roman"/>
        </w:rPr>
        <w:t>. She died when undergoing an emergency C-section in April 2020 after not being taken seriously</w:t>
      </w:r>
      <w:r w:rsidR="00933EAF" w:rsidRPr="00933EAF">
        <w:rPr>
          <w:rFonts w:ascii="Times New Roman" w:hAnsi="Times New Roman" w:cs="Times New Roman"/>
        </w:rPr>
        <w:t xml:space="preserve"> (</w:t>
      </w:r>
      <w:r w:rsidR="00BA177B">
        <w:rPr>
          <w:rFonts w:ascii="Times New Roman" w:hAnsi="Times New Roman" w:cs="Times New Roman"/>
        </w:rPr>
        <w:t>Villarreal</w:t>
      </w:r>
      <w:r w:rsidR="00BA177B">
        <w:rPr>
          <w:rFonts w:ascii="Times New Roman" w:hAnsi="Times New Roman" w:cs="Times New Roman"/>
        </w:rPr>
        <w:t>, 2020</w:t>
      </w:r>
      <w:r w:rsidR="00933EAF" w:rsidRPr="00933EAF">
        <w:rPr>
          <w:rFonts w:ascii="Times New Roman" w:hAnsi="Times New Roman" w:cs="Times New Roman"/>
        </w:rPr>
        <w:t>)</w:t>
      </w:r>
      <w:r w:rsidR="00D618FD" w:rsidRPr="00933EAF">
        <w:rPr>
          <w:rFonts w:ascii="Times New Roman" w:hAnsi="Times New Roman" w:cs="Times New Roman"/>
        </w:rPr>
        <w:t>.</w:t>
      </w:r>
      <w:r w:rsidR="00933EAF">
        <w:rPr>
          <w:rFonts w:ascii="Times New Roman" w:hAnsi="Times New Roman" w:cs="Times New Roman"/>
        </w:rPr>
        <w:t xml:space="preserve"> Amber’s case with many others underscore’s providers </w:t>
      </w:r>
      <w:r w:rsidR="00D70E06">
        <w:rPr>
          <w:rFonts w:ascii="Times New Roman" w:hAnsi="Times New Roman" w:cs="Times New Roman"/>
        </w:rPr>
        <w:t xml:space="preserve">assumptions based on race or socioeconomic status. </w:t>
      </w:r>
    </w:p>
    <w:p w14:paraId="204A80F3" w14:textId="4C6EA31C" w:rsidR="00220EB0" w:rsidRPr="00AA22E2" w:rsidRDefault="00220EB0" w:rsidP="00AA22E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AA22E2">
        <w:rPr>
          <w:rFonts w:ascii="Times New Roman" w:hAnsi="Times New Roman" w:cs="Times New Roman"/>
          <w:b/>
          <w:bCs/>
        </w:rPr>
        <w:t>Importance of Building Trust</w:t>
      </w:r>
    </w:p>
    <w:p w14:paraId="32045C4B" w14:textId="3DCC7C82" w:rsidR="009E1EBC" w:rsidRDefault="001A5D1F" w:rsidP="00933EAF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 is among the basics of effective patient care. This is because when patients feel respected or heard, they are likely to return for follow-up care, adhere to treatment plans and disclose critical</w:t>
      </w:r>
      <w:r w:rsidR="00EB6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information about their</w:t>
      </w:r>
      <w:r w:rsidR="00EB6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health.</w:t>
      </w:r>
      <w:r w:rsidR="00EB658F">
        <w:rPr>
          <w:rFonts w:ascii="Times New Roman" w:hAnsi="Times New Roman" w:cs="Times New Roman"/>
        </w:rPr>
        <w:t xml:space="preserve"> Additionally, culturally competent providers who take their time to respect and understand patient’s background helps to build</w:t>
      </w:r>
      <w:r w:rsidR="00AA22E2">
        <w:rPr>
          <w:rFonts w:ascii="Times New Roman" w:hAnsi="Times New Roman" w:cs="Times New Roman"/>
        </w:rPr>
        <w:t xml:space="preserve"> </w:t>
      </w:r>
      <w:r w:rsidR="00EB658F">
        <w:rPr>
          <w:rFonts w:ascii="Times New Roman" w:hAnsi="Times New Roman" w:cs="Times New Roman"/>
        </w:rPr>
        <w:t xml:space="preserve">this trust. </w:t>
      </w:r>
      <w:r w:rsidR="00AA22E2">
        <w:rPr>
          <w:rFonts w:ascii="Times New Roman" w:hAnsi="Times New Roman" w:cs="Times New Roman"/>
        </w:rPr>
        <w:t xml:space="preserve">Actions such as using interpreters where necessary </w:t>
      </w:r>
      <w:r w:rsidR="003F32F7">
        <w:rPr>
          <w:rFonts w:ascii="Times New Roman" w:hAnsi="Times New Roman" w:cs="Times New Roman"/>
        </w:rPr>
        <w:t>or enquiring about cultural beliefs surrounding treatment and illness can</w:t>
      </w:r>
      <w:r w:rsidR="00B31C77">
        <w:rPr>
          <w:rFonts w:ascii="Times New Roman" w:hAnsi="Times New Roman" w:cs="Times New Roman"/>
        </w:rPr>
        <w:t xml:space="preserve"> </w:t>
      </w:r>
      <w:r w:rsidR="003F32F7">
        <w:rPr>
          <w:rFonts w:ascii="Times New Roman" w:hAnsi="Times New Roman" w:cs="Times New Roman"/>
        </w:rPr>
        <w:t>improve health outcomes by reducing disparities</w:t>
      </w:r>
      <w:r w:rsidR="00B31C77">
        <w:rPr>
          <w:rFonts w:ascii="Times New Roman" w:hAnsi="Times New Roman" w:cs="Times New Roman"/>
        </w:rPr>
        <w:t xml:space="preserve"> (</w:t>
      </w:r>
      <w:r w:rsidR="008B76DB" w:rsidRPr="00A75557">
        <w:rPr>
          <w:rFonts w:ascii="Times New Roman" w:hAnsi="Times New Roman" w:cs="Times New Roman"/>
        </w:rPr>
        <w:t>Vandecasteele</w:t>
      </w:r>
      <w:r w:rsidR="008B76DB">
        <w:rPr>
          <w:rFonts w:ascii="Times New Roman" w:hAnsi="Times New Roman" w:cs="Times New Roman"/>
        </w:rPr>
        <w:t xml:space="preserve"> et al., 2024</w:t>
      </w:r>
      <w:r w:rsidR="00B31C77">
        <w:rPr>
          <w:rFonts w:ascii="Times New Roman" w:hAnsi="Times New Roman" w:cs="Times New Roman"/>
        </w:rPr>
        <w:t>)</w:t>
      </w:r>
      <w:r w:rsidR="003F32F7">
        <w:rPr>
          <w:rFonts w:ascii="Times New Roman" w:hAnsi="Times New Roman" w:cs="Times New Roman"/>
        </w:rPr>
        <w:t>.</w:t>
      </w:r>
      <w:r w:rsidR="00B31C77">
        <w:rPr>
          <w:rFonts w:ascii="Times New Roman" w:hAnsi="Times New Roman" w:cs="Times New Roman"/>
        </w:rPr>
        <w:t xml:space="preserve"> </w:t>
      </w:r>
      <w:r w:rsidR="00BE1153">
        <w:rPr>
          <w:rFonts w:ascii="Times New Roman" w:hAnsi="Times New Roman" w:cs="Times New Roman"/>
        </w:rPr>
        <w:t xml:space="preserve">Ultimately, healthcare providers should be culturally aware and acknowledge their own cultural biases to work towards building culturally safe environments. </w:t>
      </w:r>
    </w:p>
    <w:p w14:paraId="35E90279" w14:textId="77777777" w:rsidR="0072343A" w:rsidRDefault="0072343A" w:rsidP="004619E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58C2EDC" w14:textId="44F2E932" w:rsidR="009E1EBC" w:rsidRPr="004619E7" w:rsidRDefault="009E1EBC" w:rsidP="004619E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4619E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58201A52" w14:textId="77777777" w:rsidR="004619E7" w:rsidRDefault="002D70B3" w:rsidP="009E1EB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Villarreal, A. (May 2, 2020). </w:t>
      </w:r>
      <w:r w:rsidR="001E354F">
        <w:rPr>
          <w:rFonts w:ascii="Times New Roman" w:hAnsi="Times New Roman" w:cs="Times New Roman"/>
        </w:rPr>
        <w:t xml:space="preserve">New York mother dies after raising alarm on hospital neglect. </w:t>
      </w:r>
    </w:p>
    <w:p w14:paraId="47EDA83C" w14:textId="64136BEC" w:rsidR="00220EB0" w:rsidRDefault="00333C73" w:rsidP="004619E7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Retrieved from </w:t>
      </w:r>
      <w:hyperlink r:id="rId6" w:history="1">
        <w:r w:rsidRPr="002D0229">
          <w:rPr>
            <w:rStyle w:val="Hyperlink"/>
            <w:rFonts w:ascii="Times New Roman" w:hAnsi="Times New Roman" w:cs="Times New Roman"/>
          </w:rPr>
          <w:t>https://www.theguardian.com/us-news/2020/may/02/amber-rose-isaac-new-york-childbirth-death</w:t>
        </w:r>
      </w:hyperlink>
      <w:r>
        <w:rPr>
          <w:rFonts w:ascii="Times New Roman" w:hAnsi="Times New Roman" w:cs="Times New Roman"/>
        </w:rPr>
        <w:t xml:space="preserve"> </w:t>
      </w:r>
    </w:p>
    <w:p w14:paraId="0AC498A2" w14:textId="77777777" w:rsidR="000E1073" w:rsidRDefault="00A75557" w:rsidP="00A75557">
      <w:pPr>
        <w:spacing w:line="480" w:lineRule="auto"/>
        <w:rPr>
          <w:rFonts w:ascii="Times New Roman" w:hAnsi="Times New Roman" w:cs="Times New Roman"/>
        </w:rPr>
      </w:pPr>
      <w:r w:rsidRPr="00A75557">
        <w:rPr>
          <w:rFonts w:ascii="Times New Roman" w:hAnsi="Times New Roman" w:cs="Times New Roman"/>
        </w:rPr>
        <w:t xml:space="preserve">Vandecasteele, R., Robijn, L., Willems, S., De Maesschalck, S., &amp; Stevens, P. A. (2024). Barriers </w:t>
      </w:r>
    </w:p>
    <w:p w14:paraId="59E212D1" w14:textId="2CB3DA25" w:rsidR="00A75557" w:rsidRPr="00933EAF" w:rsidRDefault="00A75557" w:rsidP="000E1073">
      <w:pPr>
        <w:spacing w:line="480" w:lineRule="auto"/>
        <w:ind w:left="720"/>
        <w:rPr>
          <w:rFonts w:ascii="Times New Roman" w:hAnsi="Times New Roman" w:cs="Times New Roman"/>
        </w:rPr>
      </w:pPr>
      <w:r w:rsidRPr="00A75557">
        <w:rPr>
          <w:rFonts w:ascii="Times New Roman" w:hAnsi="Times New Roman" w:cs="Times New Roman"/>
        </w:rPr>
        <w:t>and facilitators to culturally sensitive care in general practice: a reflexive thematic analysis. </w:t>
      </w:r>
      <w:r w:rsidRPr="00A75557">
        <w:rPr>
          <w:rFonts w:ascii="Times New Roman" w:hAnsi="Times New Roman" w:cs="Times New Roman"/>
          <w:i/>
          <w:iCs/>
        </w:rPr>
        <w:t>BMC Primary Care</w:t>
      </w:r>
      <w:r w:rsidRPr="00A75557">
        <w:rPr>
          <w:rFonts w:ascii="Times New Roman" w:hAnsi="Times New Roman" w:cs="Times New Roman"/>
        </w:rPr>
        <w:t>, </w:t>
      </w:r>
      <w:r w:rsidRPr="00A75557">
        <w:rPr>
          <w:rFonts w:ascii="Times New Roman" w:hAnsi="Times New Roman" w:cs="Times New Roman"/>
          <w:i/>
          <w:iCs/>
        </w:rPr>
        <w:t>25</w:t>
      </w:r>
      <w:r w:rsidRPr="00A75557">
        <w:rPr>
          <w:rFonts w:ascii="Times New Roman" w:hAnsi="Times New Roman" w:cs="Times New Roman"/>
        </w:rPr>
        <w:t>(1), 381.</w:t>
      </w:r>
      <w:r w:rsidR="00D350D9">
        <w:rPr>
          <w:rFonts w:ascii="Times New Roman" w:hAnsi="Times New Roman" w:cs="Times New Roman"/>
        </w:rPr>
        <w:t xml:space="preserve"> </w:t>
      </w:r>
      <w:hyperlink r:id="rId7" w:history="1">
        <w:r w:rsidR="00D350D9" w:rsidRPr="007A7424">
          <w:rPr>
            <w:rStyle w:val="Hyperlink"/>
            <w:rFonts w:ascii="Times New Roman" w:hAnsi="Times New Roman" w:cs="Times New Roman"/>
          </w:rPr>
          <w:t>https://doi.org/10.1186/s12875-024-02630-y</w:t>
        </w:r>
      </w:hyperlink>
      <w:r w:rsidR="00D350D9">
        <w:rPr>
          <w:rFonts w:ascii="Times New Roman" w:hAnsi="Times New Roman" w:cs="Times New Roman"/>
        </w:rPr>
        <w:t xml:space="preserve"> </w:t>
      </w:r>
    </w:p>
    <w:sectPr w:rsidR="00A75557" w:rsidRPr="00933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AC4A" w14:textId="77777777" w:rsidR="000D0862" w:rsidRDefault="000D0862" w:rsidP="005C4F83">
      <w:pPr>
        <w:spacing w:after="0" w:line="240" w:lineRule="auto"/>
      </w:pPr>
      <w:r>
        <w:separator/>
      </w:r>
    </w:p>
  </w:endnote>
  <w:endnote w:type="continuationSeparator" w:id="0">
    <w:p w14:paraId="04DBF053" w14:textId="77777777" w:rsidR="000D0862" w:rsidRDefault="000D0862" w:rsidP="005C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28E5" w14:textId="77777777" w:rsidR="000D0862" w:rsidRDefault="000D0862" w:rsidP="005C4F83">
      <w:pPr>
        <w:spacing w:after="0" w:line="240" w:lineRule="auto"/>
      </w:pPr>
      <w:r>
        <w:separator/>
      </w:r>
    </w:p>
  </w:footnote>
  <w:footnote w:type="continuationSeparator" w:id="0">
    <w:p w14:paraId="6ED3FF1B" w14:textId="77777777" w:rsidR="000D0862" w:rsidRDefault="000D0862" w:rsidP="005C4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83"/>
    <w:rsid w:val="00036B41"/>
    <w:rsid w:val="000D0862"/>
    <w:rsid w:val="000D1795"/>
    <w:rsid w:val="000E1073"/>
    <w:rsid w:val="00191BC4"/>
    <w:rsid w:val="001A5D1F"/>
    <w:rsid w:val="001E354F"/>
    <w:rsid w:val="0021633A"/>
    <w:rsid w:val="00220EB0"/>
    <w:rsid w:val="002963FD"/>
    <w:rsid w:val="002D70B3"/>
    <w:rsid w:val="00333C73"/>
    <w:rsid w:val="003F32F7"/>
    <w:rsid w:val="004619E7"/>
    <w:rsid w:val="005900E5"/>
    <w:rsid w:val="005C4F83"/>
    <w:rsid w:val="0072343A"/>
    <w:rsid w:val="00847E86"/>
    <w:rsid w:val="008B76DB"/>
    <w:rsid w:val="00933EAF"/>
    <w:rsid w:val="00957F02"/>
    <w:rsid w:val="009E1EBC"/>
    <w:rsid w:val="00A75557"/>
    <w:rsid w:val="00AA22E2"/>
    <w:rsid w:val="00B31C77"/>
    <w:rsid w:val="00BA177B"/>
    <w:rsid w:val="00BE1153"/>
    <w:rsid w:val="00C400EB"/>
    <w:rsid w:val="00CA089A"/>
    <w:rsid w:val="00CA7656"/>
    <w:rsid w:val="00D350D9"/>
    <w:rsid w:val="00D618FD"/>
    <w:rsid w:val="00D70E06"/>
    <w:rsid w:val="00DD1172"/>
    <w:rsid w:val="00EB658F"/>
    <w:rsid w:val="00EC26FA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068F"/>
  <w15:chartTrackingRefBased/>
  <w15:docId w15:val="{EE38ABF6-6D5C-4A60-AC72-7F511D6F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F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F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F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83"/>
  </w:style>
  <w:style w:type="paragraph" w:styleId="Footer">
    <w:name w:val="footer"/>
    <w:basedOn w:val="Normal"/>
    <w:link w:val="FooterChar"/>
    <w:uiPriority w:val="99"/>
    <w:unhideWhenUsed/>
    <w:rsid w:val="005C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83"/>
  </w:style>
  <w:style w:type="character" w:styleId="Hyperlink">
    <w:name w:val="Hyperlink"/>
    <w:basedOn w:val="DefaultParagraphFont"/>
    <w:uiPriority w:val="99"/>
    <w:unhideWhenUsed/>
    <w:rsid w:val="00333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875-024-02630-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uardian.com/us-news/2020/may/02/amber-rose-isaac-new-york-childbirth-dea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2025-04-26T05:09:00Z</dcterms:created>
  <dcterms:modified xsi:type="dcterms:W3CDTF">2025-04-26T05:50:00Z</dcterms:modified>
</cp:coreProperties>
</file>