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48BB" w:rsidRDefault="00E848BB" w:rsidP="00570718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:rsidR="00252F8A" w:rsidRDefault="00252F8A" w:rsidP="00570718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:rsidR="00252F8A" w:rsidRDefault="00252F8A" w:rsidP="00570718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:rsidR="00252F8A" w:rsidRPr="00570718" w:rsidRDefault="00252F8A" w:rsidP="00570718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:rsidR="00E848BB" w:rsidRDefault="00E848BB" w:rsidP="00570718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570718">
        <w:rPr>
          <w:rFonts w:ascii="Times New Roman" w:hAnsi="Times New Roman" w:cs="Times New Roman"/>
          <w:b/>
          <w:bCs/>
        </w:rPr>
        <w:t>Poster Presentation</w:t>
      </w:r>
      <w:r w:rsidR="00570718" w:rsidRPr="00570718">
        <w:rPr>
          <w:rFonts w:ascii="Times New Roman" w:hAnsi="Times New Roman" w:cs="Times New Roman"/>
          <w:b/>
          <w:bCs/>
        </w:rPr>
        <w:t xml:space="preserve">: </w:t>
      </w:r>
      <w:r w:rsidRPr="00570718">
        <w:rPr>
          <w:rFonts w:ascii="Times New Roman" w:hAnsi="Times New Roman" w:cs="Times New Roman"/>
          <w:b/>
          <w:bCs/>
        </w:rPr>
        <w:t xml:space="preserve"> </w:t>
      </w:r>
      <w:r w:rsidR="00570718" w:rsidRPr="00570718">
        <w:rPr>
          <w:rFonts w:ascii="Times New Roman" w:hAnsi="Times New Roman" w:cs="Times New Roman"/>
          <w:b/>
          <w:bCs/>
        </w:rPr>
        <w:t>Type 2 Diabetes</w:t>
      </w:r>
      <w:r w:rsidR="00252F8A">
        <w:rPr>
          <w:rFonts w:ascii="Times New Roman" w:hAnsi="Times New Roman" w:cs="Times New Roman"/>
          <w:b/>
          <w:bCs/>
        </w:rPr>
        <w:t xml:space="preserve"> </w:t>
      </w:r>
    </w:p>
    <w:p w:rsidR="00252F8A" w:rsidRDefault="00252F8A" w:rsidP="00252F8A">
      <w:pPr>
        <w:spacing w:line="480" w:lineRule="auto"/>
        <w:jc w:val="center"/>
        <w:rPr>
          <w:rFonts w:ascii="Times New Roman" w:hAnsi="Times New Roman" w:cs="Times New Roman"/>
        </w:rPr>
      </w:pPr>
    </w:p>
    <w:p w:rsidR="00252F8A" w:rsidRPr="00252F8A" w:rsidRDefault="00252F8A" w:rsidP="00252F8A">
      <w:pPr>
        <w:spacing w:line="480" w:lineRule="auto"/>
        <w:jc w:val="center"/>
        <w:rPr>
          <w:rFonts w:ascii="Times New Roman" w:hAnsi="Times New Roman" w:cs="Times New Roman"/>
          <w:lang/>
        </w:rPr>
      </w:pPr>
      <w:r w:rsidRPr="00252F8A">
        <w:rPr>
          <w:rFonts w:ascii="Times New Roman" w:hAnsi="Times New Roman" w:cs="Times New Roman"/>
        </w:rPr>
        <w:t>Student’s Name</w:t>
      </w:r>
    </w:p>
    <w:p w:rsidR="00252F8A" w:rsidRPr="00252F8A" w:rsidRDefault="00252F8A" w:rsidP="00252F8A">
      <w:pPr>
        <w:spacing w:line="480" w:lineRule="auto"/>
        <w:jc w:val="center"/>
        <w:rPr>
          <w:rFonts w:ascii="Times New Roman" w:hAnsi="Times New Roman" w:cs="Times New Roman"/>
          <w:lang/>
        </w:rPr>
      </w:pPr>
      <w:r w:rsidRPr="00252F8A">
        <w:rPr>
          <w:rFonts w:ascii="Times New Roman" w:hAnsi="Times New Roman" w:cs="Times New Roman"/>
        </w:rPr>
        <w:t>Institution</w:t>
      </w:r>
    </w:p>
    <w:p w:rsidR="00252F8A" w:rsidRPr="00252F8A" w:rsidRDefault="00252F8A" w:rsidP="00252F8A">
      <w:pPr>
        <w:spacing w:line="480" w:lineRule="auto"/>
        <w:jc w:val="center"/>
        <w:rPr>
          <w:rFonts w:ascii="Times New Roman" w:hAnsi="Times New Roman" w:cs="Times New Roman"/>
          <w:lang/>
        </w:rPr>
      </w:pPr>
      <w:r w:rsidRPr="00252F8A">
        <w:rPr>
          <w:rFonts w:ascii="Times New Roman" w:hAnsi="Times New Roman" w:cs="Times New Roman"/>
        </w:rPr>
        <w:t>Course</w:t>
      </w:r>
    </w:p>
    <w:p w:rsidR="00252F8A" w:rsidRPr="00252F8A" w:rsidRDefault="00252F8A" w:rsidP="00252F8A">
      <w:pPr>
        <w:spacing w:line="480" w:lineRule="auto"/>
        <w:jc w:val="center"/>
        <w:rPr>
          <w:rFonts w:ascii="Times New Roman" w:hAnsi="Times New Roman" w:cs="Times New Roman"/>
          <w:lang/>
        </w:rPr>
      </w:pPr>
      <w:r w:rsidRPr="00252F8A">
        <w:rPr>
          <w:rFonts w:ascii="Times New Roman" w:hAnsi="Times New Roman" w:cs="Times New Roman"/>
        </w:rPr>
        <w:t>Instructor</w:t>
      </w:r>
    </w:p>
    <w:p w:rsidR="00252F8A" w:rsidRPr="00252F8A" w:rsidRDefault="00252F8A" w:rsidP="00252F8A">
      <w:pPr>
        <w:spacing w:line="480" w:lineRule="auto"/>
        <w:jc w:val="center"/>
        <w:rPr>
          <w:rFonts w:ascii="Times New Roman" w:hAnsi="Times New Roman" w:cs="Times New Roman"/>
          <w:lang/>
        </w:rPr>
      </w:pPr>
      <w:r w:rsidRPr="00252F8A">
        <w:rPr>
          <w:rFonts w:ascii="Times New Roman" w:hAnsi="Times New Roman" w:cs="Times New Roman"/>
        </w:rPr>
        <w:t>Due Date</w:t>
      </w:r>
    </w:p>
    <w:p w:rsidR="00252F8A" w:rsidRDefault="00252F8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570718" w:rsidRPr="00570718" w:rsidRDefault="00252F8A" w:rsidP="00570718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570718">
        <w:rPr>
          <w:rFonts w:ascii="Times New Roman" w:hAnsi="Times New Roman" w:cs="Times New Roman"/>
          <w:b/>
          <w:bCs/>
        </w:rPr>
        <w:lastRenderedPageBreak/>
        <w:t>Type 2 Diabetes</w:t>
      </w:r>
    </w:p>
    <w:p w:rsidR="009858D9" w:rsidRPr="00E848BB" w:rsidRDefault="00FD6186" w:rsidP="00E848BB">
      <w:pPr>
        <w:spacing w:line="480" w:lineRule="auto"/>
        <w:rPr>
          <w:rFonts w:ascii="Times New Roman" w:hAnsi="Times New Roman" w:cs="Times New Roman"/>
        </w:rPr>
      </w:pPr>
      <w:r w:rsidRPr="00E848BB">
        <w:rPr>
          <w:rFonts w:ascii="Times New Roman" w:hAnsi="Times New Roman" w:cs="Times New Roman"/>
        </w:rPr>
        <w:t>Hello Everyone</w:t>
      </w:r>
      <w:r w:rsidR="00BD28E3" w:rsidRPr="00E848BB">
        <w:rPr>
          <w:rFonts w:ascii="Times New Roman" w:hAnsi="Times New Roman" w:cs="Times New Roman"/>
        </w:rPr>
        <w:t>,</w:t>
      </w:r>
    </w:p>
    <w:p w:rsidR="00BB1533" w:rsidRPr="00E848BB" w:rsidRDefault="00BD28E3" w:rsidP="00E848BB">
      <w:pPr>
        <w:spacing w:line="480" w:lineRule="auto"/>
        <w:rPr>
          <w:rFonts w:ascii="Times New Roman" w:hAnsi="Times New Roman" w:cs="Times New Roman"/>
        </w:rPr>
      </w:pPr>
      <w:r w:rsidRPr="00E848BB">
        <w:rPr>
          <w:rFonts w:ascii="Times New Roman" w:hAnsi="Times New Roman" w:cs="Times New Roman"/>
        </w:rPr>
        <w:t xml:space="preserve">My name is XXXX and </w:t>
      </w:r>
      <w:r w:rsidRPr="00E848BB">
        <w:rPr>
          <w:rFonts w:ascii="Times New Roman" w:hAnsi="Times New Roman" w:cs="Times New Roman"/>
        </w:rPr>
        <w:t>Welcome to this week’s</w:t>
      </w:r>
      <w:r w:rsidR="00570718">
        <w:rPr>
          <w:rFonts w:ascii="Times New Roman" w:hAnsi="Times New Roman" w:cs="Times New Roman"/>
        </w:rPr>
        <w:t xml:space="preserve"> poster</w:t>
      </w:r>
      <w:r w:rsidRPr="00E848BB">
        <w:rPr>
          <w:rFonts w:ascii="Times New Roman" w:hAnsi="Times New Roman" w:cs="Times New Roman"/>
        </w:rPr>
        <w:t xml:space="preserve"> presentation,</w:t>
      </w:r>
    </w:p>
    <w:p w:rsidR="009234C6" w:rsidRPr="00E848BB" w:rsidRDefault="009234C6" w:rsidP="00570718">
      <w:pPr>
        <w:spacing w:line="480" w:lineRule="auto"/>
        <w:ind w:firstLine="720"/>
        <w:rPr>
          <w:rFonts w:ascii="Times New Roman" w:hAnsi="Times New Roman" w:cs="Times New Roman"/>
        </w:rPr>
      </w:pPr>
      <w:r w:rsidRPr="00E848BB">
        <w:rPr>
          <w:rFonts w:ascii="Times New Roman" w:hAnsi="Times New Roman" w:cs="Times New Roman"/>
        </w:rPr>
        <w:t>As a professional nurse and our crucial role in evidence</w:t>
      </w:r>
      <w:r w:rsidR="00BB1533" w:rsidRPr="00E848BB">
        <w:rPr>
          <w:rFonts w:ascii="Times New Roman" w:hAnsi="Times New Roman" w:cs="Times New Roman"/>
        </w:rPr>
        <w:t>-</w:t>
      </w:r>
      <w:r w:rsidRPr="00E848BB">
        <w:rPr>
          <w:rFonts w:ascii="Times New Roman" w:hAnsi="Times New Roman" w:cs="Times New Roman"/>
        </w:rPr>
        <w:t>based practice</w:t>
      </w:r>
      <w:r w:rsidR="00BB1533" w:rsidRPr="00E848BB">
        <w:rPr>
          <w:rFonts w:ascii="Times New Roman" w:hAnsi="Times New Roman" w:cs="Times New Roman"/>
        </w:rPr>
        <w:t xml:space="preserve"> (EBP)</w:t>
      </w:r>
      <w:r w:rsidRPr="00E848BB">
        <w:rPr>
          <w:rFonts w:ascii="Times New Roman" w:hAnsi="Times New Roman" w:cs="Times New Roman"/>
        </w:rPr>
        <w:t>, today’s presentation</w:t>
      </w:r>
      <w:r w:rsidR="00206E5E" w:rsidRPr="00E848BB">
        <w:rPr>
          <w:rFonts w:ascii="Times New Roman" w:hAnsi="Times New Roman" w:cs="Times New Roman"/>
        </w:rPr>
        <w:t xml:space="preserve"> shares findings through a poster presentation based on Assessment 3 assignment on </w:t>
      </w:r>
      <w:r w:rsidR="00BB1533" w:rsidRPr="00E848BB">
        <w:rPr>
          <w:rFonts w:ascii="Times New Roman" w:hAnsi="Times New Roman" w:cs="Times New Roman"/>
        </w:rPr>
        <w:t>PICOT process</w:t>
      </w:r>
      <w:r w:rsidR="00BD28E3" w:rsidRPr="00E848BB">
        <w:rPr>
          <w:rFonts w:ascii="Times New Roman" w:hAnsi="Times New Roman" w:cs="Times New Roman"/>
        </w:rPr>
        <w:t xml:space="preserve"> on type </w:t>
      </w:r>
      <w:r w:rsidR="00930B90" w:rsidRPr="00E848BB">
        <w:rPr>
          <w:rFonts w:ascii="Times New Roman" w:hAnsi="Times New Roman" w:cs="Times New Roman"/>
        </w:rPr>
        <w:t xml:space="preserve">2 </w:t>
      </w:r>
      <w:r w:rsidR="00BD28E3" w:rsidRPr="00E848BB">
        <w:rPr>
          <w:rFonts w:ascii="Times New Roman" w:hAnsi="Times New Roman" w:cs="Times New Roman"/>
        </w:rPr>
        <w:t xml:space="preserve">diabetes or diabetes mellitus. </w:t>
      </w:r>
    </w:p>
    <w:p w:rsidR="00930B90" w:rsidRPr="00E848BB" w:rsidRDefault="00930B90" w:rsidP="00570718">
      <w:pPr>
        <w:spacing w:line="480" w:lineRule="auto"/>
        <w:ind w:firstLine="720"/>
        <w:rPr>
          <w:rFonts w:ascii="Times New Roman" w:hAnsi="Times New Roman" w:cs="Times New Roman"/>
        </w:rPr>
      </w:pPr>
      <w:r w:rsidRPr="00E848BB">
        <w:rPr>
          <w:rFonts w:ascii="Times New Roman" w:hAnsi="Times New Roman" w:cs="Times New Roman"/>
        </w:rPr>
        <w:t xml:space="preserve">The presentation will provide a brief description on </w:t>
      </w:r>
      <w:r w:rsidR="007F57C7" w:rsidRPr="00E848BB">
        <w:rPr>
          <w:rFonts w:ascii="Times New Roman" w:hAnsi="Times New Roman" w:cs="Times New Roman"/>
        </w:rPr>
        <w:t xml:space="preserve">type 2 diabetes, and develop a treatment plan. </w:t>
      </w:r>
      <w:r w:rsidR="00127CC1" w:rsidRPr="00E848BB">
        <w:rPr>
          <w:rFonts w:ascii="Times New Roman" w:hAnsi="Times New Roman" w:cs="Times New Roman"/>
        </w:rPr>
        <w:t>To start with, type 2 diabetes is a chronic metabolic condition</w:t>
      </w:r>
      <w:r w:rsidR="00C870B7" w:rsidRPr="00E848BB">
        <w:rPr>
          <w:rFonts w:ascii="Times New Roman" w:hAnsi="Times New Roman" w:cs="Times New Roman"/>
        </w:rPr>
        <w:t xml:space="preserve"> that affects millions of people globally. Did you all know that Type 2 diabetes accounts for 90% of all diabetes cas</w:t>
      </w:r>
      <w:r w:rsidR="00E072BA" w:rsidRPr="00E848BB">
        <w:rPr>
          <w:rFonts w:ascii="Times New Roman" w:hAnsi="Times New Roman" w:cs="Times New Roman"/>
        </w:rPr>
        <w:t>es:</w:t>
      </w:r>
    </w:p>
    <w:p w:rsidR="002134D1" w:rsidRPr="00E848BB" w:rsidRDefault="00E072BA" w:rsidP="005F5AC8">
      <w:pPr>
        <w:spacing w:line="480" w:lineRule="auto"/>
        <w:ind w:firstLine="720"/>
        <w:rPr>
          <w:rFonts w:ascii="Times New Roman" w:hAnsi="Times New Roman" w:cs="Times New Roman"/>
        </w:rPr>
      </w:pPr>
      <w:r w:rsidRPr="00E848BB">
        <w:rPr>
          <w:rFonts w:ascii="Times New Roman" w:hAnsi="Times New Roman" w:cs="Times New Roman"/>
        </w:rPr>
        <w:t>It is caused by impaired secretion of insulin, resistance or both leading to tenacious high lev</w:t>
      </w:r>
      <w:r w:rsidR="0075625B" w:rsidRPr="00E848BB">
        <w:rPr>
          <w:rFonts w:ascii="Times New Roman" w:hAnsi="Times New Roman" w:cs="Times New Roman"/>
        </w:rPr>
        <w:t>els of blood sugar</w:t>
      </w:r>
      <w:r w:rsidR="002134D1" w:rsidRPr="00E848BB">
        <w:rPr>
          <w:rFonts w:ascii="Times New Roman" w:hAnsi="Times New Roman" w:cs="Times New Roman"/>
        </w:rPr>
        <w:t xml:space="preserve"> as described by </w:t>
      </w:r>
      <w:r w:rsidR="006E5C6D" w:rsidRPr="00E848BB">
        <w:rPr>
          <w:rFonts w:ascii="Times New Roman" w:hAnsi="Times New Roman" w:cs="Times New Roman"/>
        </w:rPr>
        <w:t>Goyal et al.</w:t>
      </w:r>
      <w:r w:rsidR="006E5C6D" w:rsidRPr="00E848BB">
        <w:rPr>
          <w:rFonts w:ascii="Times New Roman" w:hAnsi="Times New Roman" w:cs="Times New Roman"/>
        </w:rPr>
        <w:t xml:space="preserve"> (</w:t>
      </w:r>
      <w:r w:rsidR="006E5C6D" w:rsidRPr="00E848BB">
        <w:rPr>
          <w:rFonts w:ascii="Times New Roman" w:hAnsi="Times New Roman" w:cs="Times New Roman"/>
        </w:rPr>
        <w:t>2023</w:t>
      </w:r>
      <w:r w:rsidR="006E5C6D" w:rsidRPr="00E848BB">
        <w:rPr>
          <w:rFonts w:ascii="Times New Roman" w:hAnsi="Times New Roman" w:cs="Times New Roman"/>
        </w:rPr>
        <w:t>)</w:t>
      </w:r>
      <w:r w:rsidR="0075625B" w:rsidRPr="00E848BB">
        <w:rPr>
          <w:rFonts w:ascii="Times New Roman" w:hAnsi="Times New Roman" w:cs="Times New Roman"/>
        </w:rPr>
        <w:t xml:space="preserve">. Among the most common symptoms in patients with diabetes type 2 include fatigue, increased thirst, increased urination, </w:t>
      </w:r>
      <w:r w:rsidR="00346AEA" w:rsidRPr="00E848BB">
        <w:rPr>
          <w:rFonts w:ascii="Times New Roman" w:hAnsi="Times New Roman" w:cs="Times New Roman"/>
        </w:rPr>
        <w:t>tingling or numbness in extremities and slow wound healing. Others experience bacterial and fungal infections or with blurred vision.</w:t>
      </w:r>
      <w:r w:rsidR="00E159B1" w:rsidRPr="00E848BB">
        <w:rPr>
          <w:rFonts w:ascii="Times New Roman" w:hAnsi="Times New Roman" w:cs="Times New Roman"/>
        </w:rPr>
        <w:t xml:space="preserve"> </w:t>
      </w:r>
    </w:p>
    <w:p w:rsidR="00E159B1" w:rsidRPr="00E848BB" w:rsidRDefault="00E159B1" w:rsidP="00E848BB">
      <w:pPr>
        <w:spacing w:line="480" w:lineRule="auto"/>
        <w:rPr>
          <w:rFonts w:ascii="Times New Roman" w:hAnsi="Times New Roman" w:cs="Times New Roman"/>
        </w:rPr>
      </w:pPr>
      <w:r w:rsidRPr="00E848BB">
        <w:rPr>
          <w:rFonts w:ascii="Times New Roman" w:hAnsi="Times New Roman" w:cs="Times New Roman"/>
        </w:rPr>
        <w:t>Let’s delve in type 2 diabetes diagnosis and key metrics.</w:t>
      </w:r>
      <w:r w:rsidR="005F5AC8">
        <w:rPr>
          <w:rFonts w:ascii="Times New Roman" w:hAnsi="Times New Roman" w:cs="Times New Roman"/>
        </w:rPr>
        <w:t xml:space="preserve"> The d</w:t>
      </w:r>
      <w:r w:rsidRPr="00E848BB">
        <w:rPr>
          <w:rFonts w:ascii="Times New Roman" w:hAnsi="Times New Roman" w:cs="Times New Roman"/>
        </w:rPr>
        <w:t>iagnosis of type 2 diabetes involves several key tests including</w:t>
      </w:r>
      <w:r w:rsidR="00F31A6F" w:rsidRPr="00E848BB">
        <w:rPr>
          <w:rFonts w:ascii="Times New Roman" w:hAnsi="Times New Roman" w:cs="Times New Roman"/>
        </w:rPr>
        <w:t xml:space="preserve"> as stipulated by </w:t>
      </w:r>
      <w:r w:rsidR="00F31A6F" w:rsidRPr="00E848BB">
        <w:rPr>
          <w:rFonts w:ascii="Times New Roman" w:hAnsi="Times New Roman" w:cs="Times New Roman"/>
        </w:rPr>
        <w:t xml:space="preserve">Richard et al. </w:t>
      </w:r>
      <w:r w:rsidR="00651ACF" w:rsidRPr="00E848BB">
        <w:rPr>
          <w:rFonts w:ascii="Times New Roman" w:hAnsi="Times New Roman" w:cs="Times New Roman"/>
        </w:rPr>
        <w:t>(</w:t>
      </w:r>
      <w:r w:rsidR="00F31A6F" w:rsidRPr="00E848BB">
        <w:rPr>
          <w:rFonts w:ascii="Times New Roman" w:hAnsi="Times New Roman" w:cs="Times New Roman"/>
        </w:rPr>
        <w:t>2021).</w:t>
      </w:r>
    </w:p>
    <w:p w:rsidR="00AA58AE" w:rsidRPr="00AA58AE" w:rsidRDefault="00AA58AE" w:rsidP="00E848B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A58AE">
        <w:rPr>
          <w:rFonts w:ascii="Times New Roman" w:hAnsi="Times New Roman" w:cs="Times New Roman"/>
        </w:rPr>
        <w:t xml:space="preserve">Glycated Hemoglobin (Hb) A1C greater than 6.5% </w:t>
      </w:r>
      <w:r w:rsidRPr="00E848BB">
        <w:rPr>
          <w:rFonts w:ascii="Times New Roman" w:hAnsi="Times New Roman" w:cs="Times New Roman"/>
        </w:rPr>
        <w:t>indicates increased</w:t>
      </w:r>
      <w:r w:rsidRPr="00AA58AE">
        <w:rPr>
          <w:rFonts w:ascii="Times New Roman" w:hAnsi="Times New Roman" w:cs="Times New Roman"/>
        </w:rPr>
        <w:t xml:space="preserve"> average blood glucose levels over two to three months.</w:t>
      </w:r>
    </w:p>
    <w:p w:rsidR="00AA58AE" w:rsidRPr="00AA58AE" w:rsidRDefault="00AA58AE" w:rsidP="00E848B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E848BB">
        <w:rPr>
          <w:rFonts w:ascii="Times New Roman" w:hAnsi="Times New Roman" w:cs="Times New Roman"/>
        </w:rPr>
        <w:t xml:space="preserve">Oral </w:t>
      </w:r>
      <w:r w:rsidRPr="00AA58AE">
        <w:rPr>
          <w:rFonts w:ascii="Times New Roman" w:hAnsi="Times New Roman" w:cs="Times New Roman"/>
        </w:rPr>
        <w:t>Two-Hour Oral Glucose Tolerance Test (OGTT) to test</w:t>
      </w:r>
      <w:r w:rsidRPr="00E848BB">
        <w:rPr>
          <w:rFonts w:ascii="Times New Roman" w:hAnsi="Times New Roman" w:cs="Times New Roman"/>
        </w:rPr>
        <w:t xml:space="preserve"> showing</w:t>
      </w:r>
      <w:r w:rsidRPr="00AA58AE">
        <w:rPr>
          <w:rFonts w:ascii="Times New Roman" w:hAnsi="Times New Roman" w:cs="Times New Roman"/>
        </w:rPr>
        <w:t xml:space="preserve"> plasma glucose levels are above 200mg/dL.</w:t>
      </w:r>
    </w:p>
    <w:p w:rsidR="00E159B1" w:rsidRPr="00E848BB" w:rsidRDefault="00AA58AE" w:rsidP="00E848B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E848BB">
        <w:rPr>
          <w:rFonts w:ascii="Times New Roman" w:hAnsi="Times New Roman" w:cs="Times New Roman"/>
        </w:rPr>
        <w:t>Fasting Plasma Glucose (FPG) to test blood sample after 8 hour fast</w:t>
      </w:r>
      <w:r w:rsidR="00F31A6F" w:rsidRPr="00E848BB">
        <w:rPr>
          <w:rFonts w:ascii="Times New Roman" w:hAnsi="Times New Roman" w:cs="Times New Roman"/>
        </w:rPr>
        <w:t xml:space="preserve"> that exceeds</w:t>
      </w:r>
      <w:r w:rsidRPr="00E848BB">
        <w:rPr>
          <w:rFonts w:ascii="Times New Roman" w:hAnsi="Times New Roman" w:cs="Times New Roman"/>
        </w:rPr>
        <w:t xml:space="preserve"> above 126 mg/dL </w:t>
      </w:r>
    </w:p>
    <w:p w:rsidR="00473BA5" w:rsidRPr="00E848BB" w:rsidRDefault="00F31A6F" w:rsidP="00E848BB">
      <w:pPr>
        <w:spacing w:line="480" w:lineRule="auto"/>
        <w:rPr>
          <w:rFonts w:ascii="Times New Roman" w:hAnsi="Times New Roman" w:cs="Times New Roman"/>
        </w:rPr>
      </w:pPr>
      <w:r w:rsidRPr="00E848BB">
        <w:rPr>
          <w:rFonts w:ascii="Times New Roman" w:hAnsi="Times New Roman" w:cs="Times New Roman"/>
        </w:rPr>
        <w:lastRenderedPageBreak/>
        <w:t xml:space="preserve">On that note, early screening and detection is recommended every three years to individuals aged 45 years and above annually if one has a body mass index (BMI) of </w:t>
      </w:r>
      <w:r w:rsidRPr="00E848BB">
        <w:rPr>
          <w:rFonts w:ascii="Times New Roman" w:hAnsi="Times New Roman" w:cs="Times New Roman"/>
        </w:rPr>
        <w:t>≥25 kg/m</w:t>
      </w:r>
      <w:r w:rsidRPr="00E848BB">
        <w:rPr>
          <w:rFonts w:ascii="Times New Roman" w:hAnsi="Times New Roman" w:cs="Times New Roman"/>
          <w:vertAlign w:val="superscript"/>
        </w:rPr>
        <w:t>2</w:t>
      </w:r>
      <w:r w:rsidR="00473BA5" w:rsidRPr="00E848BB">
        <w:rPr>
          <w:rFonts w:ascii="Times New Roman" w:hAnsi="Times New Roman" w:cs="Times New Roman"/>
          <w:vertAlign w:val="superscript"/>
        </w:rPr>
        <w:t xml:space="preserve">, </w:t>
      </w:r>
      <w:r w:rsidR="00473BA5" w:rsidRPr="00E848BB">
        <w:rPr>
          <w:rFonts w:ascii="Times New Roman" w:hAnsi="Times New Roman" w:cs="Times New Roman"/>
        </w:rPr>
        <w:t>history of hypertension or gestational diabetes among other risk factors</w:t>
      </w:r>
      <w:r w:rsidR="002134D1" w:rsidRPr="00E848BB">
        <w:rPr>
          <w:rFonts w:ascii="Times New Roman" w:hAnsi="Times New Roman" w:cs="Times New Roman"/>
        </w:rPr>
        <w:t xml:space="preserve"> (</w:t>
      </w:r>
      <w:r w:rsidR="00E848BB">
        <w:rPr>
          <w:rFonts w:ascii="Times New Roman" w:hAnsi="Times New Roman" w:cs="Times New Roman"/>
        </w:rPr>
        <w:t>Richard et al., 2021</w:t>
      </w:r>
      <w:r w:rsidR="002134D1" w:rsidRPr="00E848BB">
        <w:rPr>
          <w:rFonts w:ascii="Times New Roman" w:hAnsi="Times New Roman" w:cs="Times New Roman"/>
        </w:rPr>
        <w:t>)</w:t>
      </w:r>
      <w:r w:rsidR="00473BA5" w:rsidRPr="00E848BB">
        <w:rPr>
          <w:rFonts w:ascii="Times New Roman" w:hAnsi="Times New Roman" w:cs="Times New Roman"/>
        </w:rPr>
        <w:t>.</w:t>
      </w:r>
      <w:r w:rsidR="004C3CBA" w:rsidRPr="00E848BB">
        <w:rPr>
          <w:rFonts w:ascii="Times New Roman" w:hAnsi="Times New Roman" w:cs="Times New Roman"/>
        </w:rPr>
        <w:t xml:space="preserve"> These helps to mitigate nerve damage and prevention of cardiovascular diseases. </w:t>
      </w:r>
    </w:p>
    <w:p w:rsidR="00F31A6F" w:rsidRPr="00E848BB" w:rsidRDefault="00473BA5" w:rsidP="00E848BB">
      <w:pPr>
        <w:spacing w:line="480" w:lineRule="auto"/>
        <w:ind w:firstLine="720"/>
        <w:rPr>
          <w:rFonts w:ascii="Times New Roman" w:hAnsi="Times New Roman" w:cs="Times New Roman"/>
        </w:rPr>
      </w:pPr>
      <w:r w:rsidRPr="00E848BB">
        <w:rPr>
          <w:rFonts w:ascii="Times New Roman" w:hAnsi="Times New Roman" w:cs="Times New Roman"/>
        </w:rPr>
        <w:t>There is hope</w:t>
      </w:r>
      <w:r w:rsidR="00BD49DE" w:rsidRPr="00E848BB">
        <w:rPr>
          <w:rFonts w:ascii="Times New Roman" w:hAnsi="Times New Roman" w:cs="Times New Roman"/>
        </w:rPr>
        <w:t>. W</w:t>
      </w:r>
      <w:r w:rsidR="00BD49DE" w:rsidRPr="00E848BB">
        <w:rPr>
          <w:rFonts w:ascii="Times New Roman" w:hAnsi="Times New Roman" w:cs="Times New Roman"/>
        </w:rPr>
        <w:t>ith appropriate education and supports, we, nurses can significantly improve outcomes.</w:t>
      </w:r>
      <w:r w:rsidR="00BD49DE" w:rsidRPr="00E848BB">
        <w:rPr>
          <w:rFonts w:ascii="Times New Roman" w:hAnsi="Times New Roman" w:cs="Times New Roman"/>
        </w:rPr>
        <w:t xml:space="preserve"> </w:t>
      </w:r>
      <w:r w:rsidR="002134D1" w:rsidRPr="00E848BB">
        <w:rPr>
          <w:rFonts w:ascii="Times New Roman" w:hAnsi="Times New Roman" w:cs="Times New Roman"/>
        </w:rPr>
        <w:t>Let’s</w:t>
      </w:r>
      <w:r w:rsidR="00BD49DE" w:rsidRPr="00E848BB">
        <w:rPr>
          <w:rFonts w:ascii="Times New Roman" w:hAnsi="Times New Roman" w:cs="Times New Roman"/>
        </w:rPr>
        <w:t xml:space="preserve"> explore on various treatment and management strategies</w:t>
      </w:r>
      <w:r w:rsidR="002134D1" w:rsidRPr="00E848BB">
        <w:rPr>
          <w:rFonts w:ascii="Times New Roman" w:hAnsi="Times New Roman" w:cs="Times New Roman"/>
        </w:rPr>
        <w:t xml:space="preserve"> or modalities</w:t>
      </w:r>
      <w:r w:rsidR="00BD49DE" w:rsidRPr="00E848BB">
        <w:rPr>
          <w:rFonts w:ascii="Times New Roman" w:hAnsi="Times New Roman" w:cs="Times New Roman"/>
        </w:rPr>
        <w:t xml:space="preserve"> </w:t>
      </w:r>
      <w:r w:rsidR="002134D1" w:rsidRPr="00E848BB">
        <w:rPr>
          <w:rFonts w:ascii="Times New Roman" w:hAnsi="Times New Roman" w:cs="Times New Roman"/>
        </w:rPr>
        <w:t>for type 2 diabetes.</w:t>
      </w:r>
      <w:r w:rsidR="006E5C6D" w:rsidRPr="00E848BB">
        <w:rPr>
          <w:rFonts w:ascii="Times New Roman" w:hAnsi="Times New Roman" w:cs="Times New Roman"/>
        </w:rPr>
        <w:t xml:space="preserve"> The management integrates pharmacological and lifestyle modifications or b</w:t>
      </w:r>
      <w:r w:rsidR="004C3CBA" w:rsidRPr="00E848BB">
        <w:rPr>
          <w:rFonts w:ascii="Times New Roman" w:hAnsi="Times New Roman" w:cs="Times New Roman"/>
        </w:rPr>
        <w:t xml:space="preserve">oth. </w:t>
      </w:r>
    </w:p>
    <w:p w:rsidR="00462E3A" w:rsidRPr="00E848BB" w:rsidRDefault="00462E3A" w:rsidP="00E848BB">
      <w:pPr>
        <w:spacing w:line="480" w:lineRule="auto"/>
        <w:ind w:firstLine="720"/>
        <w:rPr>
          <w:rFonts w:ascii="Times New Roman" w:hAnsi="Times New Roman" w:cs="Times New Roman"/>
        </w:rPr>
      </w:pPr>
      <w:r w:rsidRPr="00E848BB">
        <w:rPr>
          <w:rFonts w:ascii="Times New Roman" w:hAnsi="Times New Roman" w:cs="Times New Roman"/>
        </w:rPr>
        <w:t xml:space="preserve">Most importantly, the first-line therapy for diabetes mellitus is metformin. A patient should take 500 mg to 850 mg with meal to control blood sugar levels. Other pharmacological options, include Oral sulfonylureas, pioglitazone, Sodium-glucose co-transporter-2 (SGLT2) inhibitors, dipeptidyl peptidase-4 (DPP-4) inhibitors and empagliflozin (EMPA) decreases cardiovascular events and mortality as stated by Goyal et al. (2023). </w:t>
      </w:r>
    </w:p>
    <w:p w:rsidR="004C3CBA" w:rsidRPr="00E848BB" w:rsidRDefault="004C3CBA" w:rsidP="00E848BB">
      <w:pPr>
        <w:spacing w:line="480" w:lineRule="auto"/>
        <w:ind w:firstLine="720"/>
        <w:rPr>
          <w:rFonts w:ascii="Times New Roman" w:hAnsi="Times New Roman" w:cs="Times New Roman"/>
        </w:rPr>
      </w:pPr>
      <w:r w:rsidRPr="00E848BB">
        <w:rPr>
          <w:rFonts w:ascii="Times New Roman" w:hAnsi="Times New Roman" w:cs="Times New Roman"/>
        </w:rPr>
        <w:t xml:space="preserve">The cornerstone therapy for type 2 </w:t>
      </w:r>
      <w:r w:rsidR="00886975" w:rsidRPr="00E848BB">
        <w:rPr>
          <w:rFonts w:ascii="Times New Roman" w:hAnsi="Times New Roman" w:cs="Times New Roman"/>
        </w:rPr>
        <w:t>diabetes</w:t>
      </w:r>
      <w:r w:rsidRPr="00E848BB">
        <w:rPr>
          <w:rFonts w:ascii="Times New Roman" w:hAnsi="Times New Roman" w:cs="Times New Roman"/>
        </w:rPr>
        <w:t xml:space="preserve"> </w:t>
      </w:r>
      <w:r w:rsidR="00886975" w:rsidRPr="00E848BB">
        <w:rPr>
          <w:rFonts w:ascii="Times New Roman" w:hAnsi="Times New Roman" w:cs="Times New Roman"/>
        </w:rPr>
        <w:t xml:space="preserve">exercises, healthy diet and change in lifestyle behaviors. Although medication only is not enough, patients with type 2 diabetes are recommended to </w:t>
      </w:r>
      <w:r w:rsidR="00135C61" w:rsidRPr="00E848BB">
        <w:rPr>
          <w:rFonts w:ascii="Times New Roman" w:hAnsi="Times New Roman" w:cs="Times New Roman"/>
        </w:rPr>
        <w:t xml:space="preserve">engage in aerobic activities for 90 to 150 minutes, equivalent to 1 and a half hours to two and a half hours weekly. Besides, such patients are advised to take healthy diets </w:t>
      </w:r>
      <w:r w:rsidR="0035793E" w:rsidRPr="00E848BB">
        <w:rPr>
          <w:rFonts w:ascii="Times New Roman" w:hAnsi="Times New Roman" w:cs="Times New Roman"/>
        </w:rPr>
        <w:t>with high fiber, and low saturated fat meals and avoid meals with refined carbohydrate</w:t>
      </w:r>
      <w:r w:rsidR="00CF250E" w:rsidRPr="00E848BB">
        <w:rPr>
          <w:rFonts w:ascii="Times New Roman" w:hAnsi="Times New Roman" w:cs="Times New Roman"/>
        </w:rPr>
        <w:t>s. As well, these patients should change their lifestyle through smoking cessation and regular monitoring glucose levels</w:t>
      </w:r>
      <w:r w:rsidR="009224AC" w:rsidRPr="00E848BB">
        <w:rPr>
          <w:rFonts w:ascii="Times New Roman" w:hAnsi="Times New Roman" w:cs="Times New Roman"/>
        </w:rPr>
        <w:t>.</w:t>
      </w:r>
    </w:p>
    <w:p w:rsidR="00462E3A" w:rsidRPr="00E848BB" w:rsidRDefault="00462E3A" w:rsidP="00570718">
      <w:pPr>
        <w:spacing w:line="480" w:lineRule="auto"/>
        <w:ind w:firstLine="720"/>
        <w:rPr>
          <w:rFonts w:ascii="Times New Roman" w:hAnsi="Times New Roman" w:cs="Times New Roman"/>
        </w:rPr>
      </w:pPr>
      <w:r w:rsidRPr="00E848BB">
        <w:rPr>
          <w:rFonts w:ascii="Times New Roman" w:hAnsi="Times New Roman" w:cs="Times New Roman"/>
        </w:rPr>
        <w:t xml:space="preserve">We that said, </w:t>
      </w:r>
      <w:r w:rsidR="004825A6" w:rsidRPr="00E848BB">
        <w:rPr>
          <w:rFonts w:ascii="Times New Roman" w:hAnsi="Times New Roman" w:cs="Times New Roman"/>
        </w:rPr>
        <w:t xml:space="preserve">we reach to </w:t>
      </w:r>
      <w:r w:rsidR="004825A6" w:rsidRPr="00E848BB">
        <w:rPr>
          <w:rFonts w:ascii="Times New Roman" w:hAnsi="Times New Roman" w:cs="Times New Roman"/>
        </w:rPr>
        <w:t>Diabetes Self-Management Education (DSME)</w:t>
      </w:r>
      <w:r w:rsidR="004825A6" w:rsidRPr="00E848BB">
        <w:rPr>
          <w:rFonts w:ascii="Times New Roman" w:hAnsi="Times New Roman" w:cs="Times New Roman"/>
        </w:rPr>
        <w:t xml:space="preserve"> and support to empower patients and nurses. As an EBP</w:t>
      </w:r>
      <w:r w:rsidR="004825A6" w:rsidRPr="00E848BB">
        <w:rPr>
          <w:rFonts w:ascii="Times New Roman" w:hAnsi="Times New Roman" w:cs="Times New Roman"/>
          <w:b/>
          <w:bCs/>
        </w:rPr>
        <w:t xml:space="preserve"> </w:t>
      </w:r>
      <w:r w:rsidR="00F83396" w:rsidRPr="00E848BB">
        <w:rPr>
          <w:rFonts w:ascii="Times New Roman" w:hAnsi="Times New Roman" w:cs="Times New Roman"/>
        </w:rPr>
        <w:t>program, DSME training among nurses improves their ability to educate patients on self-care practices on</w:t>
      </w:r>
      <w:r w:rsidR="00C75E0D" w:rsidRPr="00E848BB">
        <w:rPr>
          <w:rFonts w:ascii="Times New Roman" w:hAnsi="Times New Roman" w:cs="Times New Roman"/>
        </w:rPr>
        <w:t xml:space="preserve"> medication adherence, prevent risk </w:t>
      </w:r>
      <w:r w:rsidR="00C75E0D" w:rsidRPr="00E848BB">
        <w:rPr>
          <w:rFonts w:ascii="Times New Roman" w:hAnsi="Times New Roman" w:cs="Times New Roman"/>
        </w:rPr>
        <w:lastRenderedPageBreak/>
        <w:t>factors or complications, and how to monitor blood sugar levels</w:t>
      </w:r>
      <w:r w:rsidR="00BB304A" w:rsidRPr="00E848BB">
        <w:rPr>
          <w:rFonts w:ascii="Times New Roman" w:hAnsi="Times New Roman" w:cs="Times New Roman"/>
        </w:rPr>
        <w:t>, foot care,</w:t>
      </w:r>
      <w:r w:rsidR="00C75E0D" w:rsidRPr="00E848BB">
        <w:rPr>
          <w:rFonts w:ascii="Times New Roman" w:hAnsi="Times New Roman" w:cs="Times New Roman"/>
        </w:rPr>
        <w:t xml:space="preserve"> and blood pressure. According to </w:t>
      </w:r>
      <w:r w:rsidR="00651ACF" w:rsidRPr="00E848BB">
        <w:rPr>
          <w:rFonts w:ascii="Times New Roman" w:hAnsi="Times New Roman" w:cs="Times New Roman"/>
        </w:rPr>
        <w:t>Richard et al. (2021</w:t>
      </w:r>
      <w:r w:rsidR="00651ACF" w:rsidRPr="00E848BB">
        <w:rPr>
          <w:rFonts w:ascii="Times New Roman" w:hAnsi="Times New Roman" w:cs="Times New Roman"/>
        </w:rPr>
        <w:t xml:space="preserve">), evidence reveals that training staff nurses on DSME and support </w:t>
      </w:r>
      <w:r w:rsidR="002D0127" w:rsidRPr="00E848BB">
        <w:rPr>
          <w:rFonts w:ascii="Times New Roman" w:hAnsi="Times New Roman" w:cs="Times New Roman"/>
        </w:rPr>
        <w:t xml:space="preserve">helps patients achieve optimal outcomes within 12 weeks through knowledge enhancement and adoption of self-care practices. </w:t>
      </w:r>
    </w:p>
    <w:p w:rsidR="002D0127" w:rsidRPr="00E848BB" w:rsidRDefault="002D0127" w:rsidP="00570718">
      <w:pPr>
        <w:spacing w:line="480" w:lineRule="auto"/>
        <w:ind w:firstLine="720"/>
        <w:rPr>
          <w:rFonts w:ascii="Times New Roman" w:hAnsi="Times New Roman" w:cs="Times New Roman"/>
        </w:rPr>
      </w:pPr>
      <w:r w:rsidRPr="00E848BB">
        <w:rPr>
          <w:rFonts w:ascii="Times New Roman" w:hAnsi="Times New Roman" w:cs="Times New Roman"/>
        </w:rPr>
        <w:t xml:space="preserve">In </w:t>
      </w:r>
      <w:r w:rsidR="00134503" w:rsidRPr="00E848BB">
        <w:rPr>
          <w:rFonts w:ascii="Times New Roman" w:hAnsi="Times New Roman" w:cs="Times New Roman"/>
        </w:rPr>
        <w:t>conclusion</w:t>
      </w:r>
      <w:r w:rsidRPr="00E848BB">
        <w:rPr>
          <w:rFonts w:ascii="Times New Roman" w:hAnsi="Times New Roman" w:cs="Times New Roman"/>
        </w:rPr>
        <w:t>,</w:t>
      </w:r>
      <w:r w:rsidR="00134503" w:rsidRPr="00E848BB">
        <w:rPr>
          <w:rFonts w:ascii="Times New Roman" w:hAnsi="Times New Roman" w:cs="Times New Roman"/>
        </w:rPr>
        <w:t xml:space="preserve"> type 2 diabetes </w:t>
      </w:r>
      <w:r w:rsidR="00952930" w:rsidRPr="00E848BB">
        <w:rPr>
          <w:rFonts w:ascii="Times New Roman" w:hAnsi="Times New Roman" w:cs="Times New Roman"/>
        </w:rPr>
        <w:t>entails</w:t>
      </w:r>
      <w:r w:rsidR="00134503" w:rsidRPr="00E848BB">
        <w:rPr>
          <w:rFonts w:ascii="Times New Roman" w:hAnsi="Times New Roman" w:cs="Times New Roman"/>
        </w:rPr>
        <w:t xml:space="preserve"> multifaceted</w:t>
      </w:r>
      <w:r w:rsidRPr="00E848BB">
        <w:rPr>
          <w:rFonts w:ascii="Times New Roman" w:hAnsi="Times New Roman" w:cs="Times New Roman"/>
        </w:rPr>
        <w:t xml:space="preserve"> </w:t>
      </w:r>
      <w:r w:rsidR="00134503" w:rsidRPr="00E848BB">
        <w:rPr>
          <w:rFonts w:ascii="Times New Roman" w:hAnsi="Times New Roman" w:cs="Times New Roman"/>
        </w:rPr>
        <w:t>approach from diagn</w:t>
      </w:r>
      <w:r w:rsidR="00952930" w:rsidRPr="00E848BB">
        <w:rPr>
          <w:rFonts w:ascii="Times New Roman" w:hAnsi="Times New Roman" w:cs="Times New Roman"/>
        </w:rPr>
        <w:t>osis, medications and lifestyle modification</w:t>
      </w:r>
      <w:r w:rsidR="00FB78C7" w:rsidRPr="00E848BB">
        <w:rPr>
          <w:rFonts w:ascii="Times New Roman" w:hAnsi="Times New Roman" w:cs="Times New Roman"/>
        </w:rPr>
        <w:t>s</w:t>
      </w:r>
      <w:r w:rsidR="00952930" w:rsidRPr="00E848BB">
        <w:rPr>
          <w:rFonts w:ascii="Times New Roman" w:hAnsi="Times New Roman" w:cs="Times New Roman"/>
        </w:rPr>
        <w:t xml:space="preserve"> anchored on </w:t>
      </w:r>
      <w:r w:rsidR="00952930" w:rsidRPr="00E848BB">
        <w:rPr>
          <w:rFonts w:ascii="Times New Roman" w:hAnsi="Times New Roman" w:cs="Times New Roman"/>
        </w:rPr>
        <w:t>Diabetes Self-Management Education</w:t>
      </w:r>
      <w:r w:rsidR="00FB78C7" w:rsidRPr="00E848BB">
        <w:rPr>
          <w:rFonts w:ascii="Times New Roman" w:hAnsi="Times New Roman" w:cs="Times New Roman"/>
        </w:rPr>
        <w:t xml:space="preserve">. To </w:t>
      </w:r>
      <w:r w:rsidR="005F4D65" w:rsidRPr="00E848BB">
        <w:rPr>
          <w:rFonts w:ascii="Times New Roman" w:hAnsi="Times New Roman" w:cs="Times New Roman"/>
        </w:rPr>
        <w:t>bridge</w:t>
      </w:r>
      <w:r w:rsidR="00FB78C7" w:rsidRPr="00E848BB">
        <w:rPr>
          <w:rFonts w:ascii="Times New Roman" w:hAnsi="Times New Roman" w:cs="Times New Roman"/>
        </w:rPr>
        <w:t xml:space="preserve"> the gap in patient care and clinical empowerment, nurses should be trained on DSME</w:t>
      </w:r>
      <w:r w:rsidR="005F4D65" w:rsidRPr="00E848BB">
        <w:rPr>
          <w:rFonts w:ascii="Times New Roman" w:hAnsi="Times New Roman" w:cs="Times New Roman"/>
        </w:rPr>
        <w:t xml:space="preserve"> to improve patient outcomes. As nurses, it is our moral duty to take care of patients with type 2 diabetes and prioritize </w:t>
      </w:r>
      <w:r w:rsidR="001045ED" w:rsidRPr="00E848BB">
        <w:rPr>
          <w:rFonts w:ascii="Times New Roman" w:hAnsi="Times New Roman" w:cs="Times New Roman"/>
        </w:rPr>
        <w:t xml:space="preserve">patient education to mitigate this major public health issues. </w:t>
      </w:r>
    </w:p>
    <w:p w:rsidR="001045ED" w:rsidRPr="00E848BB" w:rsidRDefault="001045ED" w:rsidP="00E848BB">
      <w:pPr>
        <w:spacing w:line="480" w:lineRule="auto"/>
        <w:rPr>
          <w:rFonts w:ascii="Times New Roman" w:hAnsi="Times New Roman" w:cs="Times New Roman"/>
        </w:rPr>
      </w:pPr>
      <w:r w:rsidRPr="00E848BB">
        <w:rPr>
          <w:rFonts w:ascii="Times New Roman" w:hAnsi="Times New Roman" w:cs="Times New Roman"/>
        </w:rPr>
        <w:t xml:space="preserve">To understand more about type 2 diabetes, explore the references and links provided at the bottom of the poster. </w:t>
      </w:r>
    </w:p>
    <w:p w:rsidR="001045ED" w:rsidRDefault="001045ED" w:rsidP="00E848BB">
      <w:pPr>
        <w:spacing w:line="480" w:lineRule="auto"/>
        <w:rPr>
          <w:rFonts w:ascii="Times New Roman" w:hAnsi="Times New Roman" w:cs="Times New Roman"/>
        </w:rPr>
      </w:pPr>
      <w:r w:rsidRPr="00E848BB">
        <w:rPr>
          <w:rFonts w:ascii="Times New Roman" w:hAnsi="Times New Roman" w:cs="Times New Roman"/>
        </w:rPr>
        <w:t>Thank you for watching</w:t>
      </w:r>
      <w:r w:rsidR="00E848BB" w:rsidRPr="00E848BB">
        <w:rPr>
          <w:rFonts w:ascii="Times New Roman" w:hAnsi="Times New Roman" w:cs="Times New Roman"/>
        </w:rPr>
        <w:t xml:space="preserve">. </w:t>
      </w:r>
    </w:p>
    <w:p w:rsidR="00570718" w:rsidRDefault="0057071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570718" w:rsidRPr="00570718" w:rsidRDefault="00570718" w:rsidP="00570718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570718">
        <w:rPr>
          <w:rFonts w:ascii="Times New Roman" w:hAnsi="Times New Roman" w:cs="Times New Roman"/>
          <w:b/>
          <w:bCs/>
        </w:rPr>
        <w:lastRenderedPageBreak/>
        <w:t>References</w:t>
      </w:r>
    </w:p>
    <w:p w:rsidR="00570718" w:rsidRPr="00570718" w:rsidRDefault="00570718" w:rsidP="00570718">
      <w:pPr>
        <w:spacing w:line="480" w:lineRule="auto"/>
        <w:ind w:left="720" w:hanging="720"/>
        <w:rPr>
          <w:rFonts w:ascii="Times New Roman" w:hAnsi="Times New Roman" w:cs="Times New Roman"/>
          <w:lang/>
        </w:rPr>
      </w:pPr>
      <w:r w:rsidRPr="00570718">
        <w:rPr>
          <w:rFonts w:ascii="Times New Roman" w:hAnsi="Times New Roman" w:cs="Times New Roman"/>
        </w:rPr>
        <w:t xml:space="preserve">Goyal, R., Singhal, M., &amp; </w:t>
      </w:r>
      <w:proofErr w:type="spellStart"/>
      <w:r w:rsidRPr="00570718">
        <w:rPr>
          <w:rFonts w:ascii="Times New Roman" w:hAnsi="Times New Roman" w:cs="Times New Roman"/>
        </w:rPr>
        <w:t>Jialal</w:t>
      </w:r>
      <w:proofErr w:type="spellEnd"/>
      <w:r w:rsidRPr="00570718">
        <w:rPr>
          <w:rFonts w:ascii="Times New Roman" w:hAnsi="Times New Roman" w:cs="Times New Roman"/>
        </w:rPr>
        <w:t>, I. (2023). Type 2 diabetes. </w:t>
      </w:r>
      <w:proofErr w:type="spellStart"/>
      <w:r w:rsidRPr="00570718">
        <w:rPr>
          <w:rFonts w:ascii="Times New Roman" w:hAnsi="Times New Roman" w:cs="Times New Roman"/>
          <w:i/>
          <w:iCs/>
        </w:rPr>
        <w:t>StatPearls</w:t>
      </w:r>
      <w:proofErr w:type="spellEnd"/>
      <w:r w:rsidRPr="00570718">
        <w:rPr>
          <w:rFonts w:ascii="Times New Roman" w:hAnsi="Times New Roman" w:cs="Times New Roman"/>
          <w:i/>
          <w:iCs/>
        </w:rPr>
        <w:t xml:space="preserve"> [Internet]</w:t>
      </w:r>
      <w:r w:rsidRPr="00570718">
        <w:rPr>
          <w:rFonts w:ascii="Times New Roman" w:hAnsi="Times New Roman" w:cs="Times New Roman"/>
        </w:rPr>
        <w:t xml:space="preserve">. </w:t>
      </w:r>
      <w:hyperlink r:id="rId7" w:history="1">
        <w:r w:rsidRPr="00570718">
          <w:rPr>
            <w:rStyle w:val="Hyperlink"/>
            <w:rFonts w:ascii="Times New Roman" w:hAnsi="Times New Roman" w:cs="Times New Roman"/>
          </w:rPr>
          <w:t>https</w:t>
        </w:r>
      </w:hyperlink>
      <w:hyperlink r:id="rId8" w:history="1">
        <w:r w:rsidRPr="00570718">
          <w:rPr>
            <w:rStyle w:val="Hyperlink"/>
            <w:rFonts w:ascii="Times New Roman" w:hAnsi="Times New Roman" w:cs="Times New Roman"/>
          </w:rPr>
          <w:t>://www.ncbi.nlm.nih.gov/books/NBK513253</w:t>
        </w:r>
      </w:hyperlink>
      <w:hyperlink r:id="rId9" w:history="1">
        <w:r w:rsidRPr="00570718">
          <w:rPr>
            <w:rStyle w:val="Hyperlink"/>
            <w:rFonts w:ascii="Times New Roman" w:hAnsi="Times New Roman" w:cs="Times New Roman"/>
          </w:rPr>
          <w:t>/</w:t>
        </w:r>
      </w:hyperlink>
      <w:r w:rsidRPr="00570718">
        <w:rPr>
          <w:rFonts w:ascii="Times New Roman" w:hAnsi="Times New Roman" w:cs="Times New Roman"/>
        </w:rPr>
        <w:t xml:space="preserve"> </w:t>
      </w:r>
    </w:p>
    <w:p w:rsidR="00570718" w:rsidRPr="00570718" w:rsidRDefault="00570718" w:rsidP="00570718">
      <w:pPr>
        <w:spacing w:line="480" w:lineRule="auto"/>
        <w:ind w:left="720" w:hanging="720"/>
        <w:rPr>
          <w:rFonts w:ascii="Times New Roman" w:hAnsi="Times New Roman" w:cs="Times New Roman"/>
          <w:lang/>
        </w:rPr>
      </w:pPr>
      <w:r w:rsidRPr="00570718">
        <w:rPr>
          <w:rFonts w:ascii="Times New Roman" w:hAnsi="Times New Roman" w:cs="Times New Roman"/>
        </w:rPr>
        <w:t xml:space="preserve">Richardson, C. R., Borgeson, J. R., Van Harrison, R., Wyckoff, J. A., Yoo, A. S., Aikens, J. E., ... &amp; Rew, K. T. (2021). Management of type 2 diabetes mellitus. </w:t>
      </w:r>
      <w:proofErr w:type="spellStart"/>
      <w:r w:rsidRPr="00570718">
        <w:rPr>
          <w:rFonts w:ascii="Times New Roman" w:hAnsi="Times New Roman" w:cs="Times New Roman"/>
          <w:i/>
          <w:iCs/>
        </w:rPr>
        <w:t>StatPearls</w:t>
      </w:r>
      <w:proofErr w:type="spellEnd"/>
      <w:r w:rsidRPr="00570718">
        <w:rPr>
          <w:rFonts w:ascii="Times New Roman" w:hAnsi="Times New Roman" w:cs="Times New Roman"/>
          <w:i/>
          <w:iCs/>
        </w:rPr>
        <w:t xml:space="preserve"> [Internet]</w:t>
      </w:r>
      <w:r w:rsidRPr="00570718">
        <w:rPr>
          <w:rFonts w:ascii="Times New Roman" w:hAnsi="Times New Roman" w:cs="Times New Roman"/>
        </w:rPr>
        <w:t xml:space="preserve">. </w:t>
      </w:r>
      <w:hyperlink r:id="rId10" w:history="1">
        <w:r w:rsidRPr="00570718">
          <w:rPr>
            <w:rStyle w:val="Hyperlink"/>
            <w:rFonts w:ascii="Times New Roman" w:hAnsi="Times New Roman" w:cs="Times New Roman"/>
          </w:rPr>
          <w:t>https://www.ncbi.nlm.nih.gov/books/NBK579413</w:t>
        </w:r>
      </w:hyperlink>
      <w:hyperlink r:id="rId11" w:history="1">
        <w:r w:rsidRPr="00570718">
          <w:rPr>
            <w:rStyle w:val="Hyperlink"/>
            <w:rFonts w:ascii="Times New Roman" w:hAnsi="Times New Roman" w:cs="Times New Roman"/>
          </w:rPr>
          <w:t>/</w:t>
        </w:r>
      </w:hyperlink>
      <w:r w:rsidRPr="00570718">
        <w:rPr>
          <w:rFonts w:ascii="Times New Roman" w:hAnsi="Times New Roman" w:cs="Times New Roman"/>
        </w:rPr>
        <w:t xml:space="preserve"> </w:t>
      </w:r>
    </w:p>
    <w:p w:rsidR="00570718" w:rsidRPr="00E848BB" w:rsidRDefault="00570718" w:rsidP="00E848BB">
      <w:pPr>
        <w:spacing w:line="480" w:lineRule="auto"/>
        <w:rPr>
          <w:rFonts w:ascii="Times New Roman" w:hAnsi="Times New Roman" w:cs="Times New Roman"/>
        </w:rPr>
      </w:pPr>
    </w:p>
    <w:sectPr w:rsidR="00570718" w:rsidRPr="00E848BB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2B32" w:rsidRDefault="00352B32" w:rsidP="00E848BB">
      <w:pPr>
        <w:spacing w:after="0" w:line="240" w:lineRule="auto"/>
      </w:pPr>
      <w:r>
        <w:separator/>
      </w:r>
    </w:p>
  </w:endnote>
  <w:endnote w:type="continuationSeparator" w:id="0">
    <w:p w:rsidR="00352B32" w:rsidRDefault="00352B32" w:rsidP="00E84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2B32" w:rsidRDefault="00352B32" w:rsidP="00E848BB">
      <w:pPr>
        <w:spacing w:after="0" w:line="240" w:lineRule="auto"/>
      </w:pPr>
      <w:r>
        <w:separator/>
      </w:r>
    </w:p>
  </w:footnote>
  <w:footnote w:type="continuationSeparator" w:id="0">
    <w:p w:rsidR="00352B32" w:rsidRDefault="00352B32" w:rsidP="00E848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9147432"/>
      <w:docPartObj>
        <w:docPartGallery w:val="Page Numbers (Top of Page)"/>
        <w:docPartUnique/>
      </w:docPartObj>
    </w:sdtPr>
    <w:sdtEndPr>
      <w:rPr>
        <w:noProof/>
      </w:rPr>
    </w:sdtEndPr>
    <w:sdtContent>
      <w:p w:rsidR="00E848BB" w:rsidRDefault="00E848BB">
        <w:pPr>
          <w:pStyle w:val="Header"/>
          <w:jc w:val="right"/>
        </w:pPr>
        <w:r w:rsidRPr="00E848BB">
          <w:rPr>
            <w:rFonts w:ascii="Times New Roman" w:hAnsi="Times New Roman" w:cs="Times New Roman"/>
          </w:rPr>
          <w:fldChar w:fldCharType="begin"/>
        </w:r>
        <w:r w:rsidRPr="00E848BB">
          <w:rPr>
            <w:rFonts w:ascii="Times New Roman" w:hAnsi="Times New Roman" w:cs="Times New Roman"/>
          </w:rPr>
          <w:instrText xml:space="preserve"> PAGE   \* MERGEFORMAT </w:instrText>
        </w:r>
        <w:r w:rsidRPr="00E848BB">
          <w:rPr>
            <w:rFonts w:ascii="Times New Roman" w:hAnsi="Times New Roman" w:cs="Times New Roman"/>
          </w:rPr>
          <w:fldChar w:fldCharType="separate"/>
        </w:r>
        <w:r w:rsidRPr="00E848BB">
          <w:rPr>
            <w:rFonts w:ascii="Times New Roman" w:hAnsi="Times New Roman" w:cs="Times New Roman"/>
            <w:noProof/>
          </w:rPr>
          <w:t>2</w:t>
        </w:r>
        <w:r w:rsidRPr="00E848BB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E848BB" w:rsidRDefault="00E848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465E4"/>
    <w:multiLevelType w:val="hybridMultilevel"/>
    <w:tmpl w:val="415A741A"/>
    <w:lvl w:ilvl="0" w:tplc="844CEC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C24C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866F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CA20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4284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A2F3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76A4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0464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0C37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36C424C"/>
    <w:multiLevelType w:val="hybridMultilevel"/>
    <w:tmpl w:val="02B4361E"/>
    <w:lvl w:ilvl="0" w:tplc="421EE9E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6062201">
    <w:abstractNumId w:val="1"/>
  </w:num>
  <w:num w:numId="2" w16cid:durableId="2026516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186"/>
    <w:rsid w:val="001045ED"/>
    <w:rsid w:val="00127CC1"/>
    <w:rsid w:val="00134503"/>
    <w:rsid w:val="00135C61"/>
    <w:rsid w:val="00206E5E"/>
    <w:rsid w:val="002134D1"/>
    <w:rsid w:val="00252F8A"/>
    <w:rsid w:val="002D0127"/>
    <w:rsid w:val="00346AEA"/>
    <w:rsid w:val="00352B32"/>
    <w:rsid w:val="0035793E"/>
    <w:rsid w:val="00462E3A"/>
    <w:rsid w:val="00465AA4"/>
    <w:rsid w:val="00473BA5"/>
    <w:rsid w:val="004825A6"/>
    <w:rsid w:val="004C3CBA"/>
    <w:rsid w:val="00515575"/>
    <w:rsid w:val="00517A79"/>
    <w:rsid w:val="00570718"/>
    <w:rsid w:val="00582DFD"/>
    <w:rsid w:val="005F4D65"/>
    <w:rsid w:val="005F5AC8"/>
    <w:rsid w:val="00651ACF"/>
    <w:rsid w:val="006E5C6D"/>
    <w:rsid w:val="0075625B"/>
    <w:rsid w:val="007F57C7"/>
    <w:rsid w:val="00886975"/>
    <w:rsid w:val="009224AC"/>
    <w:rsid w:val="009234C6"/>
    <w:rsid w:val="00930B90"/>
    <w:rsid w:val="00952930"/>
    <w:rsid w:val="009858D9"/>
    <w:rsid w:val="00A67284"/>
    <w:rsid w:val="00A709F2"/>
    <w:rsid w:val="00AA58AE"/>
    <w:rsid w:val="00BB1533"/>
    <w:rsid w:val="00BB304A"/>
    <w:rsid w:val="00BD28E3"/>
    <w:rsid w:val="00BD49DE"/>
    <w:rsid w:val="00C75E0D"/>
    <w:rsid w:val="00C870B7"/>
    <w:rsid w:val="00C90373"/>
    <w:rsid w:val="00CF250E"/>
    <w:rsid w:val="00D65C89"/>
    <w:rsid w:val="00E072BA"/>
    <w:rsid w:val="00E159B1"/>
    <w:rsid w:val="00E848BB"/>
    <w:rsid w:val="00F31A6F"/>
    <w:rsid w:val="00F83396"/>
    <w:rsid w:val="00FA5D31"/>
    <w:rsid w:val="00FB78C7"/>
    <w:rsid w:val="00F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7EB71"/>
  <w15:chartTrackingRefBased/>
  <w15:docId w15:val="{C0A1E76A-7970-4DA0-BF9D-EAA5EC2B8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61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61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61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61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61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61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61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61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61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618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618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6186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6186"/>
    <w:rPr>
      <w:rFonts w:eastAsiaTheme="majorEastAsia" w:cstheme="majorBidi"/>
      <w:i/>
      <w:iCs/>
      <w:color w:val="2F5496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6186"/>
    <w:rPr>
      <w:rFonts w:eastAsiaTheme="majorEastAsia" w:cstheme="majorBidi"/>
      <w:color w:val="2F5496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6186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6186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6186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6186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FD61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6186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1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6186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FD61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6186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FD61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61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61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6186"/>
    <w:rPr>
      <w:i/>
      <w:iCs/>
      <w:color w:val="2F5496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FD618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848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8BB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848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8BB"/>
    <w:rPr>
      <w:lang w:val="en-US"/>
    </w:rPr>
  </w:style>
  <w:style w:type="character" w:styleId="Hyperlink">
    <w:name w:val="Hyperlink"/>
    <w:basedOn w:val="DefaultParagraphFont"/>
    <w:uiPriority w:val="99"/>
    <w:unhideWhenUsed/>
    <w:rsid w:val="005707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07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0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266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books/NBK513253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cbi.nlm.nih.gov/books/NBK513253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cbi.nlm.nih.gov/books/NBK579413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ncbi.nlm.nih.gov/books/NBK57941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cbi.nlm.nih.gov/books/NBK513253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5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15</cp:revision>
  <dcterms:created xsi:type="dcterms:W3CDTF">2025-08-03T14:08:00Z</dcterms:created>
  <dcterms:modified xsi:type="dcterms:W3CDTF">2025-08-03T15:14:00Z</dcterms:modified>
</cp:coreProperties>
</file>