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4AC5D" w14:textId="77777777" w:rsidR="00CF0A62" w:rsidRDefault="00CF0A62" w:rsidP="00220995">
      <w:pPr>
        <w:rPr>
          <w:color w:val="000000" w:themeColor="text1"/>
        </w:rPr>
      </w:pPr>
    </w:p>
    <w:p w14:paraId="43F540EE" w14:textId="77777777" w:rsidR="007A3126" w:rsidRPr="000C3019" w:rsidRDefault="007A3126" w:rsidP="007A3126">
      <w:pPr>
        <w:rPr>
          <w:color w:val="000000" w:themeColor="text1"/>
        </w:rPr>
      </w:pPr>
    </w:p>
    <w:p w14:paraId="60577610" w14:textId="77777777" w:rsidR="00A95476" w:rsidRPr="000C3019" w:rsidRDefault="00A95476" w:rsidP="00A95476">
      <w:pPr>
        <w:pStyle w:val="References"/>
        <w:contextualSpacing/>
        <w:rPr>
          <w:i/>
          <w:color w:val="000000" w:themeColor="text1"/>
        </w:rPr>
      </w:pPr>
    </w:p>
    <w:p w14:paraId="4122A1FE" w14:textId="77777777" w:rsidR="004C7141" w:rsidRPr="000C3019" w:rsidRDefault="004C7141" w:rsidP="008B1CD7">
      <w:pPr>
        <w:suppressAutoHyphens w:val="0"/>
        <w:ind w:hanging="720"/>
        <w:contextualSpacing/>
        <w:rPr>
          <w:color w:val="000000" w:themeColor="text1"/>
        </w:rPr>
      </w:pPr>
      <w:r w:rsidRPr="000C3019">
        <w:rPr>
          <w:color w:val="000000" w:themeColor="text1"/>
        </w:rPr>
        <w:br w:type="page"/>
      </w:r>
    </w:p>
    <w:p w14:paraId="2EAAEB94" w14:textId="44B0AF16" w:rsidR="00747BE3" w:rsidRPr="000C3019" w:rsidRDefault="00747BE3" w:rsidP="00437712">
      <w:pPr>
        <w:pStyle w:val="Heading1"/>
        <w:jc w:val="left"/>
        <w:rPr>
          <w:rFonts w:cs="Times New Roman"/>
          <w:color w:val="000000" w:themeColor="text1"/>
          <w:szCs w:val="24"/>
        </w:rPr>
        <w:sectPr w:rsidR="00747BE3" w:rsidRPr="000C3019" w:rsidSect="009932CD">
          <w:headerReference w:type="default" r:id="rId11"/>
          <w:footerReference w:type="defaul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4192338A" w14:textId="77CC7D1D" w:rsidR="004856FB" w:rsidRPr="000C3019" w:rsidRDefault="00747BE3" w:rsidP="00DB4210">
      <w:pPr>
        <w:pStyle w:val="Section"/>
        <w:spacing w:before="0" w:after="0" w:line="240" w:lineRule="auto"/>
        <w:contextualSpacing/>
        <w:rPr>
          <w:color w:val="000000" w:themeColor="text1"/>
          <w:szCs w:val="24"/>
        </w:rPr>
      </w:pPr>
      <w:bookmarkStart w:id="0" w:name="_Toc498343283"/>
      <w:bookmarkStart w:id="1" w:name="_Toc89787406"/>
      <w:r w:rsidRPr="000C3019">
        <w:rPr>
          <w:color w:val="000000" w:themeColor="text1"/>
          <w:szCs w:val="24"/>
        </w:rPr>
        <w:lastRenderedPageBreak/>
        <w:t>Appendi</w:t>
      </w:r>
      <w:r w:rsidR="00177C48" w:rsidRPr="000C3019">
        <w:rPr>
          <w:color w:val="000000" w:themeColor="text1"/>
          <w:szCs w:val="24"/>
        </w:rPr>
        <w:t>x</w:t>
      </w:r>
      <w:r w:rsidR="00A30BA2" w:rsidRPr="000C3019">
        <w:rPr>
          <w:color w:val="000000" w:themeColor="text1"/>
          <w:szCs w:val="24"/>
        </w:rPr>
        <w:t xml:space="preserve"> A</w:t>
      </w:r>
      <w:bookmarkEnd w:id="0"/>
      <w:bookmarkEnd w:id="1"/>
    </w:p>
    <w:p w14:paraId="7C5DCA7A" w14:textId="77777777" w:rsidR="00744F51" w:rsidRPr="000C3019" w:rsidRDefault="00744F51" w:rsidP="00744F51">
      <w:pPr>
        <w:pStyle w:val="Header"/>
        <w:spacing w:line="240" w:lineRule="auto"/>
        <w:contextualSpacing/>
        <w:jc w:val="center"/>
        <w:rPr>
          <w:rFonts w:eastAsia="Calibri"/>
          <w:b/>
          <w:color w:val="000000" w:themeColor="text1"/>
        </w:rPr>
      </w:pPr>
      <w:r w:rsidRPr="000C3019">
        <w:rPr>
          <w:rFonts w:eastAsia="Calibri"/>
          <w:b/>
          <w:bCs/>
          <w:color w:val="000000" w:themeColor="text1"/>
        </w:rPr>
        <w:t>Johns Hopkins Individual Evidence Summary</w:t>
      </w:r>
      <w:r w:rsidRPr="000C3019">
        <w:rPr>
          <w:rFonts w:eastAsia="Calibri"/>
          <w:color w:val="000000" w:themeColor="text1"/>
        </w:rPr>
        <w:t xml:space="preserve"> </w:t>
      </w:r>
      <w:r w:rsidRPr="000C3019">
        <w:rPr>
          <w:rFonts w:eastAsia="Calibri"/>
          <w:b/>
          <w:color w:val="000000" w:themeColor="text1"/>
        </w:rPr>
        <w:t>Tool</w:t>
      </w:r>
    </w:p>
    <w:p w14:paraId="352D97F1" w14:textId="77777777" w:rsidR="00744F51" w:rsidRPr="000C3019" w:rsidRDefault="00744F51" w:rsidP="00744F51">
      <w:pPr>
        <w:pStyle w:val="Footer"/>
        <w:tabs>
          <w:tab w:val="left" w:pos="8640"/>
        </w:tabs>
        <w:spacing w:line="240" w:lineRule="auto"/>
        <w:contextualSpacing/>
        <w:jc w:val="center"/>
        <w:rPr>
          <w:color w:val="000000" w:themeColor="text1"/>
        </w:rPr>
      </w:pPr>
      <w:r w:rsidRPr="000C3019">
        <w:rPr>
          <w:color w:val="000000" w:themeColor="text1"/>
        </w:rPr>
        <w:t>© 2021 Johns Hopkins Health System/Johns Hopkins School of Nursing</w:t>
      </w:r>
    </w:p>
    <w:p w14:paraId="312AC880" w14:textId="77777777" w:rsidR="00744F51" w:rsidRPr="000C3019" w:rsidRDefault="00744F51" w:rsidP="00744F51">
      <w:pPr>
        <w:pStyle w:val="Footer"/>
        <w:tabs>
          <w:tab w:val="left" w:pos="8640"/>
        </w:tabs>
        <w:spacing w:line="240" w:lineRule="auto"/>
        <w:contextualSpacing/>
        <w:jc w:val="center"/>
        <w:rPr>
          <w:rFonts w:eastAsia="Calibri"/>
          <w:color w:val="000000" w:themeColor="text1"/>
        </w:rPr>
      </w:pPr>
    </w:p>
    <w:tbl>
      <w:tblPr>
        <w:tblW w:w="5803" w:type="pct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902"/>
        <w:gridCol w:w="1978"/>
        <w:gridCol w:w="1103"/>
        <w:gridCol w:w="66"/>
        <w:gridCol w:w="1374"/>
        <w:gridCol w:w="9"/>
        <w:gridCol w:w="1518"/>
        <w:gridCol w:w="9"/>
        <w:gridCol w:w="1689"/>
        <w:gridCol w:w="9"/>
        <w:gridCol w:w="1398"/>
        <w:gridCol w:w="9"/>
        <w:gridCol w:w="1545"/>
        <w:gridCol w:w="9"/>
        <w:gridCol w:w="1163"/>
        <w:gridCol w:w="9"/>
        <w:gridCol w:w="1070"/>
      </w:tblGrid>
      <w:tr w:rsidR="00776081" w:rsidRPr="000C3019" w14:paraId="25741CCA" w14:textId="77777777" w:rsidTr="00D50C3D">
        <w:trPr>
          <w:trHeight w:val="594"/>
        </w:trPr>
        <w:tc>
          <w:tcPr>
            <w:tcW w:w="5000" w:type="pct"/>
            <w:gridSpan w:val="18"/>
          </w:tcPr>
          <w:p w14:paraId="1E14F7D3" w14:textId="77777777" w:rsidR="00744F51" w:rsidRPr="000C3019" w:rsidRDefault="00744F51" w:rsidP="0055760D">
            <w:pPr>
              <w:widowControl w:val="0"/>
              <w:autoSpaceDE w:val="0"/>
              <w:autoSpaceDN w:val="0"/>
              <w:spacing w:before="8" w:line="240" w:lineRule="auto"/>
              <w:rPr>
                <w:color w:val="000000" w:themeColor="text1"/>
              </w:rPr>
            </w:pPr>
            <w:r w:rsidRPr="000C3019">
              <w:rPr>
                <w:b/>
                <w:color w:val="000000" w:themeColor="text1"/>
              </w:rPr>
              <w:t xml:space="preserve">EBP Project Practice </w:t>
            </w:r>
            <w:r w:rsidRPr="000C3019">
              <w:rPr>
                <w:b/>
                <w:color w:val="000000" w:themeColor="text1"/>
                <w:spacing w:val="-2"/>
              </w:rPr>
              <w:t>Question:</w:t>
            </w:r>
          </w:p>
        </w:tc>
      </w:tr>
      <w:tr w:rsidR="00776081" w:rsidRPr="000C3019" w14:paraId="7A5179B1" w14:textId="77777777" w:rsidTr="00182C3A">
        <w:trPr>
          <w:trHeight w:val="809"/>
        </w:trPr>
        <w:tc>
          <w:tcPr>
            <w:tcW w:w="389" w:type="pct"/>
            <w:vAlign w:val="center"/>
          </w:tcPr>
          <w:p w14:paraId="728141A1" w14:textId="77777777" w:rsidR="00744F51" w:rsidRPr="000C3019" w:rsidRDefault="00744F51" w:rsidP="0055760D">
            <w:pPr>
              <w:widowControl w:val="0"/>
              <w:autoSpaceDE w:val="0"/>
              <w:autoSpaceDN w:val="0"/>
              <w:spacing w:line="240" w:lineRule="auto"/>
              <w:ind w:right="331"/>
              <w:contextualSpacing/>
              <w:jc w:val="center"/>
              <w:rPr>
                <w:b/>
                <w:color w:val="000000" w:themeColor="text1"/>
              </w:rPr>
            </w:pPr>
            <w:r w:rsidRPr="000C3019">
              <w:rPr>
                <w:b/>
                <w:color w:val="000000" w:themeColor="text1"/>
              </w:rPr>
              <w:t>Reviewer Name(s)</w:t>
            </w:r>
          </w:p>
        </w:tc>
        <w:tc>
          <w:tcPr>
            <w:tcW w:w="300" w:type="pct"/>
            <w:vAlign w:val="center"/>
          </w:tcPr>
          <w:p w14:paraId="63BFABEE" w14:textId="77777777" w:rsidR="00744F51" w:rsidRPr="000C3019" w:rsidRDefault="00744F51" w:rsidP="0055760D">
            <w:pPr>
              <w:widowControl w:val="0"/>
              <w:autoSpaceDE w:val="0"/>
              <w:autoSpaceDN w:val="0"/>
              <w:spacing w:line="240" w:lineRule="auto"/>
              <w:ind w:right="91"/>
              <w:contextualSpacing/>
              <w:jc w:val="center"/>
              <w:rPr>
                <w:b/>
                <w:color w:val="000000" w:themeColor="text1"/>
              </w:rPr>
            </w:pPr>
            <w:r w:rsidRPr="000C3019">
              <w:rPr>
                <w:b/>
                <w:color w:val="000000" w:themeColor="text1"/>
              </w:rPr>
              <w:t>Article Number</w:t>
            </w:r>
          </w:p>
        </w:tc>
        <w:tc>
          <w:tcPr>
            <w:tcW w:w="658" w:type="pct"/>
          </w:tcPr>
          <w:p w14:paraId="4B33BFC6" w14:textId="77777777" w:rsidR="00744F51" w:rsidRPr="000C3019" w:rsidRDefault="00744F51" w:rsidP="0055760D">
            <w:pPr>
              <w:widowControl w:val="0"/>
              <w:autoSpaceDE w:val="0"/>
              <w:autoSpaceDN w:val="0"/>
              <w:spacing w:line="240" w:lineRule="auto"/>
              <w:ind w:right="180"/>
              <w:contextualSpacing/>
              <w:jc w:val="center"/>
              <w:rPr>
                <w:b/>
                <w:color w:val="000000" w:themeColor="text1"/>
              </w:rPr>
            </w:pPr>
            <w:r w:rsidRPr="000C3019">
              <w:rPr>
                <w:b/>
                <w:color w:val="000000" w:themeColor="text1"/>
              </w:rPr>
              <w:t>Author, Date, and Title</w:t>
            </w:r>
          </w:p>
          <w:p w14:paraId="1B50E181" w14:textId="77777777" w:rsidR="00744F51" w:rsidRPr="000C3019" w:rsidRDefault="00744F51" w:rsidP="0055760D">
            <w:pPr>
              <w:widowControl w:val="0"/>
              <w:autoSpaceDE w:val="0"/>
              <w:autoSpaceDN w:val="0"/>
              <w:spacing w:line="240" w:lineRule="auto"/>
              <w:ind w:right="180"/>
              <w:contextualSpacing/>
              <w:jc w:val="center"/>
              <w:rPr>
                <w:b/>
                <w:color w:val="000000" w:themeColor="text1"/>
              </w:rPr>
            </w:pPr>
            <w:r w:rsidRPr="000C3019">
              <w:rPr>
                <w:i/>
                <w:color w:val="000000" w:themeColor="text1"/>
              </w:rPr>
              <w:t>Add the full reference</w:t>
            </w:r>
          </w:p>
        </w:tc>
        <w:tc>
          <w:tcPr>
            <w:tcW w:w="367" w:type="pct"/>
            <w:vAlign w:val="center"/>
          </w:tcPr>
          <w:p w14:paraId="08E7CBC9" w14:textId="77777777" w:rsidR="00744F51" w:rsidRPr="000C3019" w:rsidRDefault="00744F51" w:rsidP="0055760D">
            <w:pPr>
              <w:widowControl w:val="0"/>
              <w:autoSpaceDE w:val="0"/>
              <w:autoSpaceDN w:val="0"/>
              <w:spacing w:line="240" w:lineRule="auto"/>
              <w:ind w:right="180"/>
              <w:contextualSpacing/>
              <w:jc w:val="center"/>
              <w:rPr>
                <w:b/>
                <w:color w:val="000000" w:themeColor="text1"/>
              </w:rPr>
            </w:pPr>
            <w:r w:rsidRPr="000C3019">
              <w:rPr>
                <w:b/>
                <w:color w:val="000000" w:themeColor="text1"/>
              </w:rPr>
              <w:t>Type of Evidence</w:t>
            </w:r>
          </w:p>
        </w:tc>
        <w:tc>
          <w:tcPr>
            <w:tcW w:w="482" w:type="pct"/>
            <w:gridSpan w:val="3"/>
            <w:vAlign w:val="center"/>
          </w:tcPr>
          <w:p w14:paraId="3F81A128" w14:textId="77777777" w:rsidR="00744F51" w:rsidRPr="000C3019" w:rsidRDefault="00744F51" w:rsidP="0055760D">
            <w:pPr>
              <w:widowControl w:val="0"/>
              <w:autoSpaceDE w:val="0"/>
              <w:autoSpaceDN w:val="0"/>
              <w:spacing w:line="240" w:lineRule="auto"/>
              <w:contextualSpacing/>
              <w:jc w:val="center"/>
              <w:rPr>
                <w:b/>
                <w:color w:val="000000" w:themeColor="text1"/>
              </w:rPr>
            </w:pPr>
            <w:r w:rsidRPr="000C3019">
              <w:rPr>
                <w:b/>
                <w:color w:val="000000" w:themeColor="text1"/>
                <w:spacing w:val="-2"/>
              </w:rPr>
              <w:t xml:space="preserve">Population, </w:t>
            </w:r>
            <w:r w:rsidRPr="000C3019">
              <w:rPr>
                <w:b/>
                <w:color w:val="000000" w:themeColor="text1"/>
              </w:rPr>
              <w:t xml:space="preserve">size, and </w:t>
            </w:r>
            <w:r w:rsidRPr="000C3019">
              <w:rPr>
                <w:b/>
                <w:color w:val="000000" w:themeColor="text1"/>
                <w:spacing w:val="-2"/>
              </w:rPr>
              <w:t>setting</w:t>
            </w:r>
          </w:p>
        </w:tc>
        <w:tc>
          <w:tcPr>
            <w:tcW w:w="508" w:type="pct"/>
            <w:gridSpan w:val="2"/>
            <w:vAlign w:val="center"/>
          </w:tcPr>
          <w:p w14:paraId="6B104BC7" w14:textId="77777777" w:rsidR="00744F51" w:rsidRPr="000C3019" w:rsidRDefault="00744F51" w:rsidP="0055760D">
            <w:pPr>
              <w:widowControl w:val="0"/>
              <w:autoSpaceDE w:val="0"/>
              <w:autoSpaceDN w:val="0"/>
              <w:spacing w:line="240" w:lineRule="auto"/>
              <w:ind w:right="93"/>
              <w:contextualSpacing/>
              <w:jc w:val="center"/>
              <w:rPr>
                <w:b/>
                <w:color w:val="000000" w:themeColor="text1"/>
              </w:rPr>
            </w:pPr>
            <w:r w:rsidRPr="000C3019">
              <w:rPr>
                <w:b/>
                <w:color w:val="000000" w:themeColor="text1"/>
                <w:spacing w:val="-2"/>
              </w:rPr>
              <w:t>Intervention</w:t>
            </w:r>
          </w:p>
        </w:tc>
        <w:tc>
          <w:tcPr>
            <w:tcW w:w="565" w:type="pct"/>
            <w:gridSpan w:val="2"/>
            <w:vAlign w:val="center"/>
          </w:tcPr>
          <w:p w14:paraId="6B37FFBC" w14:textId="77777777" w:rsidR="00744F51" w:rsidRPr="000C3019" w:rsidRDefault="00744F51" w:rsidP="0055760D">
            <w:pPr>
              <w:widowControl w:val="0"/>
              <w:autoSpaceDE w:val="0"/>
              <w:autoSpaceDN w:val="0"/>
              <w:spacing w:line="240" w:lineRule="auto"/>
              <w:ind w:right="111"/>
              <w:contextualSpacing/>
              <w:jc w:val="center"/>
              <w:rPr>
                <w:b/>
                <w:color w:val="000000" w:themeColor="text1"/>
              </w:rPr>
            </w:pPr>
            <w:r w:rsidRPr="000C3019">
              <w:rPr>
                <w:b/>
                <w:color w:val="000000" w:themeColor="text1"/>
                <w:spacing w:val="-2"/>
              </w:rPr>
              <w:t xml:space="preserve">Findings </w:t>
            </w:r>
            <w:r w:rsidRPr="000C3019">
              <w:rPr>
                <w:b/>
                <w:color w:val="000000" w:themeColor="text1"/>
              </w:rPr>
              <w:t>that help answer</w:t>
            </w:r>
            <w:r w:rsidRPr="000C3019">
              <w:rPr>
                <w:b/>
                <w:color w:val="000000" w:themeColor="text1"/>
                <w:spacing w:val="-14"/>
              </w:rPr>
              <w:t xml:space="preserve"> </w:t>
            </w:r>
            <w:r w:rsidRPr="000C3019">
              <w:rPr>
                <w:b/>
                <w:color w:val="000000" w:themeColor="text1"/>
              </w:rPr>
              <w:t xml:space="preserve">the </w:t>
            </w:r>
            <w:r w:rsidRPr="000C3019">
              <w:rPr>
                <w:b/>
                <w:color w:val="000000" w:themeColor="text1"/>
                <w:spacing w:val="-4"/>
              </w:rPr>
              <w:t xml:space="preserve">EBP </w:t>
            </w:r>
            <w:r w:rsidRPr="000C3019">
              <w:rPr>
                <w:b/>
                <w:color w:val="000000" w:themeColor="text1"/>
                <w:spacing w:val="-2"/>
              </w:rPr>
              <w:t>question</w:t>
            </w:r>
          </w:p>
        </w:tc>
        <w:tc>
          <w:tcPr>
            <w:tcW w:w="468" w:type="pct"/>
            <w:gridSpan w:val="2"/>
            <w:vAlign w:val="center"/>
          </w:tcPr>
          <w:p w14:paraId="5E5AC59B" w14:textId="77777777" w:rsidR="00744F51" w:rsidRPr="000C3019" w:rsidRDefault="00744F51" w:rsidP="0055760D">
            <w:pPr>
              <w:widowControl w:val="0"/>
              <w:autoSpaceDE w:val="0"/>
              <w:autoSpaceDN w:val="0"/>
              <w:spacing w:line="240" w:lineRule="auto"/>
              <w:ind w:right="215"/>
              <w:contextualSpacing/>
              <w:jc w:val="center"/>
              <w:rPr>
                <w:b/>
                <w:color w:val="000000" w:themeColor="text1"/>
              </w:rPr>
            </w:pPr>
            <w:r w:rsidRPr="000C3019">
              <w:rPr>
                <w:b/>
                <w:color w:val="000000" w:themeColor="text1"/>
                <w:spacing w:val="-2"/>
              </w:rPr>
              <w:t xml:space="preserve">Measures </w:t>
            </w:r>
            <w:r w:rsidRPr="000C3019">
              <w:rPr>
                <w:b/>
                <w:color w:val="000000" w:themeColor="text1"/>
                <w:spacing w:val="-4"/>
              </w:rPr>
              <w:t>used</w:t>
            </w:r>
          </w:p>
        </w:tc>
        <w:tc>
          <w:tcPr>
            <w:tcW w:w="517" w:type="pct"/>
            <w:gridSpan w:val="2"/>
            <w:vAlign w:val="center"/>
          </w:tcPr>
          <w:p w14:paraId="5B5BC451" w14:textId="77777777" w:rsidR="00744F51" w:rsidRPr="000C3019" w:rsidRDefault="00744F51" w:rsidP="0055760D">
            <w:pPr>
              <w:widowControl w:val="0"/>
              <w:autoSpaceDE w:val="0"/>
              <w:autoSpaceDN w:val="0"/>
              <w:spacing w:line="240" w:lineRule="auto"/>
              <w:contextualSpacing/>
              <w:jc w:val="center"/>
              <w:rPr>
                <w:b/>
                <w:color w:val="000000" w:themeColor="text1"/>
              </w:rPr>
            </w:pPr>
            <w:r w:rsidRPr="000C3019">
              <w:rPr>
                <w:b/>
                <w:color w:val="000000" w:themeColor="text1"/>
                <w:spacing w:val="-2"/>
              </w:rPr>
              <w:t>Limitations</w:t>
            </w:r>
          </w:p>
        </w:tc>
        <w:tc>
          <w:tcPr>
            <w:tcW w:w="390" w:type="pct"/>
            <w:gridSpan w:val="2"/>
            <w:vAlign w:val="center"/>
          </w:tcPr>
          <w:p w14:paraId="6A873EAD" w14:textId="77777777" w:rsidR="00744F51" w:rsidRPr="000C3019" w:rsidRDefault="00744F51" w:rsidP="0055760D">
            <w:pPr>
              <w:widowControl w:val="0"/>
              <w:autoSpaceDE w:val="0"/>
              <w:autoSpaceDN w:val="0"/>
              <w:spacing w:line="240" w:lineRule="auto"/>
              <w:contextualSpacing/>
              <w:jc w:val="center"/>
              <w:rPr>
                <w:b/>
                <w:color w:val="000000" w:themeColor="text1"/>
              </w:rPr>
            </w:pPr>
            <w:r w:rsidRPr="000C3019">
              <w:rPr>
                <w:b/>
                <w:color w:val="000000" w:themeColor="text1"/>
                <w:spacing w:val="-2"/>
              </w:rPr>
              <w:t xml:space="preserve">Evidence </w:t>
            </w:r>
            <w:r w:rsidRPr="000C3019">
              <w:rPr>
                <w:b/>
                <w:color w:val="000000" w:themeColor="text1"/>
              </w:rPr>
              <w:t xml:space="preserve">level &amp; </w:t>
            </w:r>
            <w:r w:rsidRPr="000C3019">
              <w:rPr>
                <w:b/>
                <w:color w:val="000000" w:themeColor="text1"/>
                <w:spacing w:val="-2"/>
              </w:rPr>
              <w:t>quality</w:t>
            </w:r>
          </w:p>
        </w:tc>
        <w:tc>
          <w:tcPr>
            <w:tcW w:w="356" w:type="pct"/>
          </w:tcPr>
          <w:p w14:paraId="617C5839" w14:textId="2D1A35A2" w:rsidR="00744F51" w:rsidRPr="000C3019" w:rsidRDefault="00945618" w:rsidP="0055760D">
            <w:pPr>
              <w:widowControl w:val="0"/>
              <w:autoSpaceDE w:val="0"/>
              <w:autoSpaceDN w:val="0"/>
              <w:spacing w:line="240" w:lineRule="auto"/>
              <w:contextualSpacing/>
              <w:jc w:val="center"/>
              <w:rPr>
                <w:b/>
                <w:color w:val="000000" w:themeColor="text1"/>
                <w:spacing w:val="-2"/>
              </w:rPr>
            </w:pPr>
            <w:r w:rsidRPr="000C3019">
              <w:rPr>
                <w:b/>
                <w:color w:val="000000" w:themeColor="text1"/>
                <w:spacing w:val="-2"/>
              </w:rPr>
              <w:t>Esther</w:t>
            </w:r>
          </w:p>
        </w:tc>
      </w:tr>
      <w:tr w:rsidR="00776081" w:rsidRPr="000C3019" w14:paraId="1BA701A3" w14:textId="77777777" w:rsidTr="00182C3A">
        <w:trPr>
          <w:trHeight w:val="317"/>
        </w:trPr>
        <w:tc>
          <w:tcPr>
            <w:tcW w:w="389" w:type="pct"/>
            <w:tcBorders>
              <w:bottom w:val="single" w:sz="4" w:space="0" w:color="auto"/>
            </w:tcBorders>
          </w:tcPr>
          <w:p w14:paraId="22B6663A" w14:textId="77777777" w:rsidR="00A75405" w:rsidRPr="000C3019" w:rsidRDefault="00A75405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bookmarkStart w:id="2" w:name="_Hlk140067709"/>
            <w:bookmarkStart w:id="3" w:name="_Hlk140067720"/>
          </w:p>
        </w:tc>
        <w:tc>
          <w:tcPr>
            <w:tcW w:w="300" w:type="pct"/>
            <w:tcBorders>
              <w:bottom w:val="single" w:sz="4" w:space="0" w:color="auto"/>
            </w:tcBorders>
          </w:tcPr>
          <w:p w14:paraId="4A7C7A57" w14:textId="495C97D4" w:rsidR="00A75405" w:rsidRPr="000C3019" w:rsidRDefault="00945618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>1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682B471" w14:textId="77777777" w:rsidR="00F01F59" w:rsidRPr="000C3019" w:rsidRDefault="00F01F59" w:rsidP="00A50548">
            <w:pPr>
              <w:spacing w:after="160" w:line="278" w:lineRule="auto"/>
            </w:pPr>
            <w:r w:rsidRPr="000C3019">
              <w:t>Choi, S., &amp; Choi, J. (2021). Effects of the teach-back method among cancer patients: a systematic review of the literature. </w:t>
            </w:r>
            <w:r w:rsidRPr="000C3019">
              <w:rPr>
                <w:i/>
                <w:iCs/>
              </w:rPr>
              <w:t>Supportive Care in Cancer</w:t>
            </w:r>
            <w:r w:rsidRPr="000C3019">
              <w:t>, </w:t>
            </w:r>
            <w:r w:rsidRPr="000C3019">
              <w:rPr>
                <w:i/>
                <w:iCs/>
              </w:rPr>
              <w:t>29</w:t>
            </w:r>
            <w:r w:rsidRPr="000C3019">
              <w:t xml:space="preserve">(12), 7259-7268. </w:t>
            </w:r>
            <w:hyperlink r:id="rId14" w:history="1">
              <w:r w:rsidRPr="000C3019">
                <w:rPr>
                  <w:rStyle w:val="Hyperlink"/>
                </w:rPr>
                <w:t>https://doi.org/10.1007/s00520-021-06445-w</w:t>
              </w:r>
            </w:hyperlink>
          </w:p>
          <w:p w14:paraId="246E2915" w14:textId="1C15B3C2" w:rsidR="00A75405" w:rsidRPr="000C3019" w:rsidRDefault="00A75405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14:paraId="312ADD6D" w14:textId="7D73680F" w:rsidR="00A75405" w:rsidRPr="000C3019" w:rsidRDefault="00A75405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>Systematic review</w:t>
            </w:r>
          </w:p>
        </w:tc>
        <w:tc>
          <w:tcPr>
            <w:tcW w:w="482" w:type="pct"/>
            <w:gridSpan w:val="3"/>
            <w:tcBorders>
              <w:bottom w:val="single" w:sz="4" w:space="0" w:color="auto"/>
            </w:tcBorders>
          </w:tcPr>
          <w:p w14:paraId="547D6D6C" w14:textId="116242ED" w:rsidR="00A75405" w:rsidRPr="000C3019" w:rsidRDefault="00F01F59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>Cancer patie</w:t>
            </w:r>
            <w:r w:rsidR="00C16CA3" w:rsidRPr="000C3019">
              <w:rPr>
                <w:color w:val="000000" w:themeColor="text1"/>
              </w:rPr>
              <w:t>nt with different types and stages</w:t>
            </w:r>
            <w:r w:rsidR="00A75405" w:rsidRPr="000C3019">
              <w:rPr>
                <w:color w:val="000000" w:themeColor="text1"/>
              </w:rPr>
              <w:t xml:space="preserve"> </w:t>
            </w:r>
            <w:r w:rsidR="008130CC" w:rsidRPr="000C3019">
              <w:rPr>
                <w:color w:val="000000" w:themeColor="text1"/>
              </w:rPr>
              <w:t>in various hospitals and clinics.</w:t>
            </w:r>
          </w:p>
        </w:tc>
        <w:tc>
          <w:tcPr>
            <w:tcW w:w="508" w:type="pct"/>
            <w:gridSpan w:val="2"/>
            <w:tcBorders>
              <w:bottom w:val="single" w:sz="4" w:space="0" w:color="auto"/>
            </w:tcBorders>
          </w:tcPr>
          <w:p w14:paraId="6ADBA55E" w14:textId="70D19052" w:rsidR="00A75405" w:rsidRPr="000C3019" w:rsidRDefault="00C16CA3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>Teach-back method to educate patient</w:t>
            </w:r>
            <w:r w:rsidR="00A200C5" w:rsidRPr="000C3019">
              <w:rPr>
                <w:color w:val="000000" w:themeColor="text1"/>
              </w:rPr>
              <w:t>s on patient knowledge, self-efficacy, treatment adheren</w:t>
            </w:r>
            <w:r w:rsidR="007D1343" w:rsidRPr="000C3019">
              <w:rPr>
                <w:color w:val="000000" w:themeColor="text1"/>
              </w:rPr>
              <w:t>ce and satisfaction</w:t>
            </w:r>
          </w:p>
        </w:tc>
        <w:tc>
          <w:tcPr>
            <w:tcW w:w="565" w:type="pct"/>
            <w:gridSpan w:val="2"/>
            <w:tcBorders>
              <w:bottom w:val="single" w:sz="4" w:space="0" w:color="auto"/>
            </w:tcBorders>
          </w:tcPr>
          <w:p w14:paraId="0763FEE3" w14:textId="41755166" w:rsidR="00A75405" w:rsidRPr="000C3019" w:rsidRDefault="007D1343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>The approach enhanced adherence to treatment</w:t>
            </w:r>
            <w:r w:rsidR="002C785E" w:rsidRPr="000C3019">
              <w:rPr>
                <w:color w:val="000000" w:themeColor="text1"/>
              </w:rPr>
              <w:t xml:space="preserve"> plan</w:t>
            </w:r>
            <w:r w:rsidRPr="000C3019">
              <w:rPr>
                <w:color w:val="000000" w:themeColor="text1"/>
              </w:rPr>
              <w:t>, knowledge retention</w:t>
            </w:r>
            <w:r w:rsidR="0082744A" w:rsidRPr="000C3019">
              <w:rPr>
                <w:color w:val="000000" w:themeColor="text1"/>
              </w:rPr>
              <w:t>, self-management skills and satisfaction to education.</w:t>
            </w:r>
            <w:r w:rsidR="00A75405" w:rsidRPr="000C3019">
              <w:rPr>
                <w:color w:val="000000" w:themeColor="text1"/>
              </w:rPr>
              <w:t xml:space="preserve"> </w:t>
            </w: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</w:tcPr>
          <w:p w14:paraId="22360822" w14:textId="7358660D" w:rsidR="00A75405" w:rsidRPr="000C3019" w:rsidRDefault="006D093B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>The Cochrane Handbook Preferred Reporting Items for Systematic review and Meta-Analysis (PRISMA)</w:t>
            </w:r>
          </w:p>
        </w:tc>
        <w:tc>
          <w:tcPr>
            <w:tcW w:w="517" w:type="pct"/>
            <w:gridSpan w:val="2"/>
            <w:tcBorders>
              <w:bottom w:val="single" w:sz="4" w:space="0" w:color="auto"/>
            </w:tcBorders>
          </w:tcPr>
          <w:p w14:paraId="0DE2C6A3" w14:textId="3668B510" w:rsidR="00A75405" w:rsidRPr="000C3019" w:rsidRDefault="006D093B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 xml:space="preserve">Study focused on cancer </w:t>
            </w:r>
            <w:r w:rsidR="008B6E60" w:rsidRPr="000C3019">
              <w:rPr>
                <w:color w:val="000000" w:themeColor="text1"/>
              </w:rPr>
              <w:t>patients with breast cancer patients and outpatient settings.</w:t>
            </w:r>
            <w:r w:rsidR="00A75405" w:rsidRPr="000C3019">
              <w:rPr>
                <w:color w:val="000000" w:themeColor="text1"/>
              </w:rPr>
              <w:t xml:space="preserve"> </w:t>
            </w:r>
          </w:p>
        </w:tc>
        <w:tc>
          <w:tcPr>
            <w:tcW w:w="390" w:type="pct"/>
            <w:gridSpan w:val="2"/>
            <w:tcBorders>
              <w:bottom w:val="single" w:sz="4" w:space="0" w:color="auto"/>
            </w:tcBorders>
          </w:tcPr>
          <w:p w14:paraId="6795218C" w14:textId="77777777" w:rsidR="00A75405" w:rsidRPr="000C3019" w:rsidRDefault="00A75405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 xml:space="preserve">Level </w:t>
            </w:r>
            <w:r w:rsidR="00D32A72" w:rsidRPr="000C3019">
              <w:rPr>
                <w:color w:val="000000" w:themeColor="text1"/>
              </w:rPr>
              <w:t xml:space="preserve">I </w:t>
            </w:r>
          </w:p>
          <w:p w14:paraId="4FEB1D3A" w14:textId="3FD8484F" w:rsidR="00D32A72" w:rsidRPr="000C3019" w:rsidRDefault="00CC67D7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>Q</w:t>
            </w:r>
            <w:r w:rsidR="00D32A72" w:rsidRPr="000C3019">
              <w:rPr>
                <w:color w:val="000000" w:themeColor="text1"/>
              </w:rPr>
              <w:t>uality</w:t>
            </w:r>
            <w:r>
              <w:rPr>
                <w:color w:val="000000" w:themeColor="text1"/>
              </w:rPr>
              <w:t xml:space="preserve"> B</w:t>
            </w: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14:paraId="09CD14E3" w14:textId="212E3934" w:rsidR="00A75405" w:rsidRPr="000C3019" w:rsidRDefault="00D122AD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>Teach-back method is efficacious in improving patient education among cancer patients a</w:t>
            </w:r>
            <w:r w:rsidR="000109AA" w:rsidRPr="000C3019">
              <w:rPr>
                <w:color w:val="000000" w:themeColor="text1"/>
              </w:rPr>
              <w:t>nd need to be integrated into routine practice to minimize miscommunication and enhance outcomes.</w:t>
            </w:r>
          </w:p>
        </w:tc>
      </w:tr>
      <w:bookmarkEnd w:id="2"/>
      <w:bookmarkEnd w:id="3"/>
      <w:tr w:rsidR="00776081" w:rsidRPr="000C3019" w14:paraId="03980F16" w14:textId="77777777" w:rsidTr="00182C3A">
        <w:trPr>
          <w:trHeight w:val="330"/>
        </w:trPr>
        <w:tc>
          <w:tcPr>
            <w:tcW w:w="389" w:type="pct"/>
            <w:tcBorders>
              <w:top w:val="single" w:sz="4" w:space="0" w:color="auto"/>
            </w:tcBorders>
          </w:tcPr>
          <w:p w14:paraId="4C848205" w14:textId="77777777" w:rsidR="00AB1C28" w:rsidRPr="000C3019" w:rsidRDefault="00AB1C28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00" w:type="pct"/>
            <w:tcBorders>
              <w:top w:val="single" w:sz="4" w:space="0" w:color="auto"/>
            </w:tcBorders>
          </w:tcPr>
          <w:p w14:paraId="127CD622" w14:textId="497D80D8" w:rsidR="00AB1C28" w:rsidRPr="000C3019" w:rsidRDefault="00945618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>2</w:t>
            </w:r>
          </w:p>
        </w:tc>
        <w:tc>
          <w:tcPr>
            <w:tcW w:w="658" w:type="pct"/>
            <w:tcBorders>
              <w:top w:val="single" w:sz="4" w:space="0" w:color="auto"/>
            </w:tcBorders>
          </w:tcPr>
          <w:p w14:paraId="5A2F816F" w14:textId="4CBCD0F7" w:rsidR="00AB1C28" w:rsidRPr="000C3019" w:rsidRDefault="000109AA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t xml:space="preserve">Hesselink, G., Sir, Ö., Koster, N., Tolsma, C., Munsterman, M., Rikkert, M. O., &amp; Schoon, Y. (2022). Teach-back of discharge instructions in the emergency department: a pre–post pilot evaluation. </w:t>
            </w:r>
            <w:r w:rsidRPr="000C3019">
              <w:rPr>
                <w:i/>
                <w:iCs/>
              </w:rPr>
              <w:t>Emergency Medicine Journal, 39</w:t>
            </w:r>
            <w:r w:rsidRPr="000C3019">
              <w:t xml:space="preserve">(2), 139-146. </w:t>
            </w:r>
            <w:hyperlink r:id="rId15" w:tgtFrame="_blank" w:history="1">
              <w:r w:rsidRPr="000C3019">
                <w:rPr>
                  <w:rStyle w:val="Hyperlink"/>
                </w:rPr>
                <w:t>https://doi.org/10.1136/emermed-2020-210168</w:t>
              </w:r>
            </w:hyperlink>
          </w:p>
        </w:tc>
        <w:tc>
          <w:tcPr>
            <w:tcW w:w="367" w:type="pct"/>
            <w:tcBorders>
              <w:top w:val="single" w:sz="4" w:space="0" w:color="auto"/>
            </w:tcBorders>
          </w:tcPr>
          <w:p w14:paraId="6B856A2B" w14:textId="7A7ABE25" w:rsidR="00AB1C28" w:rsidRPr="000C3019" w:rsidRDefault="00AB1C28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>Qua</w:t>
            </w:r>
            <w:r w:rsidR="00B844E9" w:rsidRPr="000C3019">
              <w:rPr>
                <w:color w:val="000000" w:themeColor="text1"/>
              </w:rPr>
              <w:t>si-experimental design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</w:tcBorders>
          </w:tcPr>
          <w:p w14:paraId="7846F492" w14:textId="01F4C389" w:rsidR="00AB1C28" w:rsidRPr="000C3019" w:rsidRDefault="00B844E9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>100 patients in emergency department</w:t>
            </w:r>
            <w:r w:rsidR="00317D36" w:rsidRPr="000C3019">
              <w:rPr>
                <w:color w:val="000000" w:themeColor="text1"/>
              </w:rPr>
              <w:t xml:space="preserve"> in an academic ED in Netherlands</w:t>
            </w:r>
            <w:r w:rsidR="00AB1C28" w:rsidRPr="000C3019">
              <w:rPr>
                <w:color w:val="000000" w:themeColor="text1"/>
              </w:rPr>
              <w:t xml:space="preserve"> 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</w:tcBorders>
          </w:tcPr>
          <w:p w14:paraId="5521761B" w14:textId="7B219319" w:rsidR="00AB1C28" w:rsidRPr="000C3019" w:rsidRDefault="00317D36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 xml:space="preserve">Teach-back approach to </w:t>
            </w:r>
            <w:r w:rsidR="006D78A6" w:rsidRPr="000C3019">
              <w:rPr>
                <w:color w:val="000000" w:themeColor="text1"/>
              </w:rPr>
              <w:t>elucidate discharge instructions</w:t>
            </w:r>
            <w:r w:rsidR="00AB1C28" w:rsidRPr="000C3019">
              <w:rPr>
                <w:color w:val="000000" w:themeColor="text1"/>
              </w:rPr>
              <w:t xml:space="preserve"> 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</w:tcBorders>
          </w:tcPr>
          <w:p w14:paraId="7FBCC764" w14:textId="5A5649D2" w:rsidR="00AB1C28" w:rsidRPr="000C3019" w:rsidRDefault="006D78A6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 xml:space="preserve">The method enhanced </w:t>
            </w:r>
            <w:r w:rsidR="00FC02DA" w:rsidRPr="000C3019">
              <w:rPr>
                <w:color w:val="000000" w:themeColor="text1"/>
              </w:rPr>
              <w:t>comprehension of discharge instructions through recalls</w:t>
            </w:r>
            <w:r w:rsidR="00AB1C28" w:rsidRPr="000C3019">
              <w:rPr>
                <w:color w:val="000000" w:themeColor="text1"/>
              </w:rPr>
              <w:t xml:space="preserve"> 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</w:tcPr>
          <w:p w14:paraId="083A4284" w14:textId="4052A3BB" w:rsidR="00AB1C28" w:rsidRPr="000C3019" w:rsidRDefault="00DE3954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 xml:space="preserve">ED revisits within </w:t>
            </w:r>
            <w:r w:rsidR="00245D0F" w:rsidRPr="000C3019">
              <w:rPr>
                <w:color w:val="000000" w:themeColor="text1"/>
              </w:rPr>
              <w:t>seven- and 30-days</w:t>
            </w:r>
            <w:r w:rsidRPr="000C3019">
              <w:rPr>
                <w:color w:val="000000" w:themeColor="text1"/>
              </w:rPr>
              <w:t xml:space="preserve"> post index.</w:t>
            </w:r>
            <w:r w:rsidR="00AB1C28" w:rsidRPr="000C3019">
              <w:rPr>
                <w:color w:val="000000" w:themeColor="text1"/>
              </w:rPr>
              <w:t xml:space="preserve"> 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</w:tcBorders>
          </w:tcPr>
          <w:p w14:paraId="3E1666BE" w14:textId="1AC5F00C" w:rsidR="00AB1C28" w:rsidRPr="000C3019" w:rsidRDefault="000D111A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>Lack of randomization, and generalization of findings</w:t>
            </w:r>
            <w:r w:rsidR="00533179" w:rsidRPr="000C3019">
              <w:rPr>
                <w:color w:val="000000" w:themeColor="text1"/>
              </w:rPr>
              <w:t xml:space="preserve"> in a single ED settings</w:t>
            </w:r>
            <w:r w:rsidRPr="000C3019">
              <w:rPr>
                <w:color w:val="000000" w:themeColor="text1"/>
              </w:rPr>
              <w:t xml:space="preserve">, relatively small sample, </w:t>
            </w:r>
            <w:r w:rsidR="00245D0F" w:rsidRPr="000C3019">
              <w:rPr>
                <w:color w:val="000000" w:themeColor="text1"/>
              </w:rPr>
              <w:t>non-blinded phase and awareness in discharge process.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</w:tcBorders>
          </w:tcPr>
          <w:p w14:paraId="1D2805EE" w14:textId="77777777" w:rsidR="00533179" w:rsidRPr="000C3019" w:rsidRDefault="00AB1C28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>Level II</w:t>
            </w:r>
            <w:r w:rsidR="00245D0F" w:rsidRPr="000C3019">
              <w:rPr>
                <w:color w:val="000000" w:themeColor="text1"/>
              </w:rPr>
              <w:t>I</w:t>
            </w:r>
          </w:p>
          <w:p w14:paraId="2F86AC0C" w14:textId="77777777" w:rsidR="0056062A" w:rsidRDefault="0056062A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</w:p>
          <w:p w14:paraId="7C7067FA" w14:textId="69C7C2BD" w:rsidR="00AB1C28" w:rsidRPr="000C3019" w:rsidRDefault="00AB1C28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 xml:space="preserve">Quality </w:t>
            </w:r>
            <w:r w:rsidR="0056062A">
              <w:rPr>
                <w:color w:val="000000" w:themeColor="text1"/>
              </w:rPr>
              <w:t>B</w:t>
            </w:r>
          </w:p>
        </w:tc>
        <w:tc>
          <w:tcPr>
            <w:tcW w:w="356" w:type="pct"/>
            <w:tcBorders>
              <w:top w:val="single" w:sz="4" w:space="0" w:color="auto"/>
            </w:tcBorders>
          </w:tcPr>
          <w:p w14:paraId="7F51E3AB" w14:textId="0F412889" w:rsidR="00AB1C28" w:rsidRPr="000C3019" w:rsidRDefault="00533179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 xml:space="preserve">The approach is feasible to enhance communication during discharge and </w:t>
            </w:r>
            <w:r w:rsidR="009112B4" w:rsidRPr="000C3019">
              <w:rPr>
                <w:color w:val="000000" w:themeColor="text1"/>
              </w:rPr>
              <w:t>improvement in patient understanding, although tit requires adjustment in workflow.</w:t>
            </w:r>
          </w:p>
        </w:tc>
      </w:tr>
      <w:tr w:rsidR="00776081" w:rsidRPr="000C3019" w14:paraId="42452E91" w14:textId="77777777" w:rsidTr="00182C3A">
        <w:trPr>
          <w:trHeight w:val="661"/>
        </w:trPr>
        <w:tc>
          <w:tcPr>
            <w:tcW w:w="389" w:type="pct"/>
          </w:tcPr>
          <w:p w14:paraId="70F69464" w14:textId="77777777" w:rsidR="00626FA5" w:rsidRPr="000C3019" w:rsidRDefault="00626FA5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00" w:type="pct"/>
          </w:tcPr>
          <w:p w14:paraId="3EA7B9CA" w14:textId="015CDCE4" w:rsidR="00626FA5" w:rsidRPr="000C3019" w:rsidRDefault="00945618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>3</w:t>
            </w:r>
          </w:p>
        </w:tc>
        <w:tc>
          <w:tcPr>
            <w:tcW w:w="658" w:type="pct"/>
          </w:tcPr>
          <w:p w14:paraId="438F3ECB" w14:textId="6ACD1593" w:rsidR="00626FA5" w:rsidRPr="000C3019" w:rsidRDefault="002C17E4" w:rsidP="00BC109E">
            <w:pPr>
              <w:spacing w:after="160" w:line="278" w:lineRule="auto"/>
            </w:pPr>
            <w:r w:rsidRPr="000C3019">
              <w:t>Lindblom, S., Ytterberg, C., Flink, M., Carlsson, A. C., Stenberg, U., Tistad, M., von Koch, L., &amp; Laska, A. C. (2023). The Use of Teach Back at Hospital Discharge to Support Self-Management of Prescribed Medication for Secondary Prevention after Stroke—Findings from A Feasibility Study. </w:t>
            </w:r>
            <w:r w:rsidRPr="000C3019">
              <w:rPr>
                <w:i/>
                <w:iCs/>
              </w:rPr>
              <w:t>Healthcare</w:t>
            </w:r>
            <w:r w:rsidRPr="000C3019">
              <w:t>, </w:t>
            </w:r>
            <w:r w:rsidRPr="000C3019">
              <w:rPr>
                <w:i/>
                <w:iCs/>
              </w:rPr>
              <w:t>11</w:t>
            </w:r>
            <w:r w:rsidRPr="000C3019">
              <w:t xml:space="preserve">(3), 391. </w:t>
            </w:r>
            <w:hyperlink r:id="rId16" w:history="1">
              <w:r w:rsidRPr="000C3019">
                <w:rPr>
                  <w:rStyle w:val="Hyperlink"/>
                </w:rPr>
                <w:t>https://doi.org/10.3390/healthcare11030391</w:t>
              </w:r>
            </w:hyperlink>
          </w:p>
        </w:tc>
        <w:tc>
          <w:tcPr>
            <w:tcW w:w="367" w:type="pct"/>
          </w:tcPr>
          <w:p w14:paraId="6968C55D" w14:textId="50944FD1" w:rsidR="00626FA5" w:rsidRPr="000C3019" w:rsidRDefault="00691116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>Mixed methods</w:t>
            </w:r>
          </w:p>
        </w:tc>
        <w:tc>
          <w:tcPr>
            <w:tcW w:w="482" w:type="pct"/>
            <w:gridSpan w:val="3"/>
          </w:tcPr>
          <w:p w14:paraId="736875E5" w14:textId="37D37CFC" w:rsidR="00626FA5" w:rsidRPr="000C3019" w:rsidRDefault="00626FA5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>3</w:t>
            </w:r>
            <w:r w:rsidR="0012467C" w:rsidRPr="000C3019">
              <w:rPr>
                <w:color w:val="000000" w:themeColor="text1"/>
              </w:rPr>
              <w:t>0 patients with an average age of 72 diagnosed with stroke at</w:t>
            </w:r>
            <w:r w:rsidR="00621842" w:rsidRPr="000C3019">
              <w:rPr>
                <w:color w:val="000000" w:themeColor="text1"/>
              </w:rPr>
              <w:t xml:space="preserve"> </w:t>
            </w:r>
            <w:r w:rsidR="0012467C" w:rsidRPr="000C3019">
              <w:rPr>
                <w:color w:val="000000" w:themeColor="text1"/>
              </w:rPr>
              <w:t>a Swedi</w:t>
            </w:r>
            <w:r w:rsidR="00621842" w:rsidRPr="000C3019">
              <w:rPr>
                <w:color w:val="000000" w:themeColor="text1"/>
              </w:rPr>
              <w:t>s</w:t>
            </w:r>
            <w:r w:rsidR="0012467C" w:rsidRPr="000C3019">
              <w:rPr>
                <w:color w:val="000000" w:themeColor="text1"/>
              </w:rPr>
              <w:t>h University Hospital</w:t>
            </w:r>
          </w:p>
        </w:tc>
        <w:tc>
          <w:tcPr>
            <w:tcW w:w="508" w:type="pct"/>
            <w:gridSpan w:val="2"/>
          </w:tcPr>
          <w:p w14:paraId="097FCEBA" w14:textId="0D8D503A" w:rsidR="00626FA5" w:rsidRPr="000C3019" w:rsidRDefault="00621842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>Teach-back method to manage medication</w:t>
            </w:r>
          </w:p>
        </w:tc>
        <w:tc>
          <w:tcPr>
            <w:tcW w:w="565" w:type="pct"/>
            <w:gridSpan w:val="2"/>
          </w:tcPr>
          <w:p w14:paraId="072A64DB" w14:textId="7A4879FB" w:rsidR="00626FA5" w:rsidRPr="000C3019" w:rsidRDefault="00626FA5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 xml:space="preserve">Findings </w:t>
            </w:r>
            <w:r w:rsidR="00727A08" w:rsidRPr="000C3019">
              <w:rPr>
                <w:color w:val="000000" w:themeColor="text1"/>
              </w:rPr>
              <w:t>revealed high acceptance among patients and staff for improved medication knowledge</w:t>
            </w:r>
            <w:r w:rsidR="00E43113" w:rsidRPr="000C3019">
              <w:rPr>
                <w:color w:val="000000" w:themeColor="text1"/>
              </w:rPr>
              <w:t>, and confidence in management of medications</w:t>
            </w:r>
            <w:r w:rsidRPr="000C3019">
              <w:rPr>
                <w:color w:val="000000" w:themeColor="text1"/>
              </w:rPr>
              <w:t xml:space="preserve">. </w:t>
            </w:r>
          </w:p>
        </w:tc>
        <w:tc>
          <w:tcPr>
            <w:tcW w:w="468" w:type="pct"/>
            <w:gridSpan w:val="2"/>
          </w:tcPr>
          <w:p w14:paraId="006BCA47" w14:textId="477C5A94" w:rsidR="00626FA5" w:rsidRPr="000C3019" w:rsidRDefault="00621842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 xml:space="preserve">Feasibility, patient knowledge, self-efficacy, and medication </w:t>
            </w:r>
            <w:r w:rsidR="00E43113" w:rsidRPr="000C3019">
              <w:rPr>
                <w:color w:val="000000" w:themeColor="text1"/>
              </w:rPr>
              <w:t>adherence</w:t>
            </w:r>
          </w:p>
        </w:tc>
        <w:tc>
          <w:tcPr>
            <w:tcW w:w="517" w:type="pct"/>
            <w:gridSpan w:val="2"/>
          </w:tcPr>
          <w:p w14:paraId="423BB96B" w14:textId="552CF21B" w:rsidR="00626FA5" w:rsidRPr="000C3019" w:rsidRDefault="00E43113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 xml:space="preserve">Caution in interpretation due to lack of randomization in </w:t>
            </w:r>
            <w:r w:rsidR="00EC7560" w:rsidRPr="000C3019">
              <w:rPr>
                <w:color w:val="000000" w:themeColor="text1"/>
              </w:rPr>
              <w:t xml:space="preserve">study design and small size. </w:t>
            </w:r>
          </w:p>
        </w:tc>
        <w:tc>
          <w:tcPr>
            <w:tcW w:w="390" w:type="pct"/>
            <w:gridSpan w:val="2"/>
          </w:tcPr>
          <w:p w14:paraId="29546349" w14:textId="77777777" w:rsidR="0056062A" w:rsidRDefault="00626FA5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>Level I</w:t>
            </w:r>
            <w:r w:rsidR="00EC7560" w:rsidRPr="000C3019">
              <w:rPr>
                <w:color w:val="000000" w:themeColor="text1"/>
              </w:rPr>
              <w:t xml:space="preserve">V  </w:t>
            </w:r>
          </w:p>
          <w:p w14:paraId="14BDFE82" w14:textId="77777777" w:rsidR="0056062A" w:rsidRDefault="0056062A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</w:p>
          <w:p w14:paraId="08451D7C" w14:textId="2571AB1B" w:rsidR="00626FA5" w:rsidRPr="000C3019" w:rsidRDefault="00EC7560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>Quality</w:t>
            </w:r>
            <w:r w:rsidR="005C08BA">
              <w:rPr>
                <w:color w:val="000000" w:themeColor="text1"/>
              </w:rPr>
              <w:t xml:space="preserve"> </w:t>
            </w:r>
            <w:r w:rsidR="0056062A">
              <w:rPr>
                <w:color w:val="000000" w:themeColor="text1"/>
              </w:rPr>
              <w:t>B</w:t>
            </w:r>
          </w:p>
        </w:tc>
        <w:tc>
          <w:tcPr>
            <w:tcW w:w="356" w:type="pct"/>
          </w:tcPr>
          <w:p w14:paraId="5E88D44B" w14:textId="645D03C9" w:rsidR="00626FA5" w:rsidRPr="000C3019" w:rsidRDefault="00EA19EA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>It is a feasible and highly acceptable approach to enhance knowledge and confidence and staff training.</w:t>
            </w:r>
          </w:p>
        </w:tc>
      </w:tr>
      <w:tr w:rsidR="00657FFC" w:rsidRPr="000C3019" w14:paraId="253A0B35" w14:textId="77777777" w:rsidTr="00182C3A">
        <w:trPr>
          <w:trHeight w:val="661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C47F" w14:textId="77777777" w:rsidR="00657FFC" w:rsidRPr="000C3019" w:rsidRDefault="00657FFC" w:rsidP="008C02FB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FFF2" w14:textId="5E10E9ED" w:rsidR="00657FFC" w:rsidRPr="000C3019" w:rsidRDefault="00CA3F29" w:rsidP="008C02FB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>4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CF83" w14:textId="77777777" w:rsidR="00657FFC" w:rsidRPr="000C3019" w:rsidRDefault="00657FFC" w:rsidP="008C02FB">
            <w:pPr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>Talevski, J., Wong Shee, A., Rasmussen, B., Kemp, G., &amp; Beauchamp, A. (2020). Teach-back: a systematic review of implementation and impacts. </w:t>
            </w:r>
            <w:r w:rsidRPr="000C3019">
              <w:rPr>
                <w:i/>
                <w:iCs/>
                <w:color w:val="000000" w:themeColor="text1"/>
              </w:rPr>
              <w:t>PloS one</w:t>
            </w:r>
            <w:r w:rsidRPr="000C3019">
              <w:rPr>
                <w:color w:val="000000" w:themeColor="text1"/>
              </w:rPr>
              <w:t>, </w:t>
            </w:r>
            <w:r w:rsidRPr="000C3019">
              <w:rPr>
                <w:i/>
                <w:iCs/>
                <w:color w:val="000000" w:themeColor="text1"/>
              </w:rPr>
              <w:t>15</w:t>
            </w:r>
            <w:r w:rsidRPr="000C3019">
              <w:rPr>
                <w:color w:val="000000" w:themeColor="text1"/>
              </w:rPr>
              <w:t xml:space="preserve">(4), e0231350. </w:t>
            </w:r>
            <w:hyperlink r:id="rId17" w:history="1">
              <w:r w:rsidRPr="000C3019">
                <w:rPr>
                  <w:rStyle w:val="Hyperlink"/>
                  <w:color w:val="000000" w:themeColor="text1"/>
                </w:rPr>
                <w:t>https://doi.org/10.1371/journal.pone.0231350</w:t>
              </w:r>
            </w:hyperlink>
            <w:r w:rsidRPr="000C3019">
              <w:rPr>
                <w:color w:val="000000" w:themeColor="text1"/>
              </w:rPr>
              <w:t xml:space="preserve"> </w:t>
            </w:r>
          </w:p>
          <w:p w14:paraId="073EC450" w14:textId="77777777" w:rsidR="00657FFC" w:rsidRPr="000C3019" w:rsidRDefault="00657FFC" w:rsidP="008C02FB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DDDF" w14:textId="77777777" w:rsidR="00657FFC" w:rsidRPr="000C3019" w:rsidRDefault="00657FFC" w:rsidP="008C02FB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>Systematic review</w:t>
            </w:r>
          </w:p>
        </w:tc>
        <w:tc>
          <w:tcPr>
            <w:tcW w:w="4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7F50" w14:textId="77777777" w:rsidR="00657FFC" w:rsidRPr="000C3019" w:rsidRDefault="00657FFC" w:rsidP="008C02FB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 xml:space="preserve">Individuals with chronic conditions from various studies who benefitted from the teach-back method. 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0EF5" w14:textId="77777777" w:rsidR="00657FFC" w:rsidRPr="000C3019" w:rsidRDefault="00657FFC" w:rsidP="008C02FB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 xml:space="preserve">The intervention was the teach-back method with the goal to confirm that patients understand the provided information and can apply it to manage their symptoms and improve their health. </w:t>
            </w:r>
          </w:p>
        </w:tc>
        <w:tc>
          <w:tcPr>
            <w:tcW w:w="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A040" w14:textId="77777777" w:rsidR="00657FFC" w:rsidRPr="000C3019" w:rsidRDefault="00657FFC" w:rsidP="008C02FB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 xml:space="preserve">After the study, nineteen out of twenty studies demonstrated improved outcomes associated with the teach-back method such as reduced hospitalizations and improved quality of life. 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8986" w14:textId="77777777" w:rsidR="00657FFC" w:rsidRPr="000C3019" w:rsidRDefault="00657FFC" w:rsidP="008C02FB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 xml:space="preserve">The study assessed the improvement in quality of life and hospital readmission rates to ascertain the effectiveness of the intervention. </w:t>
            </w:r>
          </w:p>
        </w:tc>
        <w:tc>
          <w:tcPr>
            <w:tcW w:w="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9E16" w14:textId="728184A6" w:rsidR="00657FFC" w:rsidRPr="000C3019" w:rsidRDefault="00657FFC" w:rsidP="008C02FB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 xml:space="preserve">The included studies varied in outcomes, populations and settings, making it challenging for direct comparisons. </w:t>
            </w:r>
          </w:p>
        </w:tc>
        <w:tc>
          <w:tcPr>
            <w:tcW w:w="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ABFA" w14:textId="77777777" w:rsidR="00657FFC" w:rsidRPr="000C3019" w:rsidRDefault="00657FFC" w:rsidP="008C02FB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>Level I, Quality C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6492" w14:textId="77777777" w:rsidR="00657FFC" w:rsidRPr="000C3019" w:rsidRDefault="00657FFC" w:rsidP="008C02FB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 xml:space="preserve">This is among the main studies useful in supporting the essence of the teach-back method. </w:t>
            </w:r>
          </w:p>
        </w:tc>
      </w:tr>
      <w:tr w:rsidR="00776081" w:rsidRPr="000C3019" w14:paraId="174A7110" w14:textId="77777777" w:rsidTr="00182C3A">
        <w:trPr>
          <w:trHeight w:val="661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D769" w14:textId="77777777" w:rsidR="00EA072C" w:rsidRPr="000C3019" w:rsidRDefault="00EA072C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B002" w14:textId="5C600EDE" w:rsidR="00EA072C" w:rsidRPr="000C3019" w:rsidRDefault="00CA3F29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>5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C167" w14:textId="77777777" w:rsidR="00CA3F29" w:rsidRPr="000C3019" w:rsidRDefault="00CA3F29" w:rsidP="00CA3F29">
            <w:pPr>
              <w:spacing w:line="240" w:lineRule="auto"/>
              <w:rPr>
                <w:color w:val="000000" w:themeColor="text1"/>
              </w:rPr>
            </w:pPr>
            <w:r w:rsidRPr="000C3019">
              <w:t>Mahajan, M., Hogewoning, J. A., Zewald, J. J. A., Kerkmeer, M., Feitsma, M., &amp; van Rijssel, D. A. (2020). The impact of teach-back on patient recall and understanding of discharge information in the emergency department: the Emergency Teach-Back (EM-TeBa) study. </w:t>
            </w:r>
            <w:r w:rsidRPr="000C3019">
              <w:rPr>
                <w:i/>
                <w:iCs/>
              </w:rPr>
              <w:t>International Journal of Emergency Medicine</w:t>
            </w:r>
            <w:r w:rsidRPr="000C3019">
              <w:t>, </w:t>
            </w:r>
            <w:r w:rsidRPr="000C3019">
              <w:rPr>
                <w:i/>
                <w:iCs/>
              </w:rPr>
              <w:t>13</w:t>
            </w:r>
            <w:r w:rsidRPr="000C3019">
              <w:t>(1), 49.</w:t>
            </w:r>
            <w:r w:rsidRPr="000C3019">
              <w:rPr>
                <w:color w:val="333333"/>
                <w:shd w:val="clear" w:color="auto" w:fill="FFFFFF"/>
              </w:rPr>
              <w:t xml:space="preserve"> </w:t>
            </w:r>
            <w:hyperlink r:id="rId18" w:history="1">
              <w:r w:rsidRPr="000C3019">
                <w:rPr>
                  <w:rStyle w:val="Hyperlink"/>
                </w:rPr>
                <w:t>https://doi.org/10.1186/s12245-020-00306-9</w:t>
              </w:r>
            </w:hyperlink>
            <w:r w:rsidRPr="000C3019">
              <w:rPr>
                <w:color w:val="000000" w:themeColor="text1"/>
              </w:rPr>
              <w:t xml:space="preserve"> </w:t>
            </w:r>
          </w:p>
          <w:p w14:paraId="29DE2E78" w14:textId="77777777" w:rsidR="00EA072C" w:rsidRDefault="00EA072C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</w:p>
          <w:p w14:paraId="067126E7" w14:textId="74ACEE3E" w:rsidR="00C71A47" w:rsidRPr="00C71A47" w:rsidRDefault="00C71A47" w:rsidP="00C71A47"/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2E3B" w14:textId="4115624E" w:rsidR="00EA072C" w:rsidRPr="000C3019" w:rsidRDefault="00A06EA8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>Prospective Comparative Study without randomization.</w:t>
            </w:r>
          </w:p>
        </w:tc>
        <w:tc>
          <w:tcPr>
            <w:tcW w:w="4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5DC1" w14:textId="345EA284" w:rsidR="00EA072C" w:rsidRPr="000C3019" w:rsidRDefault="00A06EA8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 xml:space="preserve">200 ED patients in </w:t>
            </w:r>
            <w:r w:rsidR="00744F01" w:rsidRPr="000C3019">
              <w:rPr>
                <w:color w:val="000000" w:themeColor="text1"/>
              </w:rPr>
              <w:t>a Dutch teaching hospital</w:t>
            </w:r>
            <w:r w:rsidR="00EA072C" w:rsidRPr="000C3019">
              <w:rPr>
                <w:color w:val="000000" w:themeColor="text1"/>
              </w:rPr>
              <w:t xml:space="preserve">. 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AA86" w14:textId="2FE7A275" w:rsidR="00EA072C" w:rsidRPr="000C3019" w:rsidRDefault="00744F01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 xml:space="preserve">Teach-back approach to elucidate discharge </w:t>
            </w:r>
            <w:r w:rsidR="00D43B30" w:rsidRPr="000C3019">
              <w:rPr>
                <w:color w:val="000000" w:themeColor="text1"/>
              </w:rPr>
              <w:t>instructions.</w:t>
            </w:r>
          </w:p>
        </w:tc>
        <w:tc>
          <w:tcPr>
            <w:tcW w:w="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C8CC" w14:textId="202B226E" w:rsidR="00EA072C" w:rsidRPr="000C3019" w:rsidRDefault="00EA2432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 xml:space="preserve">82% vs. 58% in controls revealed significant higher accuracy in recall, enhanced </w:t>
            </w:r>
            <w:r w:rsidR="00E15854" w:rsidRPr="000C3019">
              <w:rPr>
                <w:color w:val="000000" w:themeColor="text1"/>
              </w:rPr>
              <w:t>comprehension, and 89% higher patient satisfaction.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062A" w14:textId="7F7A56ED" w:rsidR="00EA072C" w:rsidRPr="000C3019" w:rsidRDefault="00EA072C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 xml:space="preserve"> </w:t>
            </w:r>
            <w:r w:rsidR="00D43B30" w:rsidRPr="000C3019">
              <w:rPr>
                <w:color w:val="000000" w:themeColor="text1"/>
              </w:rPr>
              <w:t xml:space="preserve">Accuracy on patient recall, satisfaction, and </w:t>
            </w:r>
            <w:r w:rsidR="00EA2432" w:rsidRPr="000C3019">
              <w:rPr>
                <w:color w:val="000000" w:themeColor="text1"/>
              </w:rPr>
              <w:t>instructions’</w:t>
            </w:r>
            <w:r w:rsidR="00D43B30" w:rsidRPr="000C3019">
              <w:rPr>
                <w:color w:val="000000" w:themeColor="text1"/>
              </w:rPr>
              <w:t xml:space="preserve"> understanding</w:t>
            </w:r>
            <w:r w:rsidR="00D375B9" w:rsidRPr="000C3019">
              <w:rPr>
                <w:color w:val="000000" w:themeColor="text1"/>
              </w:rPr>
              <w:t>.</w:t>
            </w:r>
          </w:p>
        </w:tc>
        <w:tc>
          <w:tcPr>
            <w:tcW w:w="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3ABE" w14:textId="4283E7BE" w:rsidR="00EA072C" w:rsidRPr="000C3019" w:rsidRDefault="00EA072C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>One of the major limitations is that participant responses could be influenced by biases in social desirability.</w:t>
            </w:r>
          </w:p>
        </w:tc>
        <w:tc>
          <w:tcPr>
            <w:tcW w:w="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81C9" w14:textId="65D11FF9" w:rsidR="00EA072C" w:rsidRPr="000C3019" w:rsidRDefault="00EA072C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 xml:space="preserve">Level III, Quality </w:t>
            </w:r>
            <w:r w:rsidR="006077BE">
              <w:rPr>
                <w:color w:val="000000" w:themeColor="text1"/>
              </w:rPr>
              <w:t>C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D21C" w14:textId="3F6A3B1D" w:rsidR="00EA072C" w:rsidRPr="000C3019" w:rsidRDefault="008C78EB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>The method enhances compreh</w:t>
            </w:r>
            <w:r w:rsidR="00231D07" w:rsidRPr="000C3019">
              <w:rPr>
                <w:color w:val="000000" w:themeColor="text1"/>
              </w:rPr>
              <w:t>e</w:t>
            </w:r>
            <w:r w:rsidRPr="000C3019">
              <w:rPr>
                <w:color w:val="000000" w:themeColor="text1"/>
              </w:rPr>
              <w:t xml:space="preserve">nsion and </w:t>
            </w:r>
            <w:r w:rsidR="00151413" w:rsidRPr="000C3019">
              <w:rPr>
                <w:color w:val="000000" w:themeColor="text1"/>
              </w:rPr>
              <w:t>recalls</w:t>
            </w:r>
            <w:r w:rsidRPr="000C3019">
              <w:rPr>
                <w:color w:val="000000" w:themeColor="text1"/>
              </w:rPr>
              <w:t xml:space="preserve"> in short-term</w:t>
            </w:r>
            <w:r w:rsidR="00231D07" w:rsidRPr="000C3019">
              <w:rPr>
                <w:color w:val="000000" w:themeColor="text1"/>
              </w:rPr>
              <w:t xml:space="preserve"> related to ED discharge instructions and highly acceptable.</w:t>
            </w:r>
          </w:p>
        </w:tc>
      </w:tr>
      <w:tr w:rsidR="001D123F" w:rsidRPr="000C3019" w14:paraId="53F57379" w14:textId="77777777" w:rsidTr="00182C3A">
        <w:trPr>
          <w:trHeight w:val="661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DF0B" w14:textId="77777777" w:rsidR="001D123F" w:rsidRPr="000C3019" w:rsidRDefault="001D123F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9079" w14:textId="002F9C8C" w:rsidR="001D123F" w:rsidRPr="000C3019" w:rsidRDefault="001D123F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>6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68F2" w14:textId="77777777" w:rsidR="001D123F" w:rsidRPr="000C3019" w:rsidRDefault="001D123F" w:rsidP="001D123F">
            <w:pPr>
              <w:spacing w:after="160" w:line="278" w:lineRule="auto"/>
            </w:pPr>
            <w:r w:rsidRPr="000C3019">
              <w:t>Oh, E. G., Lee, J. Y., Lee, H. J., &amp; Oh, S. (2023). Effects of discharge education using teach-back methods in patients with heart failure: A randomized controlled trial. </w:t>
            </w:r>
            <w:r w:rsidRPr="000C3019">
              <w:rPr>
                <w:i/>
                <w:iCs/>
              </w:rPr>
              <w:t>International journal of nursing studies</w:t>
            </w:r>
            <w:r w:rsidRPr="000C3019">
              <w:t>, </w:t>
            </w:r>
            <w:r w:rsidRPr="000C3019">
              <w:rPr>
                <w:i/>
                <w:iCs/>
              </w:rPr>
              <w:t>140</w:t>
            </w:r>
            <w:r w:rsidRPr="000C3019">
              <w:t xml:space="preserve">, 104453. </w:t>
            </w:r>
            <w:hyperlink r:id="rId19" w:history="1">
              <w:r w:rsidRPr="000C3019">
                <w:rPr>
                  <w:rStyle w:val="Hyperlink"/>
                </w:rPr>
                <w:t>https://doi.org/10.1016/j.ijnurstu.2023.104453</w:t>
              </w:r>
            </w:hyperlink>
          </w:p>
          <w:p w14:paraId="5B1045F3" w14:textId="77777777" w:rsidR="001D123F" w:rsidRPr="000C3019" w:rsidRDefault="001D123F" w:rsidP="0055760D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6CDF" w14:textId="666FDB00" w:rsidR="001D123F" w:rsidRPr="000C3019" w:rsidRDefault="009E0D8F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R</w:t>
            </w:r>
            <w:r w:rsidRPr="009E0D8F">
              <w:rPr>
                <w:color w:val="000000" w:themeColor="text1"/>
              </w:rPr>
              <w:t>andomized Controlled Trial (RCT)</w:t>
            </w:r>
          </w:p>
        </w:tc>
        <w:tc>
          <w:tcPr>
            <w:tcW w:w="4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6893" w14:textId="1D96FF08" w:rsidR="001D123F" w:rsidRPr="000C3019" w:rsidRDefault="009E0D8F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 patients with heart failure conducted in a tertiary hospital in South Kores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A6C4" w14:textId="57A7D245" w:rsidR="001D123F" w:rsidRPr="000C3019" w:rsidRDefault="009E0D8F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Teach-back method in educating patients during discharge</w:t>
            </w:r>
          </w:p>
        </w:tc>
        <w:tc>
          <w:tcPr>
            <w:tcW w:w="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A578" w14:textId="028E0ECA" w:rsidR="001D123F" w:rsidRPr="000C3019" w:rsidRDefault="009F277E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 significant </w:t>
            </w:r>
            <w:r w:rsidR="00387EA2">
              <w:rPr>
                <w:color w:val="000000" w:themeColor="text1"/>
              </w:rPr>
              <w:t>knowledge improvement in HF, increased medication adherence and self-care behaviors.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8E29" w14:textId="073B6393" w:rsidR="001D123F" w:rsidRPr="000C3019" w:rsidRDefault="009F277E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Knowledge on heart failure, medication adherence, and self-care behaviors.</w:t>
            </w:r>
          </w:p>
        </w:tc>
        <w:tc>
          <w:tcPr>
            <w:tcW w:w="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A31F" w14:textId="6FA4A92C" w:rsidR="001D123F" w:rsidRPr="000C3019" w:rsidRDefault="0089290F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Small sample size</w:t>
            </w:r>
          </w:p>
        </w:tc>
        <w:tc>
          <w:tcPr>
            <w:tcW w:w="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D379" w14:textId="77777777" w:rsidR="001D123F" w:rsidRDefault="00093E54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Level II</w:t>
            </w:r>
          </w:p>
          <w:p w14:paraId="0CE3B49B" w14:textId="408174F9" w:rsidR="00093E54" w:rsidRPr="000C3019" w:rsidRDefault="00093E54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Quality A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57B5" w14:textId="66B84508" w:rsidR="001D123F" w:rsidRPr="000C3019" w:rsidRDefault="00093E54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It is should be a standard procedure in </w:t>
            </w:r>
            <w:r w:rsidR="0089290F">
              <w:rPr>
                <w:color w:val="000000" w:themeColor="text1"/>
              </w:rPr>
              <w:t>discharge education to enhance knowledge, behaviors and minimize readmissions.</w:t>
            </w:r>
          </w:p>
        </w:tc>
      </w:tr>
      <w:tr w:rsidR="001D123F" w:rsidRPr="000C3019" w14:paraId="0DC886B8" w14:textId="77777777" w:rsidTr="00182C3A">
        <w:trPr>
          <w:trHeight w:val="661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98A1" w14:textId="77777777" w:rsidR="001D123F" w:rsidRPr="000C3019" w:rsidRDefault="001D123F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4DAC" w14:textId="60E4F9F0" w:rsidR="001D123F" w:rsidRPr="000C3019" w:rsidRDefault="001D123F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>7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F10F" w14:textId="77777777" w:rsidR="001D123F" w:rsidRPr="000C3019" w:rsidRDefault="001D123F" w:rsidP="001D123F">
            <w:pPr>
              <w:spacing w:after="160" w:line="278" w:lineRule="auto"/>
            </w:pPr>
            <w:r w:rsidRPr="000C3019">
              <w:t>Shersher, V., Haines, T. P., Sturgiss, L., Weller, C., &amp; Williams, C. (2021). Definitions and use of the teach-back method in healthcare consultations with patients: A systematic review and thematic synthesis. </w:t>
            </w:r>
            <w:r w:rsidRPr="000C3019">
              <w:rPr>
                <w:i/>
                <w:iCs/>
              </w:rPr>
              <w:t>Patient education and counseling</w:t>
            </w:r>
            <w:r w:rsidRPr="000C3019">
              <w:t>, </w:t>
            </w:r>
            <w:r w:rsidRPr="000C3019">
              <w:rPr>
                <w:i/>
                <w:iCs/>
              </w:rPr>
              <w:t>104</w:t>
            </w:r>
            <w:r w:rsidRPr="000C3019">
              <w:t xml:space="preserve">(1), 118-129. </w:t>
            </w:r>
            <w:hyperlink r:id="rId20" w:tgtFrame="_blank" w:tooltip="Persistent link using digital object identifier" w:history="1">
              <w:r w:rsidRPr="000C3019">
                <w:rPr>
                  <w:rStyle w:val="Hyperlink"/>
                </w:rPr>
                <w:t>https://doi.org/10.1016/j.pec.2020.07.026</w:t>
              </w:r>
            </w:hyperlink>
          </w:p>
          <w:p w14:paraId="2868C2FC" w14:textId="77777777" w:rsidR="001D123F" w:rsidRPr="000C3019" w:rsidRDefault="001D123F" w:rsidP="0055760D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0EFE" w14:textId="3FF4DF73" w:rsidR="001D123F" w:rsidRPr="000C3019" w:rsidRDefault="00E42BC7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Systematic Revi</w:t>
            </w:r>
            <w:r w:rsidR="007E5C36">
              <w:rPr>
                <w:color w:val="000000" w:themeColor="text1"/>
              </w:rPr>
              <w:t>e</w:t>
            </w:r>
            <w:r>
              <w:rPr>
                <w:color w:val="000000" w:themeColor="text1"/>
              </w:rPr>
              <w:t xml:space="preserve">w </w:t>
            </w:r>
          </w:p>
        </w:tc>
        <w:tc>
          <w:tcPr>
            <w:tcW w:w="4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111F" w14:textId="7D51631A" w:rsidR="001D123F" w:rsidRPr="000C3019" w:rsidRDefault="00182C3A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Diverse</w:t>
            </w:r>
            <w:r w:rsidR="007E5C36">
              <w:rPr>
                <w:color w:val="000000" w:themeColor="text1"/>
              </w:rPr>
              <w:t xml:space="preserve"> populations from diverse clinical contexts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ACDA" w14:textId="79FC2ADF" w:rsidR="001D123F" w:rsidRPr="000C3019" w:rsidRDefault="006253FD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Teach-back method in implementation, methods and outcomes.</w:t>
            </w:r>
          </w:p>
        </w:tc>
        <w:tc>
          <w:tcPr>
            <w:tcW w:w="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F1D3" w14:textId="5BC4BC4E" w:rsidR="001D123F" w:rsidRPr="000C3019" w:rsidRDefault="006253FD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approach lacks standardized methods and definition</w:t>
            </w:r>
            <w:r w:rsidR="00E171C0">
              <w:rPr>
                <w:color w:val="000000" w:themeColor="text1"/>
              </w:rPr>
              <w:t>. The</w:t>
            </w:r>
            <w:r w:rsidR="0063060E">
              <w:rPr>
                <w:color w:val="000000" w:themeColor="text1"/>
              </w:rPr>
              <w:t xml:space="preserve"> core </w:t>
            </w:r>
            <w:r w:rsidR="00CA00B5">
              <w:rPr>
                <w:color w:val="000000" w:themeColor="text1"/>
              </w:rPr>
              <w:t>components involve explanation, recall assessment, clarification and confirmation</w:t>
            </w:r>
            <w:r w:rsidR="003F54AB">
              <w:rPr>
                <w:color w:val="000000" w:themeColor="text1"/>
              </w:rPr>
              <w:t>.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0232" w14:textId="7B7AC0F2" w:rsidR="001D123F" w:rsidRPr="000C3019" w:rsidRDefault="003F54AB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Implementation fidelity, </w:t>
            </w:r>
            <w:r w:rsidR="00C71A47">
              <w:rPr>
                <w:color w:val="000000" w:themeColor="text1"/>
              </w:rPr>
              <w:t>accrued outcomes and conceptual clarity.</w:t>
            </w:r>
          </w:p>
        </w:tc>
        <w:tc>
          <w:tcPr>
            <w:tcW w:w="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0A24" w14:textId="51A5659F" w:rsidR="001D123F" w:rsidRPr="000C3019" w:rsidRDefault="00C71A47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Most studies were descriptive studies and heterogeneity of involved studies.</w:t>
            </w:r>
          </w:p>
        </w:tc>
        <w:tc>
          <w:tcPr>
            <w:tcW w:w="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A36C" w14:textId="77777777" w:rsidR="001D123F" w:rsidRDefault="00C71A47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Level 1</w:t>
            </w:r>
          </w:p>
          <w:p w14:paraId="5341A313" w14:textId="77777777" w:rsidR="00C71A47" w:rsidRDefault="00C71A47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</w:p>
          <w:p w14:paraId="6775AF9D" w14:textId="482A99C4" w:rsidR="00C71A47" w:rsidRPr="000C3019" w:rsidRDefault="00C71A47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Quality A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FE24" w14:textId="7FBCD282" w:rsidR="001D123F" w:rsidRPr="000C3019" w:rsidRDefault="00C71A47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approach needs a standardized definition and protocols during training programs tailored to patient needs and organizational support.</w:t>
            </w:r>
          </w:p>
        </w:tc>
      </w:tr>
      <w:tr w:rsidR="00776081" w:rsidRPr="000C3019" w14:paraId="545E1B51" w14:textId="77777777" w:rsidTr="00182C3A">
        <w:trPr>
          <w:trHeight w:val="661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3414" w14:textId="77777777" w:rsidR="00EA072C" w:rsidRPr="000C3019" w:rsidRDefault="00EA072C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9EC2" w14:textId="3BA5E7AD" w:rsidR="00EA072C" w:rsidRPr="000C3019" w:rsidRDefault="004F479F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>8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AE3F" w14:textId="77777777" w:rsidR="00EA072C" w:rsidRPr="000C3019" w:rsidRDefault="00EA072C" w:rsidP="0055760D">
            <w:pPr>
              <w:spacing w:line="240" w:lineRule="auto"/>
              <w:rPr>
                <w:color w:val="000000" w:themeColor="text1"/>
              </w:rPr>
            </w:pPr>
            <w:bookmarkStart w:id="4" w:name="_Hlk205126240"/>
            <w:r w:rsidRPr="000C3019">
              <w:rPr>
                <w:color w:val="000000" w:themeColor="text1"/>
              </w:rPr>
              <w:t xml:space="preserve">Loots, E., Goossens, E., Vanwesemael, T., Morrens, M., Van Rompaey, B., &amp; Dilles, T. (2021). </w:t>
            </w:r>
          </w:p>
          <w:p w14:paraId="241363CE" w14:textId="77777777" w:rsidR="00EA072C" w:rsidRPr="000C3019" w:rsidRDefault="00EA072C" w:rsidP="001B6A13">
            <w:pPr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>Interventions to improve medication adherence in patients with schizophrenia or bipolar disorders: a systematic review and meta-analysis. </w:t>
            </w:r>
            <w:r w:rsidRPr="000C3019">
              <w:rPr>
                <w:i/>
                <w:iCs/>
                <w:color w:val="000000" w:themeColor="text1"/>
              </w:rPr>
              <w:t>International Journal of Environmental Research and Public Health</w:t>
            </w:r>
            <w:r w:rsidRPr="000C3019">
              <w:rPr>
                <w:color w:val="000000" w:themeColor="text1"/>
              </w:rPr>
              <w:t>, </w:t>
            </w:r>
            <w:r w:rsidRPr="000C3019">
              <w:rPr>
                <w:i/>
                <w:iCs/>
                <w:color w:val="000000" w:themeColor="text1"/>
              </w:rPr>
              <w:t>18</w:t>
            </w:r>
            <w:r w:rsidRPr="000C3019">
              <w:rPr>
                <w:color w:val="000000" w:themeColor="text1"/>
              </w:rPr>
              <w:t xml:space="preserve">(19), 10213. </w:t>
            </w:r>
            <w:hyperlink r:id="rId21" w:history="1">
              <w:r w:rsidRPr="000C3019">
                <w:rPr>
                  <w:rStyle w:val="Hyperlink"/>
                  <w:color w:val="000000" w:themeColor="text1"/>
                </w:rPr>
                <w:t>https://doi.org/10.3390/ijerph181910213</w:t>
              </w:r>
            </w:hyperlink>
            <w:bookmarkEnd w:id="4"/>
            <w:r w:rsidRPr="000C3019">
              <w:rPr>
                <w:color w:val="000000" w:themeColor="text1"/>
              </w:rPr>
              <w:t xml:space="preserve"> </w:t>
            </w:r>
          </w:p>
          <w:p w14:paraId="0CE95ADC" w14:textId="77777777" w:rsidR="00EA072C" w:rsidRPr="000C3019" w:rsidRDefault="00EA072C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705A" w14:textId="16E8A32A" w:rsidR="00EA072C" w:rsidRPr="000C3019" w:rsidRDefault="00EA072C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>Systematic review and meta-analysis</w:t>
            </w:r>
          </w:p>
        </w:tc>
        <w:tc>
          <w:tcPr>
            <w:tcW w:w="4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2302" w14:textId="75C8471D" w:rsidR="00EA072C" w:rsidRPr="000C3019" w:rsidRDefault="00EA072C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 xml:space="preserve">Data from multiple sources was synthesized that focused on various participants diagnosed with schizophrenia and bipolar disorder. 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D65F" w14:textId="1F5D20F8" w:rsidR="00EA072C" w:rsidRPr="000C3019" w:rsidRDefault="00EA072C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 xml:space="preserve">The study looked at various educational programs and behavioural therapies to enhance medication adherence. The educational programs were designed to inform patients about medication adherence. </w:t>
            </w:r>
          </w:p>
        </w:tc>
        <w:tc>
          <w:tcPr>
            <w:tcW w:w="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E1C4" w14:textId="52C68044" w:rsidR="00EA072C" w:rsidRPr="000C3019" w:rsidRDefault="00EA072C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 xml:space="preserve">Findings from the study indicate that medication adherence was successful given the implementation of educational and behavioural programs focused on patient engagement in their care plans.  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DB5E" w14:textId="2433970F" w:rsidR="00EA072C" w:rsidRPr="000C3019" w:rsidRDefault="00EA072C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 xml:space="preserve">Systematic review including a meta-analysis to determine adherence rates after the implementation of the intervention.  </w:t>
            </w:r>
          </w:p>
        </w:tc>
        <w:tc>
          <w:tcPr>
            <w:tcW w:w="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83B6" w14:textId="6A36D291" w:rsidR="00EA072C" w:rsidRPr="000C3019" w:rsidRDefault="00EA072C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 xml:space="preserve">The major limitation was that there were concern that there could be imprecision for educational and behavioural interventions since the number of participants were low. </w:t>
            </w:r>
          </w:p>
        </w:tc>
        <w:tc>
          <w:tcPr>
            <w:tcW w:w="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996F" w14:textId="543906C0" w:rsidR="00EA072C" w:rsidRPr="000C3019" w:rsidRDefault="00EA072C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>Level I, Quality B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19A0" w14:textId="2AC4DA2E" w:rsidR="00EA072C" w:rsidRPr="000C3019" w:rsidRDefault="00EA072C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0C3019">
              <w:rPr>
                <w:color w:val="000000" w:themeColor="text1"/>
              </w:rPr>
              <w:t xml:space="preserve">The source will help evaluate whether the teach-back method as an education program will be effective in encouraging medication adherence. </w:t>
            </w:r>
          </w:p>
        </w:tc>
      </w:tr>
      <w:tr w:rsidR="00BD259D" w:rsidRPr="00776081" w14:paraId="38310956" w14:textId="77777777" w:rsidTr="00E10DDA">
        <w:trPr>
          <w:trHeight w:val="661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C026" w14:textId="77777777" w:rsidR="00BD259D" w:rsidRPr="00776081" w:rsidRDefault="00BD259D" w:rsidP="00E10DDA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bookmarkStart w:id="5" w:name="_Hlk205126273"/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244F" w14:textId="0134A747" w:rsidR="00BD259D" w:rsidRPr="00776081" w:rsidRDefault="00BD259D" w:rsidP="00E10DDA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AE83" w14:textId="52B3B309" w:rsidR="00BD259D" w:rsidRPr="00776081" w:rsidRDefault="00BD259D" w:rsidP="00E10DDA">
            <w:pPr>
              <w:rPr>
                <w:color w:val="000000" w:themeColor="text1"/>
              </w:rPr>
            </w:pPr>
            <w:r w:rsidRPr="00776081">
              <w:rPr>
                <w:color w:val="000000" w:themeColor="text1"/>
              </w:rPr>
              <w:t xml:space="preserve">Holcomb, J., </w:t>
            </w:r>
            <w:r>
              <w:rPr>
                <w:color w:val="000000" w:themeColor="text1"/>
              </w:rPr>
              <w:t>F</w:t>
            </w:r>
            <w:r w:rsidRPr="00776081">
              <w:rPr>
                <w:color w:val="000000" w:themeColor="text1"/>
              </w:rPr>
              <w:t xml:space="preserve">erguson, G. M., Thornton, L., &amp; Highfield, L. (2022). Development, </w:t>
            </w:r>
          </w:p>
          <w:p w14:paraId="5F6599D3" w14:textId="77777777" w:rsidR="00BD259D" w:rsidRPr="00776081" w:rsidRDefault="00BD259D" w:rsidP="00E10DDA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776081">
              <w:rPr>
                <w:color w:val="000000" w:themeColor="text1"/>
              </w:rPr>
              <w:t>implementation, and evaluation of Teach Back curriculum for community health workers. </w:t>
            </w:r>
            <w:r w:rsidRPr="00776081">
              <w:rPr>
                <w:i/>
                <w:iCs/>
                <w:color w:val="000000" w:themeColor="text1"/>
              </w:rPr>
              <w:t>Frontiers in Medicine</w:t>
            </w:r>
            <w:r w:rsidRPr="00776081">
              <w:rPr>
                <w:color w:val="000000" w:themeColor="text1"/>
              </w:rPr>
              <w:t>, </w:t>
            </w:r>
            <w:r w:rsidRPr="00776081">
              <w:rPr>
                <w:i/>
                <w:iCs/>
                <w:color w:val="000000" w:themeColor="text1"/>
              </w:rPr>
              <w:t>9</w:t>
            </w:r>
            <w:r w:rsidRPr="00776081">
              <w:rPr>
                <w:color w:val="000000" w:themeColor="text1"/>
              </w:rPr>
              <w:t xml:space="preserve">, 918686. </w:t>
            </w:r>
            <w:hyperlink r:id="rId22" w:history="1">
              <w:r w:rsidRPr="00776081">
                <w:rPr>
                  <w:rStyle w:val="Hyperlink"/>
                  <w:color w:val="000000" w:themeColor="text1"/>
                </w:rPr>
                <w:t>https://doi.org/10.3389/fmed.2022.918686</w:t>
              </w:r>
            </w:hyperlink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235F" w14:textId="77777777" w:rsidR="00BD259D" w:rsidRPr="00776081" w:rsidRDefault="00BD259D" w:rsidP="00E10DDA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776081">
              <w:rPr>
                <w:color w:val="000000" w:themeColor="text1"/>
              </w:rPr>
              <w:t>Mixed research method and a program evaluation to assess the impact of a training intervention.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C6AF" w14:textId="215C5D20" w:rsidR="00BD259D" w:rsidRPr="00776081" w:rsidRDefault="00BD259D" w:rsidP="00E10DDA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776081">
              <w:rPr>
                <w:color w:val="000000" w:themeColor="text1"/>
              </w:rPr>
              <w:t>The setting was in a large academic health university where a multidisciplinary team a three-week pilot teach</w:t>
            </w:r>
            <w:r w:rsidR="00CF0A62">
              <w:rPr>
                <w:color w:val="000000" w:themeColor="text1"/>
              </w:rPr>
              <w:t>-</w:t>
            </w:r>
            <w:r w:rsidRPr="00776081">
              <w:rPr>
                <w:color w:val="000000" w:themeColor="text1"/>
              </w:rPr>
              <w:t xml:space="preserve">back training. 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F2E0" w14:textId="77777777" w:rsidR="00BD259D" w:rsidRPr="00776081" w:rsidRDefault="00BD259D" w:rsidP="00E10DDA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776081">
              <w:rPr>
                <w:color w:val="000000" w:themeColor="text1"/>
              </w:rPr>
              <w:t xml:space="preserve">The study looked at the impact of the teach-back method in improving confidence and enhancing medication adherence. </w:t>
            </w:r>
          </w:p>
        </w:tc>
        <w:tc>
          <w:tcPr>
            <w:tcW w:w="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6A44" w14:textId="77777777" w:rsidR="00BD259D" w:rsidRPr="00776081" w:rsidRDefault="00BD259D" w:rsidP="00E10DDA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776081">
              <w:rPr>
                <w:color w:val="000000" w:themeColor="text1"/>
              </w:rPr>
              <w:t xml:space="preserve">Findings indicate that the teach-back method is effective in increasing patient health literacy and staff confidence. 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AC50" w14:textId="77777777" w:rsidR="00BD259D" w:rsidRPr="00776081" w:rsidRDefault="00BD259D" w:rsidP="00E10DDA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776081">
              <w:rPr>
                <w:color w:val="000000" w:themeColor="text1"/>
              </w:rPr>
              <w:t xml:space="preserve">The measures used were self-efficacy surveys and participant feedback through open-ended questionnaires to determine the impact of the training program on community health workers. </w:t>
            </w:r>
          </w:p>
        </w:tc>
        <w:tc>
          <w:tcPr>
            <w:tcW w:w="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4B6A" w14:textId="77777777" w:rsidR="00BD259D" w:rsidRPr="00776081" w:rsidRDefault="00BD259D" w:rsidP="00E10DDA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776081">
              <w:rPr>
                <w:color w:val="000000" w:themeColor="text1"/>
              </w:rPr>
              <w:t>One of the major limitations is that participant responses could be influenced by biases in social desirability.</w:t>
            </w:r>
          </w:p>
        </w:tc>
        <w:tc>
          <w:tcPr>
            <w:tcW w:w="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C687" w14:textId="77777777" w:rsidR="00BD259D" w:rsidRPr="00776081" w:rsidRDefault="00BD259D" w:rsidP="00E10DDA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776081">
              <w:rPr>
                <w:color w:val="000000" w:themeColor="text1"/>
              </w:rPr>
              <w:t>Level III, Quality A</w:t>
            </w: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D22E" w14:textId="77777777" w:rsidR="00BD259D" w:rsidRPr="00776081" w:rsidRDefault="00BD259D" w:rsidP="00E10DDA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  <w:r w:rsidRPr="00776081">
              <w:rPr>
                <w:color w:val="000000" w:themeColor="text1"/>
              </w:rPr>
              <w:t xml:space="preserve">The study is useful to ascertain the ability of the teach-back method in improving confidence and conviction among nurses when handling patients with bipolar disorder.  </w:t>
            </w:r>
          </w:p>
        </w:tc>
      </w:tr>
      <w:bookmarkEnd w:id="5"/>
      <w:tr w:rsidR="00BD259D" w:rsidRPr="000C3019" w14:paraId="1A998063" w14:textId="77777777" w:rsidTr="00182C3A">
        <w:trPr>
          <w:trHeight w:val="661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33A7" w14:textId="77777777" w:rsidR="00BD259D" w:rsidRPr="000C3019" w:rsidRDefault="00BD259D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6F86" w14:textId="77777777" w:rsidR="00BD259D" w:rsidRPr="000C3019" w:rsidRDefault="00BD259D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4A10" w14:textId="77777777" w:rsidR="00BD259D" w:rsidRPr="000C3019" w:rsidRDefault="00BD259D" w:rsidP="0055760D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0E3F" w14:textId="77777777" w:rsidR="00BD259D" w:rsidRPr="000C3019" w:rsidRDefault="00BD259D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56D7" w14:textId="77777777" w:rsidR="00BD259D" w:rsidRPr="000C3019" w:rsidRDefault="00BD259D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224F" w14:textId="77777777" w:rsidR="00BD259D" w:rsidRPr="000C3019" w:rsidRDefault="00BD259D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3758" w14:textId="77777777" w:rsidR="00BD259D" w:rsidRPr="000C3019" w:rsidRDefault="00BD259D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148C" w14:textId="77777777" w:rsidR="00BD259D" w:rsidRPr="000C3019" w:rsidRDefault="00BD259D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EFC9" w14:textId="77777777" w:rsidR="00BD259D" w:rsidRPr="000C3019" w:rsidRDefault="00BD259D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E34F" w14:textId="77777777" w:rsidR="00BD259D" w:rsidRPr="000C3019" w:rsidRDefault="00BD259D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401D" w14:textId="77777777" w:rsidR="00BD259D" w:rsidRPr="000C3019" w:rsidRDefault="00BD259D" w:rsidP="0055760D">
            <w:pPr>
              <w:widowControl w:val="0"/>
              <w:autoSpaceDE w:val="0"/>
              <w:autoSpaceDN w:val="0"/>
              <w:spacing w:line="240" w:lineRule="auto"/>
              <w:rPr>
                <w:color w:val="000000" w:themeColor="text1"/>
              </w:rPr>
            </w:pPr>
          </w:p>
        </w:tc>
      </w:tr>
    </w:tbl>
    <w:p w14:paraId="65E5E3F5" w14:textId="1AF316EA" w:rsidR="004856FB" w:rsidRPr="000C3019" w:rsidRDefault="00744F51" w:rsidP="00AB17D1">
      <w:pPr>
        <w:pStyle w:val="Footer"/>
        <w:rPr>
          <w:color w:val="000000" w:themeColor="text1"/>
        </w:rPr>
        <w:sectPr w:rsidR="004856FB" w:rsidRPr="000C3019" w:rsidSect="00744F51">
          <w:footerReference w:type="default" r:id="rId23"/>
          <w:footerReference w:type="first" r:id="rId24"/>
          <w:pgSz w:w="1584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  <w:r w:rsidRPr="000C3019">
        <w:rPr>
          <w:color w:val="000000" w:themeColor="text1"/>
        </w:rPr>
        <w:t>© 2021 Johns Hopkins Health System/</w:t>
      </w:r>
      <w:r w:rsidR="00AB17D1">
        <w:rPr>
          <w:color w:val="000000" w:themeColor="text1"/>
        </w:rPr>
        <w:t>Johns Hopkins School of Nursin</w:t>
      </w:r>
      <w:r w:rsidR="00607051">
        <w:rPr>
          <w:color w:val="000000" w:themeColor="text1"/>
        </w:rPr>
        <w:t>g</w:t>
      </w:r>
      <w:bookmarkStart w:id="6" w:name="_GoBack"/>
      <w:bookmarkEnd w:id="6"/>
    </w:p>
    <w:p w14:paraId="5693041B" w14:textId="7FB5F778" w:rsidR="00924710" w:rsidRPr="000C3019" w:rsidRDefault="00924710" w:rsidP="00AB17D1">
      <w:pPr>
        <w:pStyle w:val="Heading1"/>
        <w:spacing w:line="240" w:lineRule="auto"/>
        <w:contextualSpacing/>
        <w:jc w:val="left"/>
      </w:pPr>
    </w:p>
    <w:sectPr w:rsidR="00924710" w:rsidRPr="000C3019" w:rsidSect="009932CD">
      <w:footerReference w:type="default" r:id="rId25"/>
      <w:footerReference w:type="first" r:id="rId2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E4DB4" w14:textId="77777777" w:rsidR="00CE5B1D" w:rsidRDefault="00CE5B1D">
      <w:r>
        <w:separator/>
      </w:r>
    </w:p>
  </w:endnote>
  <w:endnote w:type="continuationSeparator" w:id="0">
    <w:p w14:paraId="7CE32246" w14:textId="77777777" w:rsidR="00CE5B1D" w:rsidRDefault="00CE5B1D">
      <w:r>
        <w:continuationSeparator/>
      </w:r>
    </w:p>
  </w:endnote>
  <w:endnote w:type="continuationNotice" w:id="1">
    <w:p w14:paraId="0A8600CB" w14:textId="77777777" w:rsidR="00CE5B1D" w:rsidRDefault="00CE5B1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stem Font 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C02FB" w14:paraId="384671CE" w14:textId="77777777" w:rsidTr="1C564C7F">
      <w:tc>
        <w:tcPr>
          <w:tcW w:w="3120" w:type="dxa"/>
        </w:tcPr>
        <w:p w14:paraId="57A27946" w14:textId="29A25224" w:rsidR="008C02FB" w:rsidRDefault="008C02FB" w:rsidP="1C564C7F">
          <w:pPr>
            <w:pStyle w:val="Header"/>
            <w:ind w:left="-115"/>
          </w:pPr>
        </w:p>
      </w:tc>
      <w:tc>
        <w:tcPr>
          <w:tcW w:w="3120" w:type="dxa"/>
        </w:tcPr>
        <w:p w14:paraId="29204865" w14:textId="15ABFB9C" w:rsidR="008C02FB" w:rsidRDefault="008C02FB" w:rsidP="1C564C7F">
          <w:pPr>
            <w:pStyle w:val="Header"/>
            <w:jc w:val="center"/>
          </w:pPr>
        </w:p>
      </w:tc>
      <w:tc>
        <w:tcPr>
          <w:tcW w:w="3120" w:type="dxa"/>
        </w:tcPr>
        <w:p w14:paraId="1CF1DE72" w14:textId="43FB03D8" w:rsidR="008C02FB" w:rsidRDefault="008C02FB" w:rsidP="1C564C7F">
          <w:pPr>
            <w:pStyle w:val="Header"/>
            <w:ind w:right="-115"/>
            <w:jc w:val="right"/>
          </w:pPr>
        </w:p>
      </w:tc>
    </w:tr>
  </w:tbl>
  <w:p w14:paraId="1EF85F51" w14:textId="2EB3FE74" w:rsidR="008C02FB" w:rsidRDefault="008C02FB" w:rsidP="1C564C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C02FB" w14:paraId="1019A9A1" w14:textId="77777777" w:rsidTr="1C564C7F">
      <w:tc>
        <w:tcPr>
          <w:tcW w:w="3120" w:type="dxa"/>
        </w:tcPr>
        <w:p w14:paraId="2A56730F" w14:textId="6B8C6ABB" w:rsidR="008C02FB" w:rsidRDefault="008C02FB" w:rsidP="1C564C7F">
          <w:pPr>
            <w:pStyle w:val="Header"/>
            <w:ind w:left="-115"/>
          </w:pPr>
        </w:p>
      </w:tc>
      <w:tc>
        <w:tcPr>
          <w:tcW w:w="3120" w:type="dxa"/>
        </w:tcPr>
        <w:p w14:paraId="01A15283" w14:textId="0740C76E" w:rsidR="008C02FB" w:rsidRDefault="008C02FB" w:rsidP="1C564C7F">
          <w:pPr>
            <w:pStyle w:val="Header"/>
            <w:jc w:val="center"/>
          </w:pPr>
        </w:p>
      </w:tc>
      <w:tc>
        <w:tcPr>
          <w:tcW w:w="3120" w:type="dxa"/>
        </w:tcPr>
        <w:p w14:paraId="152415B2" w14:textId="367347FB" w:rsidR="008C02FB" w:rsidRDefault="008C02FB" w:rsidP="1C564C7F">
          <w:pPr>
            <w:pStyle w:val="Header"/>
            <w:ind w:right="-115"/>
            <w:jc w:val="right"/>
          </w:pPr>
        </w:p>
      </w:tc>
    </w:tr>
  </w:tbl>
  <w:p w14:paraId="3E871643" w14:textId="0467E444" w:rsidR="008C02FB" w:rsidRDefault="008C02FB" w:rsidP="1C564C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2DFDC" w14:textId="1EF29E31" w:rsidR="008C02FB" w:rsidRDefault="008C02F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008C02FB" w14:paraId="5549AFBA" w14:textId="77777777" w:rsidTr="1C564C7F">
      <w:tc>
        <w:tcPr>
          <w:tcW w:w="4800" w:type="dxa"/>
        </w:tcPr>
        <w:p w14:paraId="610FE422" w14:textId="6E0DF039" w:rsidR="008C02FB" w:rsidRDefault="008C02FB" w:rsidP="1C564C7F">
          <w:pPr>
            <w:pStyle w:val="Header"/>
            <w:ind w:left="-115"/>
          </w:pPr>
        </w:p>
      </w:tc>
      <w:tc>
        <w:tcPr>
          <w:tcW w:w="4800" w:type="dxa"/>
        </w:tcPr>
        <w:p w14:paraId="530BA716" w14:textId="3D641848" w:rsidR="008C02FB" w:rsidRDefault="008C02FB" w:rsidP="1C564C7F">
          <w:pPr>
            <w:pStyle w:val="Header"/>
            <w:jc w:val="center"/>
          </w:pPr>
        </w:p>
      </w:tc>
      <w:tc>
        <w:tcPr>
          <w:tcW w:w="4800" w:type="dxa"/>
        </w:tcPr>
        <w:p w14:paraId="5D54C31B" w14:textId="255DE8F0" w:rsidR="008C02FB" w:rsidRDefault="008C02FB" w:rsidP="1C564C7F">
          <w:pPr>
            <w:pStyle w:val="Header"/>
            <w:ind w:right="-115"/>
            <w:jc w:val="right"/>
          </w:pPr>
        </w:p>
      </w:tc>
    </w:tr>
  </w:tbl>
  <w:p w14:paraId="4D3AC082" w14:textId="078E96E7" w:rsidR="008C02FB" w:rsidRDefault="008C02FB" w:rsidP="1C564C7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AB1A1" w14:textId="77777777" w:rsidR="008C02FB" w:rsidRDefault="008C02FB"/>
  <w:p w14:paraId="088D6860" w14:textId="77777777" w:rsidR="008C02FB" w:rsidRDefault="008C02FB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C02FB" w14:paraId="7BDCD8D5" w14:textId="77777777" w:rsidTr="1C564C7F">
      <w:tc>
        <w:tcPr>
          <w:tcW w:w="3120" w:type="dxa"/>
        </w:tcPr>
        <w:p w14:paraId="7D9D527B" w14:textId="1683947C" w:rsidR="008C02FB" w:rsidRDefault="008C02FB" w:rsidP="1C564C7F">
          <w:pPr>
            <w:pStyle w:val="Header"/>
            <w:ind w:left="-115"/>
          </w:pPr>
        </w:p>
      </w:tc>
      <w:tc>
        <w:tcPr>
          <w:tcW w:w="3120" w:type="dxa"/>
        </w:tcPr>
        <w:p w14:paraId="7EF6F960" w14:textId="5B8D2DAA" w:rsidR="008C02FB" w:rsidRDefault="008C02FB" w:rsidP="1C564C7F">
          <w:pPr>
            <w:pStyle w:val="Header"/>
            <w:jc w:val="center"/>
          </w:pPr>
        </w:p>
      </w:tc>
      <w:tc>
        <w:tcPr>
          <w:tcW w:w="3120" w:type="dxa"/>
        </w:tcPr>
        <w:p w14:paraId="36DDBF50" w14:textId="5D46C5E2" w:rsidR="008C02FB" w:rsidRDefault="008C02FB" w:rsidP="1C564C7F">
          <w:pPr>
            <w:pStyle w:val="Header"/>
            <w:ind w:right="-115"/>
            <w:jc w:val="right"/>
          </w:pPr>
        </w:p>
      </w:tc>
    </w:tr>
  </w:tbl>
  <w:p w14:paraId="739BF24C" w14:textId="1EC44E11" w:rsidR="008C02FB" w:rsidRDefault="008C02FB" w:rsidP="1C564C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792EB" w14:textId="77777777" w:rsidR="00CE5B1D" w:rsidRDefault="00CE5B1D">
      <w:r>
        <w:separator/>
      </w:r>
    </w:p>
  </w:footnote>
  <w:footnote w:type="continuationSeparator" w:id="0">
    <w:p w14:paraId="6CCA1EE2" w14:textId="77777777" w:rsidR="00CE5B1D" w:rsidRDefault="00CE5B1D">
      <w:r>
        <w:continuationSeparator/>
      </w:r>
    </w:p>
  </w:footnote>
  <w:footnote w:type="continuationNotice" w:id="1">
    <w:p w14:paraId="71D9F976" w14:textId="77777777" w:rsidR="00CE5B1D" w:rsidRDefault="00CE5B1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8A27E" w14:textId="61053F3E" w:rsidR="008C02FB" w:rsidRDefault="008C02FB" w:rsidP="004739AB">
    <w:pPr>
      <w:pStyle w:val="Header"/>
      <w:tabs>
        <w:tab w:val="clear" w:pos="8640"/>
        <w:tab w:val="clear" w:pos="9360"/>
        <w:tab w:val="right" w:pos="9270"/>
      </w:tabs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E5B1D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53C23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0301599E"/>
    <w:multiLevelType w:val="hybridMultilevel"/>
    <w:tmpl w:val="A9BE75CC"/>
    <w:lvl w:ilvl="0" w:tplc="E8BAB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6543F"/>
    <w:multiLevelType w:val="hybridMultilevel"/>
    <w:tmpl w:val="80606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33B3E"/>
    <w:multiLevelType w:val="hybridMultilevel"/>
    <w:tmpl w:val="D1A2AB4A"/>
    <w:lvl w:ilvl="0" w:tplc="447CCEE0">
      <w:start w:val="1"/>
      <w:numFmt w:val="decimal"/>
      <w:lvlText w:val="%1."/>
      <w:lvlJc w:val="left"/>
      <w:pPr>
        <w:ind w:left="202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D73345"/>
    <w:multiLevelType w:val="hybridMultilevel"/>
    <w:tmpl w:val="5C1C1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670F5"/>
    <w:multiLevelType w:val="hybridMultilevel"/>
    <w:tmpl w:val="581C8842"/>
    <w:lvl w:ilvl="0" w:tplc="B6C2A2B2">
      <w:numFmt w:val="bullet"/>
      <w:lvlText w:val="❑"/>
      <w:lvlJc w:val="left"/>
      <w:pPr>
        <w:ind w:left="1063" w:hanging="166"/>
      </w:pPr>
      <w:rPr>
        <w:rFonts w:ascii="Arial Unicode MS" w:eastAsia="Arial Unicode MS" w:hAnsi="Arial Unicode MS" w:cs="Arial Unicode MS" w:hint="default"/>
        <w:color w:val="231F20"/>
        <w:w w:val="93"/>
        <w:sz w:val="16"/>
        <w:szCs w:val="16"/>
      </w:rPr>
    </w:lvl>
    <w:lvl w:ilvl="1" w:tplc="2FC4BADC">
      <w:numFmt w:val="bullet"/>
      <w:lvlText w:val="•"/>
      <w:lvlJc w:val="left"/>
      <w:pPr>
        <w:ind w:left="1096" w:hanging="166"/>
      </w:pPr>
      <w:rPr>
        <w:rFonts w:hint="default"/>
      </w:rPr>
    </w:lvl>
    <w:lvl w:ilvl="2" w:tplc="068EC1BA">
      <w:numFmt w:val="bullet"/>
      <w:lvlText w:val="•"/>
      <w:lvlJc w:val="left"/>
      <w:pPr>
        <w:ind w:left="1132" w:hanging="166"/>
      </w:pPr>
      <w:rPr>
        <w:rFonts w:hint="default"/>
      </w:rPr>
    </w:lvl>
    <w:lvl w:ilvl="3" w:tplc="7C08CF82">
      <w:numFmt w:val="bullet"/>
      <w:lvlText w:val="•"/>
      <w:lvlJc w:val="left"/>
      <w:pPr>
        <w:ind w:left="1169" w:hanging="166"/>
      </w:pPr>
      <w:rPr>
        <w:rFonts w:hint="default"/>
      </w:rPr>
    </w:lvl>
    <w:lvl w:ilvl="4" w:tplc="533EE5FE">
      <w:numFmt w:val="bullet"/>
      <w:lvlText w:val="•"/>
      <w:lvlJc w:val="left"/>
      <w:pPr>
        <w:ind w:left="1205" w:hanging="166"/>
      </w:pPr>
      <w:rPr>
        <w:rFonts w:hint="default"/>
      </w:rPr>
    </w:lvl>
    <w:lvl w:ilvl="5" w:tplc="C46AC9F8">
      <w:numFmt w:val="bullet"/>
      <w:lvlText w:val="•"/>
      <w:lvlJc w:val="left"/>
      <w:pPr>
        <w:ind w:left="1242" w:hanging="166"/>
      </w:pPr>
      <w:rPr>
        <w:rFonts w:hint="default"/>
      </w:rPr>
    </w:lvl>
    <w:lvl w:ilvl="6" w:tplc="C55600FA">
      <w:numFmt w:val="bullet"/>
      <w:lvlText w:val="•"/>
      <w:lvlJc w:val="left"/>
      <w:pPr>
        <w:ind w:left="1278" w:hanging="166"/>
      </w:pPr>
      <w:rPr>
        <w:rFonts w:hint="default"/>
      </w:rPr>
    </w:lvl>
    <w:lvl w:ilvl="7" w:tplc="BB8A4426">
      <w:numFmt w:val="bullet"/>
      <w:lvlText w:val="•"/>
      <w:lvlJc w:val="left"/>
      <w:pPr>
        <w:ind w:left="1314" w:hanging="166"/>
      </w:pPr>
      <w:rPr>
        <w:rFonts w:hint="default"/>
      </w:rPr>
    </w:lvl>
    <w:lvl w:ilvl="8" w:tplc="F118C998">
      <w:numFmt w:val="bullet"/>
      <w:lvlText w:val="•"/>
      <w:lvlJc w:val="left"/>
      <w:pPr>
        <w:ind w:left="1351" w:hanging="166"/>
      </w:pPr>
      <w:rPr>
        <w:rFonts w:hint="default"/>
      </w:rPr>
    </w:lvl>
  </w:abstractNum>
  <w:abstractNum w:abstractNumId="6" w15:restartNumberingAfterBreak="0">
    <w:nsid w:val="0F403407"/>
    <w:multiLevelType w:val="hybridMultilevel"/>
    <w:tmpl w:val="53DEE486"/>
    <w:lvl w:ilvl="0" w:tplc="6FB86F30">
      <w:numFmt w:val="bullet"/>
      <w:lvlText w:val="❑"/>
      <w:lvlJc w:val="left"/>
      <w:pPr>
        <w:ind w:left="1063" w:hanging="166"/>
      </w:pPr>
      <w:rPr>
        <w:rFonts w:ascii="Arial Unicode MS" w:eastAsia="Arial Unicode MS" w:hAnsi="Arial Unicode MS" w:cs="Arial Unicode MS" w:hint="default"/>
        <w:color w:val="231F20"/>
        <w:w w:val="93"/>
        <w:sz w:val="16"/>
        <w:szCs w:val="16"/>
      </w:rPr>
    </w:lvl>
    <w:lvl w:ilvl="1" w:tplc="01D0E746">
      <w:numFmt w:val="bullet"/>
      <w:lvlText w:val="•"/>
      <w:lvlJc w:val="left"/>
      <w:pPr>
        <w:ind w:left="1096" w:hanging="166"/>
      </w:pPr>
      <w:rPr>
        <w:rFonts w:hint="default"/>
      </w:rPr>
    </w:lvl>
    <w:lvl w:ilvl="2" w:tplc="F088512C">
      <w:numFmt w:val="bullet"/>
      <w:lvlText w:val="•"/>
      <w:lvlJc w:val="left"/>
      <w:pPr>
        <w:ind w:left="1132" w:hanging="166"/>
      </w:pPr>
      <w:rPr>
        <w:rFonts w:hint="default"/>
      </w:rPr>
    </w:lvl>
    <w:lvl w:ilvl="3" w:tplc="7F4E34C8">
      <w:numFmt w:val="bullet"/>
      <w:lvlText w:val="•"/>
      <w:lvlJc w:val="left"/>
      <w:pPr>
        <w:ind w:left="1169" w:hanging="166"/>
      </w:pPr>
      <w:rPr>
        <w:rFonts w:hint="default"/>
      </w:rPr>
    </w:lvl>
    <w:lvl w:ilvl="4" w:tplc="5F383FA4">
      <w:numFmt w:val="bullet"/>
      <w:lvlText w:val="•"/>
      <w:lvlJc w:val="left"/>
      <w:pPr>
        <w:ind w:left="1205" w:hanging="166"/>
      </w:pPr>
      <w:rPr>
        <w:rFonts w:hint="default"/>
      </w:rPr>
    </w:lvl>
    <w:lvl w:ilvl="5" w:tplc="FB7EA954">
      <w:numFmt w:val="bullet"/>
      <w:lvlText w:val="•"/>
      <w:lvlJc w:val="left"/>
      <w:pPr>
        <w:ind w:left="1242" w:hanging="166"/>
      </w:pPr>
      <w:rPr>
        <w:rFonts w:hint="default"/>
      </w:rPr>
    </w:lvl>
    <w:lvl w:ilvl="6" w:tplc="6F8CD878">
      <w:numFmt w:val="bullet"/>
      <w:lvlText w:val="•"/>
      <w:lvlJc w:val="left"/>
      <w:pPr>
        <w:ind w:left="1278" w:hanging="166"/>
      </w:pPr>
      <w:rPr>
        <w:rFonts w:hint="default"/>
      </w:rPr>
    </w:lvl>
    <w:lvl w:ilvl="7" w:tplc="2FB49952">
      <w:numFmt w:val="bullet"/>
      <w:lvlText w:val="•"/>
      <w:lvlJc w:val="left"/>
      <w:pPr>
        <w:ind w:left="1314" w:hanging="166"/>
      </w:pPr>
      <w:rPr>
        <w:rFonts w:hint="default"/>
      </w:rPr>
    </w:lvl>
    <w:lvl w:ilvl="8" w:tplc="813AFAEC">
      <w:numFmt w:val="bullet"/>
      <w:lvlText w:val="•"/>
      <w:lvlJc w:val="left"/>
      <w:pPr>
        <w:ind w:left="1351" w:hanging="166"/>
      </w:pPr>
      <w:rPr>
        <w:rFonts w:hint="default"/>
      </w:rPr>
    </w:lvl>
  </w:abstractNum>
  <w:abstractNum w:abstractNumId="7" w15:restartNumberingAfterBreak="0">
    <w:nsid w:val="0F793681"/>
    <w:multiLevelType w:val="hybridMultilevel"/>
    <w:tmpl w:val="4CEC579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0023A"/>
    <w:multiLevelType w:val="hybridMultilevel"/>
    <w:tmpl w:val="18525CAE"/>
    <w:lvl w:ilvl="0" w:tplc="FFFFFFFF">
      <w:start w:val="1"/>
      <w:numFmt w:val="decimal"/>
      <w:lvlText w:val="%1."/>
      <w:lvlJc w:val="left"/>
      <w:pPr>
        <w:ind w:left="130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C3AE4"/>
    <w:multiLevelType w:val="hybridMultilevel"/>
    <w:tmpl w:val="457E567C"/>
    <w:lvl w:ilvl="0" w:tplc="447CCEE0">
      <w:start w:val="1"/>
      <w:numFmt w:val="decimal"/>
      <w:lvlText w:val="%1."/>
      <w:lvlJc w:val="left"/>
      <w:pPr>
        <w:ind w:left="130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22010"/>
    <w:multiLevelType w:val="hybridMultilevel"/>
    <w:tmpl w:val="608C4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F037C"/>
    <w:multiLevelType w:val="hybridMultilevel"/>
    <w:tmpl w:val="C2E2D76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2AC1B02"/>
    <w:multiLevelType w:val="hybridMultilevel"/>
    <w:tmpl w:val="B7D4B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42571"/>
    <w:multiLevelType w:val="hybridMultilevel"/>
    <w:tmpl w:val="69F4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07E05"/>
    <w:multiLevelType w:val="hybridMultilevel"/>
    <w:tmpl w:val="F34441B6"/>
    <w:lvl w:ilvl="0" w:tplc="3488D1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95C2D"/>
    <w:multiLevelType w:val="hybridMultilevel"/>
    <w:tmpl w:val="D7403546"/>
    <w:lvl w:ilvl="0" w:tplc="447CCEE0">
      <w:start w:val="1"/>
      <w:numFmt w:val="decimal"/>
      <w:lvlText w:val="%1."/>
      <w:lvlJc w:val="left"/>
      <w:pPr>
        <w:ind w:left="130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0F44F82C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2" w:tplc="373EB2BC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  <w:lvl w:ilvl="3" w:tplc="44B66402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4" w:tplc="04C07FB8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  <w:lvl w:ilvl="5" w:tplc="23FAA594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  <w:lvl w:ilvl="6" w:tplc="A2866FAC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  <w:lvl w:ilvl="7" w:tplc="9EF4A484">
      <w:numFmt w:val="bullet"/>
      <w:lvlText w:val="•"/>
      <w:lvlJc w:val="left"/>
      <w:pPr>
        <w:ind w:left="8748" w:hanging="360"/>
      </w:pPr>
      <w:rPr>
        <w:rFonts w:hint="default"/>
        <w:lang w:val="en-US" w:eastAsia="en-US" w:bidi="ar-SA"/>
      </w:rPr>
    </w:lvl>
    <w:lvl w:ilvl="8" w:tplc="CE0C1DD2">
      <w:numFmt w:val="bullet"/>
      <w:lvlText w:val="•"/>
      <w:lvlJc w:val="left"/>
      <w:pPr>
        <w:ind w:left="981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C714A3A"/>
    <w:multiLevelType w:val="hybridMultilevel"/>
    <w:tmpl w:val="C4C2035E"/>
    <w:lvl w:ilvl="0" w:tplc="7D5C9C8E">
      <w:start w:val="1"/>
      <w:numFmt w:val="decimal"/>
      <w:lvlText w:val="%1."/>
      <w:lvlJc w:val="left"/>
      <w:pPr>
        <w:ind w:left="202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798C619A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  <w:lvl w:ilvl="2" w:tplc="A580CCDA"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3" w:tplc="4A0C2AF2">
      <w:numFmt w:val="bullet"/>
      <w:lvlText w:val="•"/>
      <w:lvlJc w:val="left"/>
      <w:pPr>
        <w:ind w:left="4996" w:hanging="360"/>
      </w:pPr>
      <w:rPr>
        <w:rFonts w:hint="default"/>
        <w:lang w:val="en-US" w:eastAsia="en-US" w:bidi="ar-SA"/>
      </w:rPr>
    </w:lvl>
    <w:lvl w:ilvl="4" w:tplc="E9FCED32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5" w:tplc="4732BF98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6" w:tplc="D7C4298C">
      <w:numFmt w:val="bullet"/>
      <w:lvlText w:val="•"/>
      <w:lvlJc w:val="left"/>
      <w:pPr>
        <w:ind w:left="7972" w:hanging="360"/>
      </w:pPr>
      <w:rPr>
        <w:rFonts w:hint="default"/>
        <w:lang w:val="en-US" w:eastAsia="en-US" w:bidi="ar-SA"/>
      </w:rPr>
    </w:lvl>
    <w:lvl w:ilvl="7" w:tplc="2A86C0E2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8" w:tplc="3D625846">
      <w:numFmt w:val="bullet"/>
      <w:lvlText w:val="•"/>
      <w:lvlJc w:val="left"/>
      <w:pPr>
        <w:ind w:left="9956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CF632B2"/>
    <w:multiLevelType w:val="hybridMultilevel"/>
    <w:tmpl w:val="D51AEC22"/>
    <w:lvl w:ilvl="0" w:tplc="FFFFFFFF">
      <w:start w:val="1"/>
      <w:numFmt w:val="decimal"/>
      <w:lvlText w:val="%1."/>
      <w:lvlJc w:val="left"/>
      <w:pPr>
        <w:ind w:left="130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90A50"/>
    <w:multiLevelType w:val="hybridMultilevel"/>
    <w:tmpl w:val="E392F2E2"/>
    <w:lvl w:ilvl="0" w:tplc="3DF67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860AB"/>
    <w:multiLevelType w:val="hybridMultilevel"/>
    <w:tmpl w:val="D748A0F2"/>
    <w:lvl w:ilvl="0" w:tplc="C8BED6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14A1D"/>
    <w:multiLevelType w:val="hybridMultilevel"/>
    <w:tmpl w:val="FC5287BA"/>
    <w:lvl w:ilvl="0" w:tplc="8D1E64B0">
      <w:numFmt w:val="bullet"/>
      <w:lvlText w:val="❑"/>
      <w:lvlJc w:val="left"/>
      <w:pPr>
        <w:ind w:left="1063" w:hanging="166"/>
      </w:pPr>
      <w:rPr>
        <w:rFonts w:ascii="Arial Unicode MS" w:eastAsia="Arial Unicode MS" w:hAnsi="Arial Unicode MS" w:cs="Arial Unicode MS" w:hint="default"/>
        <w:color w:val="231F20"/>
        <w:w w:val="93"/>
        <w:sz w:val="16"/>
        <w:szCs w:val="16"/>
      </w:rPr>
    </w:lvl>
    <w:lvl w:ilvl="1" w:tplc="08E0C09A">
      <w:numFmt w:val="bullet"/>
      <w:lvlText w:val="•"/>
      <w:lvlJc w:val="left"/>
      <w:pPr>
        <w:ind w:left="1096" w:hanging="166"/>
      </w:pPr>
      <w:rPr>
        <w:rFonts w:hint="default"/>
      </w:rPr>
    </w:lvl>
    <w:lvl w:ilvl="2" w:tplc="7B20023A">
      <w:numFmt w:val="bullet"/>
      <w:lvlText w:val="•"/>
      <w:lvlJc w:val="left"/>
      <w:pPr>
        <w:ind w:left="1132" w:hanging="166"/>
      </w:pPr>
      <w:rPr>
        <w:rFonts w:hint="default"/>
      </w:rPr>
    </w:lvl>
    <w:lvl w:ilvl="3" w:tplc="B24C7EBC">
      <w:numFmt w:val="bullet"/>
      <w:lvlText w:val="•"/>
      <w:lvlJc w:val="left"/>
      <w:pPr>
        <w:ind w:left="1169" w:hanging="166"/>
      </w:pPr>
      <w:rPr>
        <w:rFonts w:hint="default"/>
      </w:rPr>
    </w:lvl>
    <w:lvl w:ilvl="4" w:tplc="80E07928">
      <w:numFmt w:val="bullet"/>
      <w:lvlText w:val="•"/>
      <w:lvlJc w:val="left"/>
      <w:pPr>
        <w:ind w:left="1205" w:hanging="166"/>
      </w:pPr>
      <w:rPr>
        <w:rFonts w:hint="default"/>
      </w:rPr>
    </w:lvl>
    <w:lvl w:ilvl="5" w:tplc="9AA678E2">
      <w:numFmt w:val="bullet"/>
      <w:lvlText w:val="•"/>
      <w:lvlJc w:val="left"/>
      <w:pPr>
        <w:ind w:left="1242" w:hanging="166"/>
      </w:pPr>
      <w:rPr>
        <w:rFonts w:hint="default"/>
      </w:rPr>
    </w:lvl>
    <w:lvl w:ilvl="6" w:tplc="1C28958C">
      <w:numFmt w:val="bullet"/>
      <w:lvlText w:val="•"/>
      <w:lvlJc w:val="left"/>
      <w:pPr>
        <w:ind w:left="1278" w:hanging="166"/>
      </w:pPr>
      <w:rPr>
        <w:rFonts w:hint="default"/>
      </w:rPr>
    </w:lvl>
    <w:lvl w:ilvl="7" w:tplc="B4824D4E">
      <w:numFmt w:val="bullet"/>
      <w:lvlText w:val="•"/>
      <w:lvlJc w:val="left"/>
      <w:pPr>
        <w:ind w:left="1314" w:hanging="166"/>
      </w:pPr>
      <w:rPr>
        <w:rFonts w:hint="default"/>
      </w:rPr>
    </w:lvl>
    <w:lvl w:ilvl="8" w:tplc="1ACA28A6">
      <w:numFmt w:val="bullet"/>
      <w:lvlText w:val="•"/>
      <w:lvlJc w:val="left"/>
      <w:pPr>
        <w:ind w:left="1351" w:hanging="166"/>
      </w:pPr>
      <w:rPr>
        <w:rFonts w:hint="default"/>
      </w:rPr>
    </w:lvl>
  </w:abstractNum>
  <w:abstractNum w:abstractNumId="21" w15:restartNumberingAfterBreak="0">
    <w:nsid w:val="5A5F3B09"/>
    <w:multiLevelType w:val="hybridMultilevel"/>
    <w:tmpl w:val="2682CA2A"/>
    <w:lvl w:ilvl="0" w:tplc="38F6887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ystem Font Regular" w:hAnsi="System Font Regular" w:hint="default"/>
      </w:rPr>
    </w:lvl>
    <w:lvl w:ilvl="1" w:tplc="DB4441FE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ystem Font Regular" w:hAnsi="System Font Regular" w:hint="default"/>
      </w:rPr>
    </w:lvl>
    <w:lvl w:ilvl="2" w:tplc="2FBA4E3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ystem Font Regular" w:hAnsi="System Font Regular" w:hint="default"/>
      </w:rPr>
    </w:lvl>
    <w:lvl w:ilvl="3" w:tplc="86448754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ystem Font Regular" w:hAnsi="System Font Regular" w:hint="default"/>
      </w:rPr>
    </w:lvl>
    <w:lvl w:ilvl="4" w:tplc="1424F33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ystem Font Regular" w:hAnsi="System Font Regular" w:hint="default"/>
      </w:rPr>
    </w:lvl>
    <w:lvl w:ilvl="5" w:tplc="64E2D0A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System Font Regular" w:hAnsi="System Font Regular" w:hint="default"/>
      </w:rPr>
    </w:lvl>
    <w:lvl w:ilvl="6" w:tplc="1552362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System Font Regular" w:hAnsi="System Font Regular" w:hint="default"/>
      </w:rPr>
    </w:lvl>
    <w:lvl w:ilvl="7" w:tplc="102E28F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System Font Regular" w:hAnsi="System Font Regular" w:hint="default"/>
      </w:rPr>
    </w:lvl>
    <w:lvl w:ilvl="8" w:tplc="1128A86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System Font Regular" w:hAnsi="System Font Regular" w:hint="default"/>
      </w:rPr>
    </w:lvl>
  </w:abstractNum>
  <w:abstractNum w:abstractNumId="22" w15:restartNumberingAfterBreak="0">
    <w:nsid w:val="5C3A56EA"/>
    <w:multiLevelType w:val="hybridMultilevel"/>
    <w:tmpl w:val="3B70B240"/>
    <w:lvl w:ilvl="0" w:tplc="ED14BD06">
      <w:start w:val="1"/>
      <w:numFmt w:val="decimal"/>
      <w:lvlText w:val="%1."/>
      <w:lvlJc w:val="left"/>
      <w:pPr>
        <w:ind w:left="202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4008F424"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  <w:lvl w:ilvl="2" w:tplc="925A2D8E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ar-SA"/>
      </w:rPr>
    </w:lvl>
    <w:lvl w:ilvl="3" w:tplc="1A3AA9F4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4" w:tplc="9A4AA55A">
      <w:numFmt w:val="bullet"/>
      <w:lvlText w:val="•"/>
      <w:lvlJc w:val="left"/>
      <w:pPr>
        <w:ind w:left="6276" w:hanging="360"/>
      </w:pPr>
      <w:rPr>
        <w:rFonts w:hint="default"/>
        <w:lang w:val="en-US" w:eastAsia="en-US" w:bidi="ar-SA"/>
      </w:rPr>
    </w:lvl>
    <w:lvl w:ilvl="5" w:tplc="F8465176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  <w:lvl w:ilvl="6" w:tplc="8E641662">
      <w:numFmt w:val="bullet"/>
      <w:lvlText w:val="•"/>
      <w:lvlJc w:val="left"/>
      <w:pPr>
        <w:ind w:left="8404" w:hanging="360"/>
      </w:pPr>
      <w:rPr>
        <w:rFonts w:hint="default"/>
        <w:lang w:val="en-US" w:eastAsia="en-US" w:bidi="ar-SA"/>
      </w:rPr>
    </w:lvl>
    <w:lvl w:ilvl="7" w:tplc="314C8DEA">
      <w:numFmt w:val="bullet"/>
      <w:lvlText w:val="•"/>
      <w:lvlJc w:val="left"/>
      <w:pPr>
        <w:ind w:left="9468" w:hanging="360"/>
      </w:pPr>
      <w:rPr>
        <w:rFonts w:hint="default"/>
        <w:lang w:val="en-US" w:eastAsia="en-US" w:bidi="ar-SA"/>
      </w:rPr>
    </w:lvl>
    <w:lvl w:ilvl="8" w:tplc="C4CC6778">
      <w:numFmt w:val="bullet"/>
      <w:lvlText w:val="•"/>
      <w:lvlJc w:val="left"/>
      <w:pPr>
        <w:ind w:left="1053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F5A5969"/>
    <w:multiLevelType w:val="hybridMultilevel"/>
    <w:tmpl w:val="B7048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B1A95"/>
    <w:multiLevelType w:val="hybridMultilevel"/>
    <w:tmpl w:val="DB4EF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C3582"/>
    <w:multiLevelType w:val="hybridMultilevel"/>
    <w:tmpl w:val="0E2E6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24A8B"/>
    <w:multiLevelType w:val="hybridMultilevel"/>
    <w:tmpl w:val="EFCADD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7847918"/>
    <w:multiLevelType w:val="hybridMultilevel"/>
    <w:tmpl w:val="D116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175D2"/>
    <w:multiLevelType w:val="hybridMultilevel"/>
    <w:tmpl w:val="B314B2B2"/>
    <w:lvl w:ilvl="0" w:tplc="E8604A9C">
      <w:numFmt w:val="bullet"/>
      <w:lvlText w:val="❑"/>
      <w:lvlJc w:val="left"/>
      <w:pPr>
        <w:ind w:left="1063" w:hanging="166"/>
      </w:pPr>
      <w:rPr>
        <w:rFonts w:ascii="Arial Unicode MS" w:eastAsia="Arial Unicode MS" w:hAnsi="Arial Unicode MS" w:cs="Arial Unicode MS" w:hint="default"/>
        <w:color w:val="231F20"/>
        <w:w w:val="93"/>
        <w:sz w:val="16"/>
        <w:szCs w:val="16"/>
      </w:rPr>
    </w:lvl>
    <w:lvl w:ilvl="1" w:tplc="A6127C90">
      <w:numFmt w:val="bullet"/>
      <w:lvlText w:val="•"/>
      <w:lvlJc w:val="left"/>
      <w:pPr>
        <w:ind w:left="1096" w:hanging="166"/>
      </w:pPr>
      <w:rPr>
        <w:rFonts w:hint="default"/>
      </w:rPr>
    </w:lvl>
    <w:lvl w:ilvl="2" w:tplc="0D9436DC">
      <w:numFmt w:val="bullet"/>
      <w:lvlText w:val="•"/>
      <w:lvlJc w:val="left"/>
      <w:pPr>
        <w:ind w:left="1132" w:hanging="166"/>
      </w:pPr>
      <w:rPr>
        <w:rFonts w:hint="default"/>
      </w:rPr>
    </w:lvl>
    <w:lvl w:ilvl="3" w:tplc="F44E0C7C">
      <w:numFmt w:val="bullet"/>
      <w:lvlText w:val="•"/>
      <w:lvlJc w:val="left"/>
      <w:pPr>
        <w:ind w:left="1169" w:hanging="166"/>
      </w:pPr>
      <w:rPr>
        <w:rFonts w:hint="default"/>
      </w:rPr>
    </w:lvl>
    <w:lvl w:ilvl="4" w:tplc="70725562">
      <w:numFmt w:val="bullet"/>
      <w:lvlText w:val="•"/>
      <w:lvlJc w:val="left"/>
      <w:pPr>
        <w:ind w:left="1205" w:hanging="166"/>
      </w:pPr>
      <w:rPr>
        <w:rFonts w:hint="default"/>
      </w:rPr>
    </w:lvl>
    <w:lvl w:ilvl="5" w:tplc="2AAC80EE">
      <w:numFmt w:val="bullet"/>
      <w:lvlText w:val="•"/>
      <w:lvlJc w:val="left"/>
      <w:pPr>
        <w:ind w:left="1242" w:hanging="166"/>
      </w:pPr>
      <w:rPr>
        <w:rFonts w:hint="default"/>
      </w:rPr>
    </w:lvl>
    <w:lvl w:ilvl="6" w:tplc="AFE8DDFC">
      <w:numFmt w:val="bullet"/>
      <w:lvlText w:val="•"/>
      <w:lvlJc w:val="left"/>
      <w:pPr>
        <w:ind w:left="1278" w:hanging="166"/>
      </w:pPr>
      <w:rPr>
        <w:rFonts w:hint="default"/>
      </w:rPr>
    </w:lvl>
    <w:lvl w:ilvl="7" w:tplc="965CB7E6">
      <w:numFmt w:val="bullet"/>
      <w:lvlText w:val="•"/>
      <w:lvlJc w:val="left"/>
      <w:pPr>
        <w:ind w:left="1314" w:hanging="166"/>
      </w:pPr>
      <w:rPr>
        <w:rFonts w:hint="default"/>
      </w:rPr>
    </w:lvl>
    <w:lvl w:ilvl="8" w:tplc="9C806682">
      <w:numFmt w:val="bullet"/>
      <w:lvlText w:val="•"/>
      <w:lvlJc w:val="left"/>
      <w:pPr>
        <w:ind w:left="1351" w:hanging="166"/>
      </w:pPr>
      <w:rPr>
        <w:rFonts w:hint="default"/>
      </w:rPr>
    </w:lvl>
  </w:abstractNum>
  <w:abstractNum w:abstractNumId="29" w15:restartNumberingAfterBreak="0">
    <w:nsid w:val="77EB437D"/>
    <w:multiLevelType w:val="hybridMultilevel"/>
    <w:tmpl w:val="9852E656"/>
    <w:lvl w:ilvl="0" w:tplc="F1D0634E">
      <w:numFmt w:val="bullet"/>
      <w:lvlText w:val="❑"/>
      <w:lvlJc w:val="left"/>
      <w:pPr>
        <w:ind w:left="1063" w:hanging="166"/>
      </w:pPr>
      <w:rPr>
        <w:rFonts w:ascii="Arial Unicode MS" w:eastAsia="Arial Unicode MS" w:hAnsi="Arial Unicode MS" w:cs="Arial Unicode MS" w:hint="default"/>
        <w:color w:val="231F20"/>
        <w:w w:val="93"/>
        <w:sz w:val="16"/>
        <w:szCs w:val="16"/>
      </w:rPr>
    </w:lvl>
    <w:lvl w:ilvl="1" w:tplc="07C6AA74">
      <w:numFmt w:val="bullet"/>
      <w:lvlText w:val="•"/>
      <w:lvlJc w:val="left"/>
      <w:pPr>
        <w:ind w:left="1096" w:hanging="166"/>
      </w:pPr>
      <w:rPr>
        <w:rFonts w:hint="default"/>
      </w:rPr>
    </w:lvl>
    <w:lvl w:ilvl="2" w:tplc="98928D52">
      <w:numFmt w:val="bullet"/>
      <w:lvlText w:val="•"/>
      <w:lvlJc w:val="left"/>
      <w:pPr>
        <w:ind w:left="1132" w:hanging="166"/>
      </w:pPr>
      <w:rPr>
        <w:rFonts w:hint="default"/>
      </w:rPr>
    </w:lvl>
    <w:lvl w:ilvl="3" w:tplc="F06278E0">
      <w:numFmt w:val="bullet"/>
      <w:lvlText w:val="•"/>
      <w:lvlJc w:val="left"/>
      <w:pPr>
        <w:ind w:left="1169" w:hanging="166"/>
      </w:pPr>
      <w:rPr>
        <w:rFonts w:hint="default"/>
      </w:rPr>
    </w:lvl>
    <w:lvl w:ilvl="4" w:tplc="A3882872">
      <w:numFmt w:val="bullet"/>
      <w:lvlText w:val="•"/>
      <w:lvlJc w:val="left"/>
      <w:pPr>
        <w:ind w:left="1205" w:hanging="166"/>
      </w:pPr>
      <w:rPr>
        <w:rFonts w:hint="default"/>
      </w:rPr>
    </w:lvl>
    <w:lvl w:ilvl="5" w:tplc="F59AD61E">
      <w:numFmt w:val="bullet"/>
      <w:lvlText w:val="•"/>
      <w:lvlJc w:val="left"/>
      <w:pPr>
        <w:ind w:left="1242" w:hanging="166"/>
      </w:pPr>
      <w:rPr>
        <w:rFonts w:hint="default"/>
      </w:rPr>
    </w:lvl>
    <w:lvl w:ilvl="6" w:tplc="F6B2BA2C">
      <w:numFmt w:val="bullet"/>
      <w:lvlText w:val="•"/>
      <w:lvlJc w:val="left"/>
      <w:pPr>
        <w:ind w:left="1278" w:hanging="166"/>
      </w:pPr>
      <w:rPr>
        <w:rFonts w:hint="default"/>
      </w:rPr>
    </w:lvl>
    <w:lvl w:ilvl="7" w:tplc="C2329CA4">
      <w:numFmt w:val="bullet"/>
      <w:lvlText w:val="•"/>
      <w:lvlJc w:val="left"/>
      <w:pPr>
        <w:ind w:left="1314" w:hanging="166"/>
      </w:pPr>
      <w:rPr>
        <w:rFonts w:hint="default"/>
      </w:rPr>
    </w:lvl>
    <w:lvl w:ilvl="8" w:tplc="EEF0FB5E">
      <w:numFmt w:val="bullet"/>
      <w:lvlText w:val="•"/>
      <w:lvlJc w:val="left"/>
      <w:pPr>
        <w:ind w:left="1351" w:hanging="166"/>
      </w:pPr>
      <w:rPr>
        <w:rFonts w:hint="default"/>
      </w:rPr>
    </w:lvl>
  </w:abstractNum>
  <w:abstractNum w:abstractNumId="30" w15:restartNumberingAfterBreak="0">
    <w:nsid w:val="78872C0F"/>
    <w:multiLevelType w:val="hybridMultilevel"/>
    <w:tmpl w:val="68CA8A30"/>
    <w:lvl w:ilvl="0" w:tplc="FFFFFFFF">
      <w:start w:val="1"/>
      <w:numFmt w:val="decimal"/>
      <w:lvlText w:val="%1."/>
      <w:lvlJc w:val="left"/>
      <w:pPr>
        <w:ind w:left="130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46325"/>
    <w:multiLevelType w:val="hybridMultilevel"/>
    <w:tmpl w:val="A1BE8770"/>
    <w:lvl w:ilvl="0" w:tplc="3364FC10">
      <w:numFmt w:val="bullet"/>
      <w:lvlText w:val="❑"/>
      <w:lvlJc w:val="left"/>
      <w:pPr>
        <w:ind w:left="1063" w:hanging="166"/>
      </w:pPr>
      <w:rPr>
        <w:rFonts w:ascii="Arial Unicode MS" w:eastAsia="Arial Unicode MS" w:hAnsi="Arial Unicode MS" w:cs="Arial Unicode MS" w:hint="default"/>
        <w:color w:val="231F20"/>
        <w:w w:val="93"/>
        <w:sz w:val="16"/>
        <w:szCs w:val="16"/>
      </w:rPr>
    </w:lvl>
    <w:lvl w:ilvl="1" w:tplc="BCA49292">
      <w:numFmt w:val="bullet"/>
      <w:lvlText w:val="•"/>
      <w:lvlJc w:val="left"/>
      <w:pPr>
        <w:ind w:left="1096" w:hanging="166"/>
      </w:pPr>
      <w:rPr>
        <w:rFonts w:hint="default"/>
      </w:rPr>
    </w:lvl>
    <w:lvl w:ilvl="2" w:tplc="9692F1F6">
      <w:numFmt w:val="bullet"/>
      <w:lvlText w:val="•"/>
      <w:lvlJc w:val="left"/>
      <w:pPr>
        <w:ind w:left="1132" w:hanging="166"/>
      </w:pPr>
      <w:rPr>
        <w:rFonts w:hint="default"/>
      </w:rPr>
    </w:lvl>
    <w:lvl w:ilvl="3" w:tplc="23F858BC">
      <w:numFmt w:val="bullet"/>
      <w:lvlText w:val="•"/>
      <w:lvlJc w:val="left"/>
      <w:pPr>
        <w:ind w:left="1169" w:hanging="166"/>
      </w:pPr>
      <w:rPr>
        <w:rFonts w:hint="default"/>
      </w:rPr>
    </w:lvl>
    <w:lvl w:ilvl="4" w:tplc="856271DC">
      <w:numFmt w:val="bullet"/>
      <w:lvlText w:val="•"/>
      <w:lvlJc w:val="left"/>
      <w:pPr>
        <w:ind w:left="1205" w:hanging="166"/>
      </w:pPr>
      <w:rPr>
        <w:rFonts w:hint="default"/>
      </w:rPr>
    </w:lvl>
    <w:lvl w:ilvl="5" w:tplc="86445C6E">
      <w:numFmt w:val="bullet"/>
      <w:lvlText w:val="•"/>
      <w:lvlJc w:val="left"/>
      <w:pPr>
        <w:ind w:left="1242" w:hanging="166"/>
      </w:pPr>
      <w:rPr>
        <w:rFonts w:hint="default"/>
      </w:rPr>
    </w:lvl>
    <w:lvl w:ilvl="6" w:tplc="5CA24B2A">
      <w:numFmt w:val="bullet"/>
      <w:lvlText w:val="•"/>
      <w:lvlJc w:val="left"/>
      <w:pPr>
        <w:ind w:left="1278" w:hanging="166"/>
      </w:pPr>
      <w:rPr>
        <w:rFonts w:hint="default"/>
      </w:rPr>
    </w:lvl>
    <w:lvl w:ilvl="7" w:tplc="E92CBC8A">
      <w:numFmt w:val="bullet"/>
      <w:lvlText w:val="•"/>
      <w:lvlJc w:val="left"/>
      <w:pPr>
        <w:ind w:left="1314" w:hanging="166"/>
      </w:pPr>
      <w:rPr>
        <w:rFonts w:hint="default"/>
      </w:rPr>
    </w:lvl>
    <w:lvl w:ilvl="8" w:tplc="B566A49E">
      <w:numFmt w:val="bullet"/>
      <w:lvlText w:val="•"/>
      <w:lvlJc w:val="left"/>
      <w:pPr>
        <w:ind w:left="1351" w:hanging="166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9"/>
  </w:num>
  <w:num w:numId="5">
    <w:abstractNumId w:val="31"/>
  </w:num>
  <w:num w:numId="6">
    <w:abstractNumId w:val="20"/>
  </w:num>
  <w:num w:numId="7">
    <w:abstractNumId w:val="28"/>
  </w:num>
  <w:num w:numId="8">
    <w:abstractNumId w:val="5"/>
  </w:num>
  <w:num w:numId="9">
    <w:abstractNumId w:val="21"/>
  </w:num>
  <w:num w:numId="10">
    <w:abstractNumId w:val="16"/>
  </w:num>
  <w:num w:numId="11">
    <w:abstractNumId w:val="22"/>
  </w:num>
  <w:num w:numId="12">
    <w:abstractNumId w:val="15"/>
  </w:num>
  <w:num w:numId="13">
    <w:abstractNumId w:val="3"/>
  </w:num>
  <w:num w:numId="14">
    <w:abstractNumId w:val="9"/>
  </w:num>
  <w:num w:numId="15">
    <w:abstractNumId w:val="17"/>
  </w:num>
  <w:num w:numId="16">
    <w:abstractNumId w:val="8"/>
  </w:num>
  <w:num w:numId="17">
    <w:abstractNumId w:val="30"/>
  </w:num>
  <w:num w:numId="18">
    <w:abstractNumId w:val="10"/>
  </w:num>
  <w:num w:numId="19">
    <w:abstractNumId w:val="13"/>
  </w:num>
  <w:num w:numId="20">
    <w:abstractNumId w:val="26"/>
  </w:num>
  <w:num w:numId="21">
    <w:abstractNumId w:val="11"/>
  </w:num>
  <w:num w:numId="22">
    <w:abstractNumId w:val="23"/>
  </w:num>
  <w:num w:numId="23">
    <w:abstractNumId w:val="25"/>
  </w:num>
  <w:num w:numId="24">
    <w:abstractNumId w:val="27"/>
  </w:num>
  <w:num w:numId="25">
    <w:abstractNumId w:val="24"/>
  </w:num>
  <w:num w:numId="26">
    <w:abstractNumId w:val="2"/>
  </w:num>
  <w:num w:numId="27">
    <w:abstractNumId w:val="18"/>
  </w:num>
  <w:num w:numId="28">
    <w:abstractNumId w:val="19"/>
  </w:num>
  <w:num w:numId="29">
    <w:abstractNumId w:val="1"/>
  </w:num>
  <w:num w:numId="30">
    <w:abstractNumId w:val="14"/>
  </w:num>
  <w:num w:numId="31">
    <w:abstractNumId w:val="12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wMzY2MQOyLMwtjZV0lIJTi4sz8/NACozNagHNAQWsLQAAAA=="/>
  </w:docVars>
  <w:rsids>
    <w:rsidRoot w:val="002A3483"/>
    <w:rsid w:val="0000103B"/>
    <w:rsid w:val="00001339"/>
    <w:rsid w:val="000019D1"/>
    <w:rsid w:val="000033BA"/>
    <w:rsid w:val="0000366F"/>
    <w:rsid w:val="00003B3E"/>
    <w:rsid w:val="00005323"/>
    <w:rsid w:val="000109AA"/>
    <w:rsid w:val="000132EF"/>
    <w:rsid w:val="00021744"/>
    <w:rsid w:val="00024A0D"/>
    <w:rsid w:val="00026B9D"/>
    <w:rsid w:val="00026E4B"/>
    <w:rsid w:val="00032F2A"/>
    <w:rsid w:val="00033818"/>
    <w:rsid w:val="00033E0E"/>
    <w:rsid w:val="000351D6"/>
    <w:rsid w:val="00035CD0"/>
    <w:rsid w:val="000370E8"/>
    <w:rsid w:val="0003749F"/>
    <w:rsid w:val="00037786"/>
    <w:rsid w:val="00040933"/>
    <w:rsid w:val="0004267D"/>
    <w:rsid w:val="000432D6"/>
    <w:rsid w:val="000432E8"/>
    <w:rsid w:val="0004505A"/>
    <w:rsid w:val="00045509"/>
    <w:rsid w:val="00046094"/>
    <w:rsid w:val="00047D40"/>
    <w:rsid w:val="00050C62"/>
    <w:rsid w:val="000519B4"/>
    <w:rsid w:val="000519DB"/>
    <w:rsid w:val="000526B4"/>
    <w:rsid w:val="000533AC"/>
    <w:rsid w:val="00054A40"/>
    <w:rsid w:val="000604B5"/>
    <w:rsid w:val="0006165D"/>
    <w:rsid w:val="0006364F"/>
    <w:rsid w:val="000638E6"/>
    <w:rsid w:val="0006644D"/>
    <w:rsid w:val="00066968"/>
    <w:rsid w:val="000718B6"/>
    <w:rsid w:val="00072CA8"/>
    <w:rsid w:val="00073826"/>
    <w:rsid w:val="00073BFB"/>
    <w:rsid w:val="00073E51"/>
    <w:rsid w:val="0007404C"/>
    <w:rsid w:val="00076397"/>
    <w:rsid w:val="00076760"/>
    <w:rsid w:val="00076F21"/>
    <w:rsid w:val="000774CA"/>
    <w:rsid w:val="00081079"/>
    <w:rsid w:val="00081B09"/>
    <w:rsid w:val="000839DD"/>
    <w:rsid w:val="00084D94"/>
    <w:rsid w:val="00086EB2"/>
    <w:rsid w:val="0009176B"/>
    <w:rsid w:val="00092393"/>
    <w:rsid w:val="0009246D"/>
    <w:rsid w:val="00093530"/>
    <w:rsid w:val="00093E54"/>
    <w:rsid w:val="000953FC"/>
    <w:rsid w:val="00097653"/>
    <w:rsid w:val="000A2F0B"/>
    <w:rsid w:val="000A5102"/>
    <w:rsid w:val="000A53A6"/>
    <w:rsid w:val="000A5B2A"/>
    <w:rsid w:val="000A7E9F"/>
    <w:rsid w:val="000B0EA2"/>
    <w:rsid w:val="000B5CD5"/>
    <w:rsid w:val="000C1083"/>
    <w:rsid w:val="000C1AF3"/>
    <w:rsid w:val="000C3019"/>
    <w:rsid w:val="000C30A3"/>
    <w:rsid w:val="000C3691"/>
    <w:rsid w:val="000C4291"/>
    <w:rsid w:val="000C58A9"/>
    <w:rsid w:val="000C5CEE"/>
    <w:rsid w:val="000D111A"/>
    <w:rsid w:val="000D14F5"/>
    <w:rsid w:val="000D16FF"/>
    <w:rsid w:val="000D170A"/>
    <w:rsid w:val="000D18CA"/>
    <w:rsid w:val="000D4167"/>
    <w:rsid w:val="000D5034"/>
    <w:rsid w:val="000E1C1A"/>
    <w:rsid w:val="000E38D7"/>
    <w:rsid w:val="000E40E2"/>
    <w:rsid w:val="000E42C0"/>
    <w:rsid w:val="000E42E7"/>
    <w:rsid w:val="000E6019"/>
    <w:rsid w:val="000E62B0"/>
    <w:rsid w:val="000F1616"/>
    <w:rsid w:val="000F34AB"/>
    <w:rsid w:val="000F55EE"/>
    <w:rsid w:val="000F5C31"/>
    <w:rsid w:val="000F6A75"/>
    <w:rsid w:val="000F76F6"/>
    <w:rsid w:val="001005A5"/>
    <w:rsid w:val="0010062F"/>
    <w:rsid w:val="00102584"/>
    <w:rsid w:val="00110915"/>
    <w:rsid w:val="00110CA2"/>
    <w:rsid w:val="00110CF8"/>
    <w:rsid w:val="0011140E"/>
    <w:rsid w:val="001117C9"/>
    <w:rsid w:val="00112533"/>
    <w:rsid w:val="00114B36"/>
    <w:rsid w:val="001150E7"/>
    <w:rsid w:val="001159C7"/>
    <w:rsid w:val="001220EB"/>
    <w:rsid w:val="001221B8"/>
    <w:rsid w:val="00122D33"/>
    <w:rsid w:val="0012467C"/>
    <w:rsid w:val="0012665E"/>
    <w:rsid w:val="00126EAD"/>
    <w:rsid w:val="00130066"/>
    <w:rsid w:val="00130DF3"/>
    <w:rsid w:val="00134E67"/>
    <w:rsid w:val="00134FBD"/>
    <w:rsid w:val="001355EF"/>
    <w:rsid w:val="0013642E"/>
    <w:rsid w:val="00140F34"/>
    <w:rsid w:val="00141C82"/>
    <w:rsid w:val="00141F32"/>
    <w:rsid w:val="00143C72"/>
    <w:rsid w:val="00144033"/>
    <w:rsid w:val="001444A8"/>
    <w:rsid w:val="001458C0"/>
    <w:rsid w:val="00146AFE"/>
    <w:rsid w:val="00151413"/>
    <w:rsid w:val="00154021"/>
    <w:rsid w:val="0015455C"/>
    <w:rsid w:val="00155B7C"/>
    <w:rsid w:val="0015626A"/>
    <w:rsid w:val="0015726B"/>
    <w:rsid w:val="0016197B"/>
    <w:rsid w:val="00164D11"/>
    <w:rsid w:val="00166080"/>
    <w:rsid w:val="00170B2F"/>
    <w:rsid w:val="00170DFF"/>
    <w:rsid w:val="00172364"/>
    <w:rsid w:val="0017516E"/>
    <w:rsid w:val="001756FA"/>
    <w:rsid w:val="00176EC5"/>
    <w:rsid w:val="00177C48"/>
    <w:rsid w:val="00177CEC"/>
    <w:rsid w:val="00181D01"/>
    <w:rsid w:val="00182C3A"/>
    <w:rsid w:val="001842E3"/>
    <w:rsid w:val="00185F41"/>
    <w:rsid w:val="00186012"/>
    <w:rsid w:val="00186177"/>
    <w:rsid w:val="00186858"/>
    <w:rsid w:val="00187E7B"/>
    <w:rsid w:val="00190A52"/>
    <w:rsid w:val="00190D5F"/>
    <w:rsid w:val="00192D7F"/>
    <w:rsid w:val="00193459"/>
    <w:rsid w:val="001953D1"/>
    <w:rsid w:val="00195542"/>
    <w:rsid w:val="001966FA"/>
    <w:rsid w:val="00196A5C"/>
    <w:rsid w:val="00197372"/>
    <w:rsid w:val="001A09AC"/>
    <w:rsid w:val="001A17F4"/>
    <w:rsid w:val="001A1861"/>
    <w:rsid w:val="001A2839"/>
    <w:rsid w:val="001A2F27"/>
    <w:rsid w:val="001A6FF1"/>
    <w:rsid w:val="001B036C"/>
    <w:rsid w:val="001B0F73"/>
    <w:rsid w:val="001B11B4"/>
    <w:rsid w:val="001B216C"/>
    <w:rsid w:val="001B43B9"/>
    <w:rsid w:val="001B547B"/>
    <w:rsid w:val="001B6A13"/>
    <w:rsid w:val="001C02CC"/>
    <w:rsid w:val="001C09C7"/>
    <w:rsid w:val="001C1C9B"/>
    <w:rsid w:val="001C4446"/>
    <w:rsid w:val="001C62D1"/>
    <w:rsid w:val="001C65F3"/>
    <w:rsid w:val="001C6BC0"/>
    <w:rsid w:val="001D10F0"/>
    <w:rsid w:val="001D123F"/>
    <w:rsid w:val="001D1E2B"/>
    <w:rsid w:val="001D2F09"/>
    <w:rsid w:val="001D329A"/>
    <w:rsid w:val="001D5906"/>
    <w:rsid w:val="001D77B1"/>
    <w:rsid w:val="001D7E49"/>
    <w:rsid w:val="001E05E9"/>
    <w:rsid w:val="001E1CEB"/>
    <w:rsid w:val="001E216D"/>
    <w:rsid w:val="001E2740"/>
    <w:rsid w:val="001E2ECD"/>
    <w:rsid w:val="001E3624"/>
    <w:rsid w:val="001E42F7"/>
    <w:rsid w:val="001E48DD"/>
    <w:rsid w:val="001E597B"/>
    <w:rsid w:val="001E6A60"/>
    <w:rsid w:val="001E7B5C"/>
    <w:rsid w:val="001F0B22"/>
    <w:rsid w:val="001F1331"/>
    <w:rsid w:val="001F191A"/>
    <w:rsid w:val="001F1EF0"/>
    <w:rsid w:val="001F28EC"/>
    <w:rsid w:val="001F3FA5"/>
    <w:rsid w:val="001F5AA0"/>
    <w:rsid w:val="001F5FB6"/>
    <w:rsid w:val="001F5FBA"/>
    <w:rsid w:val="001F617E"/>
    <w:rsid w:val="001F7EF4"/>
    <w:rsid w:val="002050BA"/>
    <w:rsid w:val="00207765"/>
    <w:rsid w:val="00211EE7"/>
    <w:rsid w:val="002132AF"/>
    <w:rsid w:val="00217AC8"/>
    <w:rsid w:val="00220995"/>
    <w:rsid w:val="00224503"/>
    <w:rsid w:val="002248B4"/>
    <w:rsid w:val="00225752"/>
    <w:rsid w:val="0022582B"/>
    <w:rsid w:val="002273CD"/>
    <w:rsid w:val="00231300"/>
    <w:rsid w:val="002318BC"/>
    <w:rsid w:val="00231D07"/>
    <w:rsid w:val="00232D94"/>
    <w:rsid w:val="0023305E"/>
    <w:rsid w:val="00233A1F"/>
    <w:rsid w:val="0024182C"/>
    <w:rsid w:val="00242E54"/>
    <w:rsid w:val="00243C59"/>
    <w:rsid w:val="00245803"/>
    <w:rsid w:val="00245D0F"/>
    <w:rsid w:val="00250E85"/>
    <w:rsid w:val="00252069"/>
    <w:rsid w:val="00252ABC"/>
    <w:rsid w:val="00253BBB"/>
    <w:rsid w:val="002565D9"/>
    <w:rsid w:val="00256BDB"/>
    <w:rsid w:val="00256D57"/>
    <w:rsid w:val="0025783F"/>
    <w:rsid w:val="00261E18"/>
    <w:rsid w:val="00262C9D"/>
    <w:rsid w:val="00262CE7"/>
    <w:rsid w:val="00262D99"/>
    <w:rsid w:val="00264B98"/>
    <w:rsid w:val="0026740F"/>
    <w:rsid w:val="00275D45"/>
    <w:rsid w:val="0027745D"/>
    <w:rsid w:val="00280642"/>
    <w:rsid w:val="00280E89"/>
    <w:rsid w:val="00281612"/>
    <w:rsid w:val="00283F31"/>
    <w:rsid w:val="00285E14"/>
    <w:rsid w:val="002873FA"/>
    <w:rsid w:val="0028744E"/>
    <w:rsid w:val="0029043A"/>
    <w:rsid w:val="002914FF"/>
    <w:rsid w:val="00291947"/>
    <w:rsid w:val="00293D4B"/>
    <w:rsid w:val="00293D5C"/>
    <w:rsid w:val="00297149"/>
    <w:rsid w:val="002975F0"/>
    <w:rsid w:val="002A3483"/>
    <w:rsid w:val="002A5530"/>
    <w:rsid w:val="002A7BBA"/>
    <w:rsid w:val="002B18F5"/>
    <w:rsid w:val="002B1FD9"/>
    <w:rsid w:val="002B4432"/>
    <w:rsid w:val="002B4D1E"/>
    <w:rsid w:val="002B736F"/>
    <w:rsid w:val="002C0763"/>
    <w:rsid w:val="002C0E1B"/>
    <w:rsid w:val="002C124F"/>
    <w:rsid w:val="002C17E4"/>
    <w:rsid w:val="002C2C82"/>
    <w:rsid w:val="002C785E"/>
    <w:rsid w:val="002D02BD"/>
    <w:rsid w:val="002D1F69"/>
    <w:rsid w:val="002D2B86"/>
    <w:rsid w:val="002D30CE"/>
    <w:rsid w:val="002D551F"/>
    <w:rsid w:val="002D5F4A"/>
    <w:rsid w:val="002D76C9"/>
    <w:rsid w:val="002D7ECB"/>
    <w:rsid w:val="002E0D67"/>
    <w:rsid w:val="002E2220"/>
    <w:rsid w:val="002E5B88"/>
    <w:rsid w:val="002F009F"/>
    <w:rsid w:val="002F0D13"/>
    <w:rsid w:val="002F47CA"/>
    <w:rsid w:val="002F6B6F"/>
    <w:rsid w:val="003002EF"/>
    <w:rsid w:val="00301C7D"/>
    <w:rsid w:val="00302BB2"/>
    <w:rsid w:val="00302D72"/>
    <w:rsid w:val="00306837"/>
    <w:rsid w:val="00307186"/>
    <w:rsid w:val="00313C12"/>
    <w:rsid w:val="00314C6B"/>
    <w:rsid w:val="00315836"/>
    <w:rsid w:val="00317041"/>
    <w:rsid w:val="00317BFB"/>
    <w:rsid w:val="00317D36"/>
    <w:rsid w:val="00321C1B"/>
    <w:rsid w:val="00322A9C"/>
    <w:rsid w:val="00323C2A"/>
    <w:rsid w:val="00326C1D"/>
    <w:rsid w:val="003272A5"/>
    <w:rsid w:val="003274A0"/>
    <w:rsid w:val="00327968"/>
    <w:rsid w:val="00327EEC"/>
    <w:rsid w:val="00333AE9"/>
    <w:rsid w:val="00335C51"/>
    <w:rsid w:val="00336F05"/>
    <w:rsid w:val="00337169"/>
    <w:rsid w:val="00340666"/>
    <w:rsid w:val="00340D37"/>
    <w:rsid w:val="00344BDD"/>
    <w:rsid w:val="0035058A"/>
    <w:rsid w:val="00351AFB"/>
    <w:rsid w:val="00352ED3"/>
    <w:rsid w:val="003610E2"/>
    <w:rsid w:val="00361C4A"/>
    <w:rsid w:val="00365829"/>
    <w:rsid w:val="00365E00"/>
    <w:rsid w:val="00373383"/>
    <w:rsid w:val="00374452"/>
    <w:rsid w:val="003779E9"/>
    <w:rsid w:val="00377B63"/>
    <w:rsid w:val="00382372"/>
    <w:rsid w:val="00382568"/>
    <w:rsid w:val="00382A38"/>
    <w:rsid w:val="0038480A"/>
    <w:rsid w:val="003848B8"/>
    <w:rsid w:val="003849E3"/>
    <w:rsid w:val="00387183"/>
    <w:rsid w:val="00387280"/>
    <w:rsid w:val="00387749"/>
    <w:rsid w:val="00387EA2"/>
    <w:rsid w:val="003952B5"/>
    <w:rsid w:val="0039566E"/>
    <w:rsid w:val="0039584E"/>
    <w:rsid w:val="00396148"/>
    <w:rsid w:val="003965CA"/>
    <w:rsid w:val="003A1A7F"/>
    <w:rsid w:val="003A2526"/>
    <w:rsid w:val="003A4883"/>
    <w:rsid w:val="003A5653"/>
    <w:rsid w:val="003A70FE"/>
    <w:rsid w:val="003A798C"/>
    <w:rsid w:val="003B3FF6"/>
    <w:rsid w:val="003B5D3D"/>
    <w:rsid w:val="003C1DC9"/>
    <w:rsid w:val="003C3030"/>
    <w:rsid w:val="003C3F1B"/>
    <w:rsid w:val="003C46B1"/>
    <w:rsid w:val="003C6119"/>
    <w:rsid w:val="003D1DF8"/>
    <w:rsid w:val="003D200A"/>
    <w:rsid w:val="003D25D2"/>
    <w:rsid w:val="003D288C"/>
    <w:rsid w:val="003D3C8A"/>
    <w:rsid w:val="003D3E03"/>
    <w:rsid w:val="003D3F26"/>
    <w:rsid w:val="003D5778"/>
    <w:rsid w:val="003E056B"/>
    <w:rsid w:val="003E19A1"/>
    <w:rsid w:val="003E4662"/>
    <w:rsid w:val="003E49BC"/>
    <w:rsid w:val="003E4A18"/>
    <w:rsid w:val="003F1431"/>
    <w:rsid w:val="003F1B93"/>
    <w:rsid w:val="003F2851"/>
    <w:rsid w:val="003F2CB9"/>
    <w:rsid w:val="003F3004"/>
    <w:rsid w:val="003F3253"/>
    <w:rsid w:val="003F54AB"/>
    <w:rsid w:val="0040047E"/>
    <w:rsid w:val="00401333"/>
    <w:rsid w:val="00404076"/>
    <w:rsid w:val="00406265"/>
    <w:rsid w:val="004065AC"/>
    <w:rsid w:val="00410179"/>
    <w:rsid w:val="004104B8"/>
    <w:rsid w:val="00410D31"/>
    <w:rsid w:val="0041468B"/>
    <w:rsid w:val="0041551C"/>
    <w:rsid w:val="00415EC7"/>
    <w:rsid w:val="00420463"/>
    <w:rsid w:val="00422476"/>
    <w:rsid w:val="004251D3"/>
    <w:rsid w:val="00426189"/>
    <w:rsid w:val="00426A29"/>
    <w:rsid w:val="00430347"/>
    <w:rsid w:val="0043037A"/>
    <w:rsid w:val="00431D0E"/>
    <w:rsid w:val="00432A60"/>
    <w:rsid w:val="00433450"/>
    <w:rsid w:val="00433956"/>
    <w:rsid w:val="0043559B"/>
    <w:rsid w:val="00437516"/>
    <w:rsid w:val="00437712"/>
    <w:rsid w:val="00442738"/>
    <w:rsid w:val="00445782"/>
    <w:rsid w:val="00446744"/>
    <w:rsid w:val="00446C28"/>
    <w:rsid w:val="00447B4D"/>
    <w:rsid w:val="004507CD"/>
    <w:rsid w:val="004509B3"/>
    <w:rsid w:val="0045261F"/>
    <w:rsid w:val="004529C2"/>
    <w:rsid w:val="00454F65"/>
    <w:rsid w:val="00455CB5"/>
    <w:rsid w:val="00457A01"/>
    <w:rsid w:val="00460D6E"/>
    <w:rsid w:val="0046105E"/>
    <w:rsid w:val="00461B3D"/>
    <w:rsid w:val="0046666F"/>
    <w:rsid w:val="00470D7B"/>
    <w:rsid w:val="0047128D"/>
    <w:rsid w:val="0047129A"/>
    <w:rsid w:val="00471A3A"/>
    <w:rsid w:val="00472865"/>
    <w:rsid w:val="004739AB"/>
    <w:rsid w:val="00480CDC"/>
    <w:rsid w:val="00481078"/>
    <w:rsid w:val="0048209D"/>
    <w:rsid w:val="004828F6"/>
    <w:rsid w:val="00484B28"/>
    <w:rsid w:val="004856FB"/>
    <w:rsid w:val="00487ED3"/>
    <w:rsid w:val="0049357D"/>
    <w:rsid w:val="0049541A"/>
    <w:rsid w:val="004959D6"/>
    <w:rsid w:val="00496038"/>
    <w:rsid w:val="00496367"/>
    <w:rsid w:val="00496F78"/>
    <w:rsid w:val="004A0454"/>
    <w:rsid w:val="004A08B9"/>
    <w:rsid w:val="004A0E7C"/>
    <w:rsid w:val="004A2375"/>
    <w:rsid w:val="004A264A"/>
    <w:rsid w:val="004A2952"/>
    <w:rsid w:val="004A487F"/>
    <w:rsid w:val="004A5D63"/>
    <w:rsid w:val="004A6FC1"/>
    <w:rsid w:val="004B1091"/>
    <w:rsid w:val="004B185A"/>
    <w:rsid w:val="004B1922"/>
    <w:rsid w:val="004B1E3B"/>
    <w:rsid w:val="004B249B"/>
    <w:rsid w:val="004B2BFC"/>
    <w:rsid w:val="004B2E15"/>
    <w:rsid w:val="004B2EA0"/>
    <w:rsid w:val="004B459F"/>
    <w:rsid w:val="004C339B"/>
    <w:rsid w:val="004C484D"/>
    <w:rsid w:val="004C7141"/>
    <w:rsid w:val="004D48A9"/>
    <w:rsid w:val="004D6DEC"/>
    <w:rsid w:val="004D7F4A"/>
    <w:rsid w:val="004E021A"/>
    <w:rsid w:val="004E0237"/>
    <w:rsid w:val="004E1E06"/>
    <w:rsid w:val="004E21F3"/>
    <w:rsid w:val="004E26A4"/>
    <w:rsid w:val="004F1A35"/>
    <w:rsid w:val="004F2884"/>
    <w:rsid w:val="004F3100"/>
    <w:rsid w:val="004F3BA5"/>
    <w:rsid w:val="004F479F"/>
    <w:rsid w:val="004F48CE"/>
    <w:rsid w:val="004F4D5C"/>
    <w:rsid w:val="004F6DDA"/>
    <w:rsid w:val="00500B2D"/>
    <w:rsid w:val="00501B7D"/>
    <w:rsid w:val="00502C82"/>
    <w:rsid w:val="005064C5"/>
    <w:rsid w:val="00507E76"/>
    <w:rsid w:val="005117F2"/>
    <w:rsid w:val="0051450D"/>
    <w:rsid w:val="00514BB9"/>
    <w:rsid w:val="00514DF8"/>
    <w:rsid w:val="00516C5D"/>
    <w:rsid w:val="00520BF9"/>
    <w:rsid w:val="00521CEE"/>
    <w:rsid w:val="00522495"/>
    <w:rsid w:val="005225A6"/>
    <w:rsid w:val="0052294A"/>
    <w:rsid w:val="005250AC"/>
    <w:rsid w:val="00525D6C"/>
    <w:rsid w:val="00527670"/>
    <w:rsid w:val="00530122"/>
    <w:rsid w:val="00530DB3"/>
    <w:rsid w:val="00531778"/>
    <w:rsid w:val="00532037"/>
    <w:rsid w:val="00533179"/>
    <w:rsid w:val="00533747"/>
    <w:rsid w:val="00533B76"/>
    <w:rsid w:val="00535317"/>
    <w:rsid w:val="00537D2A"/>
    <w:rsid w:val="0054733F"/>
    <w:rsid w:val="005500DA"/>
    <w:rsid w:val="00550139"/>
    <w:rsid w:val="00550632"/>
    <w:rsid w:val="00550D91"/>
    <w:rsid w:val="0055142B"/>
    <w:rsid w:val="00554049"/>
    <w:rsid w:val="00554B57"/>
    <w:rsid w:val="00554E35"/>
    <w:rsid w:val="0055661A"/>
    <w:rsid w:val="0055760D"/>
    <w:rsid w:val="0056062A"/>
    <w:rsid w:val="00561801"/>
    <w:rsid w:val="00563C92"/>
    <w:rsid w:val="00567612"/>
    <w:rsid w:val="005678D1"/>
    <w:rsid w:val="0057063B"/>
    <w:rsid w:val="00570753"/>
    <w:rsid w:val="00570879"/>
    <w:rsid w:val="005726D6"/>
    <w:rsid w:val="00573B11"/>
    <w:rsid w:val="00574F62"/>
    <w:rsid w:val="00575841"/>
    <w:rsid w:val="00581909"/>
    <w:rsid w:val="00581D8E"/>
    <w:rsid w:val="00582A92"/>
    <w:rsid w:val="005861BA"/>
    <w:rsid w:val="00586E56"/>
    <w:rsid w:val="00590F5D"/>
    <w:rsid w:val="00593479"/>
    <w:rsid w:val="00596F4C"/>
    <w:rsid w:val="005A0174"/>
    <w:rsid w:val="005A25EE"/>
    <w:rsid w:val="005B0AD5"/>
    <w:rsid w:val="005B3CDD"/>
    <w:rsid w:val="005B69BB"/>
    <w:rsid w:val="005B704D"/>
    <w:rsid w:val="005C08BA"/>
    <w:rsid w:val="005C2C13"/>
    <w:rsid w:val="005C3EC6"/>
    <w:rsid w:val="005C4AFC"/>
    <w:rsid w:val="005C4C25"/>
    <w:rsid w:val="005C4C7A"/>
    <w:rsid w:val="005C57D2"/>
    <w:rsid w:val="005C5DF2"/>
    <w:rsid w:val="005C768A"/>
    <w:rsid w:val="005D2FA1"/>
    <w:rsid w:val="005D41CE"/>
    <w:rsid w:val="005D7C17"/>
    <w:rsid w:val="005E34CB"/>
    <w:rsid w:val="005F0384"/>
    <w:rsid w:val="005F119C"/>
    <w:rsid w:val="005F12FF"/>
    <w:rsid w:val="005F180A"/>
    <w:rsid w:val="005F3CFF"/>
    <w:rsid w:val="005F5A3F"/>
    <w:rsid w:val="005F7CC8"/>
    <w:rsid w:val="00600461"/>
    <w:rsid w:val="00601655"/>
    <w:rsid w:val="0060238F"/>
    <w:rsid w:val="006023A5"/>
    <w:rsid w:val="00602EE3"/>
    <w:rsid w:val="00605808"/>
    <w:rsid w:val="006060EB"/>
    <w:rsid w:val="00607051"/>
    <w:rsid w:val="006077BE"/>
    <w:rsid w:val="00614A6B"/>
    <w:rsid w:val="00616E38"/>
    <w:rsid w:val="00616E96"/>
    <w:rsid w:val="00621647"/>
    <w:rsid w:val="00621842"/>
    <w:rsid w:val="00622078"/>
    <w:rsid w:val="006253FD"/>
    <w:rsid w:val="0062667C"/>
    <w:rsid w:val="00626FA5"/>
    <w:rsid w:val="00627E28"/>
    <w:rsid w:val="0063060E"/>
    <w:rsid w:val="00630FB9"/>
    <w:rsid w:val="00632F81"/>
    <w:rsid w:val="0063606D"/>
    <w:rsid w:val="00641C1F"/>
    <w:rsid w:val="0064383F"/>
    <w:rsid w:val="006442BC"/>
    <w:rsid w:val="0064471E"/>
    <w:rsid w:val="0064577C"/>
    <w:rsid w:val="006461D9"/>
    <w:rsid w:val="0065175E"/>
    <w:rsid w:val="0065333E"/>
    <w:rsid w:val="00654780"/>
    <w:rsid w:val="00655C7E"/>
    <w:rsid w:val="0065773E"/>
    <w:rsid w:val="00657FFC"/>
    <w:rsid w:val="0066157D"/>
    <w:rsid w:val="0066269B"/>
    <w:rsid w:val="00662C2F"/>
    <w:rsid w:val="0066338F"/>
    <w:rsid w:val="006666E2"/>
    <w:rsid w:val="00666940"/>
    <w:rsid w:val="00667008"/>
    <w:rsid w:val="006708A3"/>
    <w:rsid w:val="00672EDC"/>
    <w:rsid w:val="0067503C"/>
    <w:rsid w:val="006776F3"/>
    <w:rsid w:val="006801C0"/>
    <w:rsid w:val="00680214"/>
    <w:rsid w:val="006803CA"/>
    <w:rsid w:val="00681F2D"/>
    <w:rsid w:val="00682F94"/>
    <w:rsid w:val="00684FDD"/>
    <w:rsid w:val="006863ED"/>
    <w:rsid w:val="00686830"/>
    <w:rsid w:val="00687BB1"/>
    <w:rsid w:val="006909B4"/>
    <w:rsid w:val="00691116"/>
    <w:rsid w:val="00691BE9"/>
    <w:rsid w:val="006930BA"/>
    <w:rsid w:val="00693781"/>
    <w:rsid w:val="006967F9"/>
    <w:rsid w:val="006A0C42"/>
    <w:rsid w:val="006A1588"/>
    <w:rsid w:val="006A43D4"/>
    <w:rsid w:val="006A4B6B"/>
    <w:rsid w:val="006A7348"/>
    <w:rsid w:val="006B05B4"/>
    <w:rsid w:val="006B164C"/>
    <w:rsid w:val="006B36DC"/>
    <w:rsid w:val="006B3B2D"/>
    <w:rsid w:val="006B3FEA"/>
    <w:rsid w:val="006B457B"/>
    <w:rsid w:val="006B4AFF"/>
    <w:rsid w:val="006B5702"/>
    <w:rsid w:val="006B629C"/>
    <w:rsid w:val="006B62CB"/>
    <w:rsid w:val="006C05A1"/>
    <w:rsid w:val="006C1C70"/>
    <w:rsid w:val="006C227D"/>
    <w:rsid w:val="006C3072"/>
    <w:rsid w:val="006C3B98"/>
    <w:rsid w:val="006C53BD"/>
    <w:rsid w:val="006C65B9"/>
    <w:rsid w:val="006D062F"/>
    <w:rsid w:val="006D093B"/>
    <w:rsid w:val="006D0EF2"/>
    <w:rsid w:val="006D1FFB"/>
    <w:rsid w:val="006D29ED"/>
    <w:rsid w:val="006D37C6"/>
    <w:rsid w:val="006D56E3"/>
    <w:rsid w:val="006D78A6"/>
    <w:rsid w:val="006D7C8E"/>
    <w:rsid w:val="006E372F"/>
    <w:rsid w:val="006E37F0"/>
    <w:rsid w:val="006F0752"/>
    <w:rsid w:val="006F26A9"/>
    <w:rsid w:val="006F4292"/>
    <w:rsid w:val="006F5477"/>
    <w:rsid w:val="006F5C00"/>
    <w:rsid w:val="00701DB6"/>
    <w:rsid w:val="0070323D"/>
    <w:rsid w:val="00704199"/>
    <w:rsid w:val="00704F67"/>
    <w:rsid w:val="00705B0C"/>
    <w:rsid w:val="007068B2"/>
    <w:rsid w:val="0071115E"/>
    <w:rsid w:val="00711A72"/>
    <w:rsid w:val="0071239B"/>
    <w:rsid w:val="00714096"/>
    <w:rsid w:val="007154B4"/>
    <w:rsid w:val="0071682A"/>
    <w:rsid w:val="0071773C"/>
    <w:rsid w:val="007207C6"/>
    <w:rsid w:val="007213E7"/>
    <w:rsid w:val="00722285"/>
    <w:rsid w:val="007259E1"/>
    <w:rsid w:val="00726307"/>
    <w:rsid w:val="00727A08"/>
    <w:rsid w:val="0073060E"/>
    <w:rsid w:val="007309D5"/>
    <w:rsid w:val="007329CF"/>
    <w:rsid w:val="00733990"/>
    <w:rsid w:val="00735AA4"/>
    <w:rsid w:val="00737881"/>
    <w:rsid w:val="0074079B"/>
    <w:rsid w:val="0074188C"/>
    <w:rsid w:val="007441BB"/>
    <w:rsid w:val="007446DF"/>
    <w:rsid w:val="00744F01"/>
    <w:rsid w:val="00744F51"/>
    <w:rsid w:val="007472F4"/>
    <w:rsid w:val="00747BE3"/>
    <w:rsid w:val="00750A30"/>
    <w:rsid w:val="0075159B"/>
    <w:rsid w:val="00752B19"/>
    <w:rsid w:val="00752E59"/>
    <w:rsid w:val="00753F47"/>
    <w:rsid w:val="007550E0"/>
    <w:rsid w:val="00755487"/>
    <w:rsid w:val="00755C62"/>
    <w:rsid w:val="00755E0E"/>
    <w:rsid w:val="0075686E"/>
    <w:rsid w:val="00756B37"/>
    <w:rsid w:val="007605C3"/>
    <w:rsid w:val="00761808"/>
    <w:rsid w:val="00762200"/>
    <w:rsid w:val="007649A8"/>
    <w:rsid w:val="00765199"/>
    <w:rsid w:val="00765896"/>
    <w:rsid w:val="00765E78"/>
    <w:rsid w:val="00766E38"/>
    <w:rsid w:val="00767F58"/>
    <w:rsid w:val="007723CA"/>
    <w:rsid w:val="00776081"/>
    <w:rsid w:val="007770F6"/>
    <w:rsid w:val="00781B23"/>
    <w:rsid w:val="00782696"/>
    <w:rsid w:val="00783509"/>
    <w:rsid w:val="00783E86"/>
    <w:rsid w:val="0078591D"/>
    <w:rsid w:val="007866C7"/>
    <w:rsid w:val="00791F7B"/>
    <w:rsid w:val="0079237E"/>
    <w:rsid w:val="00793894"/>
    <w:rsid w:val="00796B32"/>
    <w:rsid w:val="007A21D6"/>
    <w:rsid w:val="007A3126"/>
    <w:rsid w:val="007A4C3C"/>
    <w:rsid w:val="007A4CD8"/>
    <w:rsid w:val="007A53F5"/>
    <w:rsid w:val="007A5AC8"/>
    <w:rsid w:val="007B1D1F"/>
    <w:rsid w:val="007B3561"/>
    <w:rsid w:val="007B5492"/>
    <w:rsid w:val="007B6B02"/>
    <w:rsid w:val="007B74E3"/>
    <w:rsid w:val="007C2FB0"/>
    <w:rsid w:val="007C4783"/>
    <w:rsid w:val="007C53AF"/>
    <w:rsid w:val="007D0326"/>
    <w:rsid w:val="007D1343"/>
    <w:rsid w:val="007D188C"/>
    <w:rsid w:val="007D2420"/>
    <w:rsid w:val="007D34E7"/>
    <w:rsid w:val="007D4FB7"/>
    <w:rsid w:val="007D594E"/>
    <w:rsid w:val="007D66BE"/>
    <w:rsid w:val="007E037A"/>
    <w:rsid w:val="007E14E6"/>
    <w:rsid w:val="007E3277"/>
    <w:rsid w:val="007E3ACA"/>
    <w:rsid w:val="007E3CCA"/>
    <w:rsid w:val="007E5B16"/>
    <w:rsid w:val="007E5C36"/>
    <w:rsid w:val="007E62EE"/>
    <w:rsid w:val="007E750D"/>
    <w:rsid w:val="007E7FF1"/>
    <w:rsid w:val="007F1106"/>
    <w:rsid w:val="007F3832"/>
    <w:rsid w:val="007F53F3"/>
    <w:rsid w:val="007F6E9F"/>
    <w:rsid w:val="00800485"/>
    <w:rsid w:val="00800938"/>
    <w:rsid w:val="008034A0"/>
    <w:rsid w:val="00804BEC"/>
    <w:rsid w:val="00807511"/>
    <w:rsid w:val="0081205F"/>
    <w:rsid w:val="008124CC"/>
    <w:rsid w:val="008130CC"/>
    <w:rsid w:val="00813BD9"/>
    <w:rsid w:val="00814DD4"/>
    <w:rsid w:val="00815DD8"/>
    <w:rsid w:val="00817070"/>
    <w:rsid w:val="0082290C"/>
    <w:rsid w:val="0082426B"/>
    <w:rsid w:val="00825279"/>
    <w:rsid w:val="008259D5"/>
    <w:rsid w:val="00826220"/>
    <w:rsid w:val="0082744A"/>
    <w:rsid w:val="00832B5E"/>
    <w:rsid w:val="00833479"/>
    <w:rsid w:val="00833E2C"/>
    <w:rsid w:val="0083409C"/>
    <w:rsid w:val="0083480D"/>
    <w:rsid w:val="00834FDA"/>
    <w:rsid w:val="00835BEC"/>
    <w:rsid w:val="00837569"/>
    <w:rsid w:val="0084046A"/>
    <w:rsid w:val="008447FC"/>
    <w:rsid w:val="00844F73"/>
    <w:rsid w:val="00850423"/>
    <w:rsid w:val="00851C53"/>
    <w:rsid w:val="00854B7F"/>
    <w:rsid w:val="00856E90"/>
    <w:rsid w:val="00857036"/>
    <w:rsid w:val="00857458"/>
    <w:rsid w:val="00860FFC"/>
    <w:rsid w:val="008616A6"/>
    <w:rsid w:val="00861960"/>
    <w:rsid w:val="00862AC4"/>
    <w:rsid w:val="00863DEB"/>
    <w:rsid w:val="00864805"/>
    <w:rsid w:val="00864B97"/>
    <w:rsid w:val="00864F88"/>
    <w:rsid w:val="0086689F"/>
    <w:rsid w:val="00867299"/>
    <w:rsid w:val="00870033"/>
    <w:rsid w:val="00875191"/>
    <w:rsid w:val="008766D3"/>
    <w:rsid w:val="0087767A"/>
    <w:rsid w:val="008779F3"/>
    <w:rsid w:val="00882A01"/>
    <w:rsid w:val="008837BF"/>
    <w:rsid w:val="00883E32"/>
    <w:rsid w:val="008842E7"/>
    <w:rsid w:val="008851A8"/>
    <w:rsid w:val="00885EFC"/>
    <w:rsid w:val="00886087"/>
    <w:rsid w:val="00886313"/>
    <w:rsid w:val="00886C44"/>
    <w:rsid w:val="00886C7C"/>
    <w:rsid w:val="0089180E"/>
    <w:rsid w:val="0089248D"/>
    <w:rsid w:val="0089290F"/>
    <w:rsid w:val="00893067"/>
    <w:rsid w:val="00893237"/>
    <w:rsid w:val="00897D93"/>
    <w:rsid w:val="00897F92"/>
    <w:rsid w:val="008A056A"/>
    <w:rsid w:val="008A0A45"/>
    <w:rsid w:val="008A18CE"/>
    <w:rsid w:val="008A3735"/>
    <w:rsid w:val="008A44BB"/>
    <w:rsid w:val="008A44BF"/>
    <w:rsid w:val="008A4DEA"/>
    <w:rsid w:val="008A5A4B"/>
    <w:rsid w:val="008A606A"/>
    <w:rsid w:val="008A61D1"/>
    <w:rsid w:val="008A6219"/>
    <w:rsid w:val="008B0008"/>
    <w:rsid w:val="008B0046"/>
    <w:rsid w:val="008B05C4"/>
    <w:rsid w:val="008B08A3"/>
    <w:rsid w:val="008B1189"/>
    <w:rsid w:val="008B1CD7"/>
    <w:rsid w:val="008B58E0"/>
    <w:rsid w:val="008B6E60"/>
    <w:rsid w:val="008C02FB"/>
    <w:rsid w:val="008C2BC3"/>
    <w:rsid w:val="008C54C7"/>
    <w:rsid w:val="008C65AA"/>
    <w:rsid w:val="008C65FB"/>
    <w:rsid w:val="008C78EB"/>
    <w:rsid w:val="008D0A89"/>
    <w:rsid w:val="008D0C4A"/>
    <w:rsid w:val="008D2BD0"/>
    <w:rsid w:val="008D2F46"/>
    <w:rsid w:val="008E11EB"/>
    <w:rsid w:val="008E1DBE"/>
    <w:rsid w:val="008F3435"/>
    <w:rsid w:val="008F3CF8"/>
    <w:rsid w:val="008F5B3A"/>
    <w:rsid w:val="008F62BA"/>
    <w:rsid w:val="008F6F13"/>
    <w:rsid w:val="009015DF"/>
    <w:rsid w:val="009025DC"/>
    <w:rsid w:val="00906982"/>
    <w:rsid w:val="00907EBC"/>
    <w:rsid w:val="009112B4"/>
    <w:rsid w:val="00916E65"/>
    <w:rsid w:val="00917EA3"/>
    <w:rsid w:val="00921210"/>
    <w:rsid w:val="009238CE"/>
    <w:rsid w:val="00924710"/>
    <w:rsid w:val="00926516"/>
    <w:rsid w:val="00926E1E"/>
    <w:rsid w:val="00927C90"/>
    <w:rsid w:val="0093532E"/>
    <w:rsid w:val="00940112"/>
    <w:rsid w:val="00941253"/>
    <w:rsid w:val="00941AFD"/>
    <w:rsid w:val="0094253D"/>
    <w:rsid w:val="00943AFD"/>
    <w:rsid w:val="009441A0"/>
    <w:rsid w:val="00945618"/>
    <w:rsid w:val="00952D57"/>
    <w:rsid w:val="00953C19"/>
    <w:rsid w:val="009542FF"/>
    <w:rsid w:val="00955204"/>
    <w:rsid w:val="00957461"/>
    <w:rsid w:val="00962814"/>
    <w:rsid w:val="00963CC3"/>
    <w:rsid w:val="009645E8"/>
    <w:rsid w:val="00965301"/>
    <w:rsid w:val="00965C60"/>
    <w:rsid w:val="0096735B"/>
    <w:rsid w:val="00967CEB"/>
    <w:rsid w:val="00970FF7"/>
    <w:rsid w:val="00971738"/>
    <w:rsid w:val="0097201C"/>
    <w:rsid w:val="00972577"/>
    <w:rsid w:val="009738D5"/>
    <w:rsid w:val="00976291"/>
    <w:rsid w:val="009766F0"/>
    <w:rsid w:val="0097761E"/>
    <w:rsid w:val="00977923"/>
    <w:rsid w:val="00981224"/>
    <w:rsid w:val="00981C86"/>
    <w:rsid w:val="0098333D"/>
    <w:rsid w:val="00984E7E"/>
    <w:rsid w:val="009851B4"/>
    <w:rsid w:val="009868F2"/>
    <w:rsid w:val="009874BD"/>
    <w:rsid w:val="009909F6"/>
    <w:rsid w:val="00992353"/>
    <w:rsid w:val="00992713"/>
    <w:rsid w:val="009932CD"/>
    <w:rsid w:val="0099793A"/>
    <w:rsid w:val="00997E84"/>
    <w:rsid w:val="009A0579"/>
    <w:rsid w:val="009A3E76"/>
    <w:rsid w:val="009A3EAF"/>
    <w:rsid w:val="009A6FCE"/>
    <w:rsid w:val="009B0A68"/>
    <w:rsid w:val="009B25A9"/>
    <w:rsid w:val="009B42E2"/>
    <w:rsid w:val="009B5E90"/>
    <w:rsid w:val="009B5EC4"/>
    <w:rsid w:val="009B619B"/>
    <w:rsid w:val="009B733A"/>
    <w:rsid w:val="009C0889"/>
    <w:rsid w:val="009C157A"/>
    <w:rsid w:val="009C454C"/>
    <w:rsid w:val="009C4B53"/>
    <w:rsid w:val="009C707C"/>
    <w:rsid w:val="009D0ECA"/>
    <w:rsid w:val="009D2902"/>
    <w:rsid w:val="009D38AB"/>
    <w:rsid w:val="009D3E38"/>
    <w:rsid w:val="009D5A1F"/>
    <w:rsid w:val="009D7A2F"/>
    <w:rsid w:val="009E0100"/>
    <w:rsid w:val="009E0D8F"/>
    <w:rsid w:val="009E1315"/>
    <w:rsid w:val="009E180D"/>
    <w:rsid w:val="009E3924"/>
    <w:rsid w:val="009E66DF"/>
    <w:rsid w:val="009F0B22"/>
    <w:rsid w:val="009F0EE1"/>
    <w:rsid w:val="009F1015"/>
    <w:rsid w:val="009F235D"/>
    <w:rsid w:val="009F277E"/>
    <w:rsid w:val="009F318D"/>
    <w:rsid w:val="009F3948"/>
    <w:rsid w:val="00A0380B"/>
    <w:rsid w:val="00A03FB1"/>
    <w:rsid w:val="00A04686"/>
    <w:rsid w:val="00A050F5"/>
    <w:rsid w:val="00A065D2"/>
    <w:rsid w:val="00A06EA8"/>
    <w:rsid w:val="00A101E4"/>
    <w:rsid w:val="00A10DED"/>
    <w:rsid w:val="00A125F4"/>
    <w:rsid w:val="00A14623"/>
    <w:rsid w:val="00A148C0"/>
    <w:rsid w:val="00A1689E"/>
    <w:rsid w:val="00A174F0"/>
    <w:rsid w:val="00A200C5"/>
    <w:rsid w:val="00A208B2"/>
    <w:rsid w:val="00A20A98"/>
    <w:rsid w:val="00A21515"/>
    <w:rsid w:val="00A21D8E"/>
    <w:rsid w:val="00A21E4F"/>
    <w:rsid w:val="00A232DE"/>
    <w:rsid w:val="00A26E21"/>
    <w:rsid w:val="00A275E0"/>
    <w:rsid w:val="00A30BA2"/>
    <w:rsid w:val="00A316B6"/>
    <w:rsid w:val="00A35211"/>
    <w:rsid w:val="00A35831"/>
    <w:rsid w:val="00A35E82"/>
    <w:rsid w:val="00A37034"/>
    <w:rsid w:val="00A40BCB"/>
    <w:rsid w:val="00A41157"/>
    <w:rsid w:val="00A42A96"/>
    <w:rsid w:val="00A42B93"/>
    <w:rsid w:val="00A4663A"/>
    <w:rsid w:val="00A4730F"/>
    <w:rsid w:val="00A47DD4"/>
    <w:rsid w:val="00A50548"/>
    <w:rsid w:val="00A507F0"/>
    <w:rsid w:val="00A52977"/>
    <w:rsid w:val="00A54A65"/>
    <w:rsid w:val="00A56DAA"/>
    <w:rsid w:val="00A615F3"/>
    <w:rsid w:val="00A63BF6"/>
    <w:rsid w:val="00A64DC0"/>
    <w:rsid w:val="00A657B9"/>
    <w:rsid w:val="00A663A7"/>
    <w:rsid w:val="00A67CEE"/>
    <w:rsid w:val="00A71995"/>
    <w:rsid w:val="00A71B43"/>
    <w:rsid w:val="00A72A4C"/>
    <w:rsid w:val="00A72E4B"/>
    <w:rsid w:val="00A75405"/>
    <w:rsid w:val="00A75E39"/>
    <w:rsid w:val="00A8181E"/>
    <w:rsid w:val="00A81A84"/>
    <w:rsid w:val="00A86459"/>
    <w:rsid w:val="00A874FB"/>
    <w:rsid w:val="00A8774E"/>
    <w:rsid w:val="00A909FB"/>
    <w:rsid w:val="00A934E1"/>
    <w:rsid w:val="00A93880"/>
    <w:rsid w:val="00A95476"/>
    <w:rsid w:val="00A95F0D"/>
    <w:rsid w:val="00A962F0"/>
    <w:rsid w:val="00A96B7D"/>
    <w:rsid w:val="00AA04C1"/>
    <w:rsid w:val="00AA25A1"/>
    <w:rsid w:val="00AA4573"/>
    <w:rsid w:val="00AA566D"/>
    <w:rsid w:val="00AA5A83"/>
    <w:rsid w:val="00AB151F"/>
    <w:rsid w:val="00AB17D1"/>
    <w:rsid w:val="00AB1C28"/>
    <w:rsid w:val="00AB1E08"/>
    <w:rsid w:val="00AB4347"/>
    <w:rsid w:val="00AB5574"/>
    <w:rsid w:val="00AB7B87"/>
    <w:rsid w:val="00AB7C4A"/>
    <w:rsid w:val="00AC0C1E"/>
    <w:rsid w:val="00AC1637"/>
    <w:rsid w:val="00AC63CA"/>
    <w:rsid w:val="00AC748F"/>
    <w:rsid w:val="00AD060E"/>
    <w:rsid w:val="00AD7061"/>
    <w:rsid w:val="00AD7257"/>
    <w:rsid w:val="00AD731B"/>
    <w:rsid w:val="00AE2E5B"/>
    <w:rsid w:val="00AE526F"/>
    <w:rsid w:val="00AE674B"/>
    <w:rsid w:val="00AE6CBF"/>
    <w:rsid w:val="00AE7D4E"/>
    <w:rsid w:val="00AF0060"/>
    <w:rsid w:val="00AF01DF"/>
    <w:rsid w:val="00AF0AA0"/>
    <w:rsid w:val="00AF45E3"/>
    <w:rsid w:val="00AF58CC"/>
    <w:rsid w:val="00AF60D0"/>
    <w:rsid w:val="00AF6E53"/>
    <w:rsid w:val="00AF709F"/>
    <w:rsid w:val="00AF7955"/>
    <w:rsid w:val="00AF7FB1"/>
    <w:rsid w:val="00B01D42"/>
    <w:rsid w:val="00B02907"/>
    <w:rsid w:val="00B02FCA"/>
    <w:rsid w:val="00B04C09"/>
    <w:rsid w:val="00B05E83"/>
    <w:rsid w:val="00B11DFF"/>
    <w:rsid w:val="00B12B74"/>
    <w:rsid w:val="00B16389"/>
    <w:rsid w:val="00B16F58"/>
    <w:rsid w:val="00B20FF5"/>
    <w:rsid w:val="00B23783"/>
    <w:rsid w:val="00B2389C"/>
    <w:rsid w:val="00B26E13"/>
    <w:rsid w:val="00B278F0"/>
    <w:rsid w:val="00B326AF"/>
    <w:rsid w:val="00B33E49"/>
    <w:rsid w:val="00B340A3"/>
    <w:rsid w:val="00B34CB3"/>
    <w:rsid w:val="00B34EFA"/>
    <w:rsid w:val="00B360D3"/>
    <w:rsid w:val="00B360E7"/>
    <w:rsid w:val="00B37C4F"/>
    <w:rsid w:val="00B41BB8"/>
    <w:rsid w:val="00B445B2"/>
    <w:rsid w:val="00B4670A"/>
    <w:rsid w:val="00B473AD"/>
    <w:rsid w:val="00B47508"/>
    <w:rsid w:val="00B5049B"/>
    <w:rsid w:val="00B51BAE"/>
    <w:rsid w:val="00B53199"/>
    <w:rsid w:val="00B53230"/>
    <w:rsid w:val="00B55E00"/>
    <w:rsid w:val="00B56590"/>
    <w:rsid w:val="00B5724F"/>
    <w:rsid w:val="00B57272"/>
    <w:rsid w:val="00B60181"/>
    <w:rsid w:val="00B61F88"/>
    <w:rsid w:val="00B647F8"/>
    <w:rsid w:val="00B66AEF"/>
    <w:rsid w:val="00B67D56"/>
    <w:rsid w:val="00B70009"/>
    <w:rsid w:val="00B70216"/>
    <w:rsid w:val="00B727F3"/>
    <w:rsid w:val="00B72B87"/>
    <w:rsid w:val="00B73044"/>
    <w:rsid w:val="00B745D6"/>
    <w:rsid w:val="00B77383"/>
    <w:rsid w:val="00B802BF"/>
    <w:rsid w:val="00B844E9"/>
    <w:rsid w:val="00B85265"/>
    <w:rsid w:val="00B962EA"/>
    <w:rsid w:val="00BA10DC"/>
    <w:rsid w:val="00BA15AD"/>
    <w:rsid w:val="00BA251C"/>
    <w:rsid w:val="00BA4B4F"/>
    <w:rsid w:val="00BA783A"/>
    <w:rsid w:val="00BB0215"/>
    <w:rsid w:val="00BB05B5"/>
    <w:rsid w:val="00BB18E3"/>
    <w:rsid w:val="00BB22A7"/>
    <w:rsid w:val="00BB3AFD"/>
    <w:rsid w:val="00BB3FCE"/>
    <w:rsid w:val="00BB6767"/>
    <w:rsid w:val="00BB7CB3"/>
    <w:rsid w:val="00BC109E"/>
    <w:rsid w:val="00BC3DE2"/>
    <w:rsid w:val="00BC440F"/>
    <w:rsid w:val="00BC506B"/>
    <w:rsid w:val="00BC5229"/>
    <w:rsid w:val="00BC5D96"/>
    <w:rsid w:val="00BC71CF"/>
    <w:rsid w:val="00BD259D"/>
    <w:rsid w:val="00BD2610"/>
    <w:rsid w:val="00BD4873"/>
    <w:rsid w:val="00BD7241"/>
    <w:rsid w:val="00BD7408"/>
    <w:rsid w:val="00BE14A1"/>
    <w:rsid w:val="00BE1D67"/>
    <w:rsid w:val="00BE3FBF"/>
    <w:rsid w:val="00BE72E9"/>
    <w:rsid w:val="00BF038A"/>
    <w:rsid w:val="00BF2207"/>
    <w:rsid w:val="00BF322A"/>
    <w:rsid w:val="00BF53FC"/>
    <w:rsid w:val="00BF5AAE"/>
    <w:rsid w:val="00BF5BF9"/>
    <w:rsid w:val="00BF7164"/>
    <w:rsid w:val="00C00593"/>
    <w:rsid w:val="00C02BCF"/>
    <w:rsid w:val="00C03288"/>
    <w:rsid w:val="00C044C8"/>
    <w:rsid w:val="00C045A9"/>
    <w:rsid w:val="00C0625C"/>
    <w:rsid w:val="00C112B4"/>
    <w:rsid w:val="00C124EB"/>
    <w:rsid w:val="00C159CA"/>
    <w:rsid w:val="00C16CA3"/>
    <w:rsid w:val="00C1708E"/>
    <w:rsid w:val="00C20914"/>
    <w:rsid w:val="00C220AA"/>
    <w:rsid w:val="00C3208D"/>
    <w:rsid w:val="00C329DD"/>
    <w:rsid w:val="00C36105"/>
    <w:rsid w:val="00C40A70"/>
    <w:rsid w:val="00C423E2"/>
    <w:rsid w:val="00C456E1"/>
    <w:rsid w:val="00C46FB2"/>
    <w:rsid w:val="00C6067E"/>
    <w:rsid w:val="00C60A67"/>
    <w:rsid w:val="00C60ABD"/>
    <w:rsid w:val="00C6312D"/>
    <w:rsid w:val="00C65214"/>
    <w:rsid w:val="00C657AD"/>
    <w:rsid w:val="00C65A5B"/>
    <w:rsid w:val="00C6676F"/>
    <w:rsid w:val="00C67991"/>
    <w:rsid w:val="00C71494"/>
    <w:rsid w:val="00C71A47"/>
    <w:rsid w:val="00C72A93"/>
    <w:rsid w:val="00C72A98"/>
    <w:rsid w:val="00C73C8B"/>
    <w:rsid w:val="00C766C3"/>
    <w:rsid w:val="00C777E8"/>
    <w:rsid w:val="00C77FF3"/>
    <w:rsid w:val="00C8109E"/>
    <w:rsid w:val="00C814CB"/>
    <w:rsid w:val="00C82089"/>
    <w:rsid w:val="00C83381"/>
    <w:rsid w:val="00C84C84"/>
    <w:rsid w:val="00C85F57"/>
    <w:rsid w:val="00C865D3"/>
    <w:rsid w:val="00C86C0C"/>
    <w:rsid w:val="00C873A1"/>
    <w:rsid w:val="00C90A5D"/>
    <w:rsid w:val="00C90FE7"/>
    <w:rsid w:val="00C91BFA"/>
    <w:rsid w:val="00C9479A"/>
    <w:rsid w:val="00C955DD"/>
    <w:rsid w:val="00C968C4"/>
    <w:rsid w:val="00C96D76"/>
    <w:rsid w:val="00CA00B5"/>
    <w:rsid w:val="00CA2AAB"/>
    <w:rsid w:val="00CA2DDE"/>
    <w:rsid w:val="00CA3074"/>
    <w:rsid w:val="00CA380B"/>
    <w:rsid w:val="00CA3F29"/>
    <w:rsid w:val="00CA779F"/>
    <w:rsid w:val="00CB0464"/>
    <w:rsid w:val="00CB0C09"/>
    <w:rsid w:val="00CB2762"/>
    <w:rsid w:val="00CB2F9A"/>
    <w:rsid w:val="00CB4394"/>
    <w:rsid w:val="00CB4DAA"/>
    <w:rsid w:val="00CB7BE2"/>
    <w:rsid w:val="00CC0211"/>
    <w:rsid w:val="00CC2196"/>
    <w:rsid w:val="00CC23A9"/>
    <w:rsid w:val="00CC454E"/>
    <w:rsid w:val="00CC45FC"/>
    <w:rsid w:val="00CC47CE"/>
    <w:rsid w:val="00CC6498"/>
    <w:rsid w:val="00CC67D7"/>
    <w:rsid w:val="00CC6A0B"/>
    <w:rsid w:val="00CD0B96"/>
    <w:rsid w:val="00CD12C1"/>
    <w:rsid w:val="00CD2CEF"/>
    <w:rsid w:val="00CD2CFD"/>
    <w:rsid w:val="00CD3D73"/>
    <w:rsid w:val="00CD4E8D"/>
    <w:rsid w:val="00CD57AD"/>
    <w:rsid w:val="00CD6648"/>
    <w:rsid w:val="00CD7B13"/>
    <w:rsid w:val="00CD7CB6"/>
    <w:rsid w:val="00CE0175"/>
    <w:rsid w:val="00CE0500"/>
    <w:rsid w:val="00CE0F9D"/>
    <w:rsid w:val="00CE1141"/>
    <w:rsid w:val="00CE22EA"/>
    <w:rsid w:val="00CE5262"/>
    <w:rsid w:val="00CE56D4"/>
    <w:rsid w:val="00CE5B1D"/>
    <w:rsid w:val="00CE7FA2"/>
    <w:rsid w:val="00CF043C"/>
    <w:rsid w:val="00CF0A62"/>
    <w:rsid w:val="00CF43E0"/>
    <w:rsid w:val="00CF689B"/>
    <w:rsid w:val="00CF6C18"/>
    <w:rsid w:val="00D00E54"/>
    <w:rsid w:val="00D03D74"/>
    <w:rsid w:val="00D042B3"/>
    <w:rsid w:val="00D0575F"/>
    <w:rsid w:val="00D061BE"/>
    <w:rsid w:val="00D06B94"/>
    <w:rsid w:val="00D122AD"/>
    <w:rsid w:val="00D125C2"/>
    <w:rsid w:val="00D137D3"/>
    <w:rsid w:val="00D201D7"/>
    <w:rsid w:val="00D21969"/>
    <w:rsid w:val="00D2316C"/>
    <w:rsid w:val="00D23FE8"/>
    <w:rsid w:val="00D24EE8"/>
    <w:rsid w:val="00D26766"/>
    <w:rsid w:val="00D26828"/>
    <w:rsid w:val="00D316D1"/>
    <w:rsid w:val="00D32A72"/>
    <w:rsid w:val="00D332DE"/>
    <w:rsid w:val="00D375B9"/>
    <w:rsid w:val="00D4280C"/>
    <w:rsid w:val="00D43B30"/>
    <w:rsid w:val="00D475A9"/>
    <w:rsid w:val="00D50C3D"/>
    <w:rsid w:val="00D51A62"/>
    <w:rsid w:val="00D5288D"/>
    <w:rsid w:val="00D53585"/>
    <w:rsid w:val="00D539CD"/>
    <w:rsid w:val="00D56665"/>
    <w:rsid w:val="00D64295"/>
    <w:rsid w:val="00D66204"/>
    <w:rsid w:val="00D66D3E"/>
    <w:rsid w:val="00D66F24"/>
    <w:rsid w:val="00D66F5D"/>
    <w:rsid w:val="00D7027E"/>
    <w:rsid w:val="00D717E8"/>
    <w:rsid w:val="00D75B1E"/>
    <w:rsid w:val="00D768B2"/>
    <w:rsid w:val="00D76DC1"/>
    <w:rsid w:val="00D77C04"/>
    <w:rsid w:val="00D80ADF"/>
    <w:rsid w:val="00D86C49"/>
    <w:rsid w:val="00D87A3C"/>
    <w:rsid w:val="00D87CCF"/>
    <w:rsid w:val="00D94085"/>
    <w:rsid w:val="00D943A7"/>
    <w:rsid w:val="00D945D8"/>
    <w:rsid w:val="00D95766"/>
    <w:rsid w:val="00D96096"/>
    <w:rsid w:val="00DA03AC"/>
    <w:rsid w:val="00DA0760"/>
    <w:rsid w:val="00DA1FDF"/>
    <w:rsid w:val="00DA40A8"/>
    <w:rsid w:val="00DA62D0"/>
    <w:rsid w:val="00DB2052"/>
    <w:rsid w:val="00DB2254"/>
    <w:rsid w:val="00DB4210"/>
    <w:rsid w:val="00DB51F9"/>
    <w:rsid w:val="00DB666D"/>
    <w:rsid w:val="00DC1423"/>
    <w:rsid w:val="00DC1BEA"/>
    <w:rsid w:val="00DC3128"/>
    <w:rsid w:val="00DC65BC"/>
    <w:rsid w:val="00DD61B9"/>
    <w:rsid w:val="00DE093E"/>
    <w:rsid w:val="00DE23BC"/>
    <w:rsid w:val="00DE3954"/>
    <w:rsid w:val="00DE649E"/>
    <w:rsid w:val="00DF2A03"/>
    <w:rsid w:val="00DF46EE"/>
    <w:rsid w:val="00DF4710"/>
    <w:rsid w:val="00E00ACC"/>
    <w:rsid w:val="00E01803"/>
    <w:rsid w:val="00E01F48"/>
    <w:rsid w:val="00E04A02"/>
    <w:rsid w:val="00E07D08"/>
    <w:rsid w:val="00E107A3"/>
    <w:rsid w:val="00E10C0E"/>
    <w:rsid w:val="00E1143F"/>
    <w:rsid w:val="00E13BB4"/>
    <w:rsid w:val="00E15854"/>
    <w:rsid w:val="00E16889"/>
    <w:rsid w:val="00E171C0"/>
    <w:rsid w:val="00E238FE"/>
    <w:rsid w:val="00E25CC8"/>
    <w:rsid w:val="00E26DBC"/>
    <w:rsid w:val="00E306FA"/>
    <w:rsid w:val="00E30B67"/>
    <w:rsid w:val="00E3131D"/>
    <w:rsid w:val="00E31B1A"/>
    <w:rsid w:val="00E31B6F"/>
    <w:rsid w:val="00E34FE5"/>
    <w:rsid w:val="00E36A12"/>
    <w:rsid w:val="00E42BC7"/>
    <w:rsid w:val="00E43113"/>
    <w:rsid w:val="00E43FE4"/>
    <w:rsid w:val="00E47D17"/>
    <w:rsid w:val="00E50649"/>
    <w:rsid w:val="00E5070B"/>
    <w:rsid w:val="00E53547"/>
    <w:rsid w:val="00E53CE7"/>
    <w:rsid w:val="00E55031"/>
    <w:rsid w:val="00E5560C"/>
    <w:rsid w:val="00E63CE9"/>
    <w:rsid w:val="00E65B69"/>
    <w:rsid w:val="00E67772"/>
    <w:rsid w:val="00E70638"/>
    <w:rsid w:val="00E7267D"/>
    <w:rsid w:val="00E73C92"/>
    <w:rsid w:val="00E77769"/>
    <w:rsid w:val="00E82531"/>
    <w:rsid w:val="00E839EA"/>
    <w:rsid w:val="00E83E20"/>
    <w:rsid w:val="00E83F4C"/>
    <w:rsid w:val="00E84243"/>
    <w:rsid w:val="00E8429B"/>
    <w:rsid w:val="00E8442F"/>
    <w:rsid w:val="00E855E4"/>
    <w:rsid w:val="00E86232"/>
    <w:rsid w:val="00E871BB"/>
    <w:rsid w:val="00E90A49"/>
    <w:rsid w:val="00E91080"/>
    <w:rsid w:val="00E917C7"/>
    <w:rsid w:val="00E93E88"/>
    <w:rsid w:val="00E959E3"/>
    <w:rsid w:val="00E971A2"/>
    <w:rsid w:val="00E979EA"/>
    <w:rsid w:val="00EA06A7"/>
    <w:rsid w:val="00EA072C"/>
    <w:rsid w:val="00EA19EA"/>
    <w:rsid w:val="00EA2432"/>
    <w:rsid w:val="00EA55B6"/>
    <w:rsid w:val="00EA780A"/>
    <w:rsid w:val="00EB6180"/>
    <w:rsid w:val="00EB7781"/>
    <w:rsid w:val="00EC085D"/>
    <w:rsid w:val="00EC15AD"/>
    <w:rsid w:val="00EC4D14"/>
    <w:rsid w:val="00EC5682"/>
    <w:rsid w:val="00EC57EB"/>
    <w:rsid w:val="00EC7560"/>
    <w:rsid w:val="00ED0950"/>
    <w:rsid w:val="00ED0DA8"/>
    <w:rsid w:val="00ED1EEE"/>
    <w:rsid w:val="00ED27DF"/>
    <w:rsid w:val="00ED2A50"/>
    <w:rsid w:val="00ED57E0"/>
    <w:rsid w:val="00ED5886"/>
    <w:rsid w:val="00ED670C"/>
    <w:rsid w:val="00ED7A5B"/>
    <w:rsid w:val="00EE18F6"/>
    <w:rsid w:val="00EE24F1"/>
    <w:rsid w:val="00EE460A"/>
    <w:rsid w:val="00EE5ADB"/>
    <w:rsid w:val="00EE5AE8"/>
    <w:rsid w:val="00EF1DCB"/>
    <w:rsid w:val="00EF258E"/>
    <w:rsid w:val="00EF3F7D"/>
    <w:rsid w:val="00EF4009"/>
    <w:rsid w:val="00EF4380"/>
    <w:rsid w:val="00EF661E"/>
    <w:rsid w:val="00F0088F"/>
    <w:rsid w:val="00F01F59"/>
    <w:rsid w:val="00F065CF"/>
    <w:rsid w:val="00F1230D"/>
    <w:rsid w:val="00F13153"/>
    <w:rsid w:val="00F14AA0"/>
    <w:rsid w:val="00F159AD"/>
    <w:rsid w:val="00F1641A"/>
    <w:rsid w:val="00F16867"/>
    <w:rsid w:val="00F17DB7"/>
    <w:rsid w:val="00F205A7"/>
    <w:rsid w:val="00F25329"/>
    <w:rsid w:val="00F25A77"/>
    <w:rsid w:val="00F25D97"/>
    <w:rsid w:val="00F30AA1"/>
    <w:rsid w:val="00F34142"/>
    <w:rsid w:val="00F341E3"/>
    <w:rsid w:val="00F376FC"/>
    <w:rsid w:val="00F4053B"/>
    <w:rsid w:val="00F40EF8"/>
    <w:rsid w:val="00F42F9A"/>
    <w:rsid w:val="00F43255"/>
    <w:rsid w:val="00F439B5"/>
    <w:rsid w:val="00F456A2"/>
    <w:rsid w:val="00F45E72"/>
    <w:rsid w:val="00F50F66"/>
    <w:rsid w:val="00F510FA"/>
    <w:rsid w:val="00F53BEA"/>
    <w:rsid w:val="00F56E6A"/>
    <w:rsid w:val="00F60263"/>
    <w:rsid w:val="00F63630"/>
    <w:rsid w:val="00F63FF8"/>
    <w:rsid w:val="00F65722"/>
    <w:rsid w:val="00F65FE9"/>
    <w:rsid w:val="00F6650C"/>
    <w:rsid w:val="00F66604"/>
    <w:rsid w:val="00F66FAA"/>
    <w:rsid w:val="00F70AC6"/>
    <w:rsid w:val="00F7182E"/>
    <w:rsid w:val="00F7261C"/>
    <w:rsid w:val="00F72EEC"/>
    <w:rsid w:val="00F74FCC"/>
    <w:rsid w:val="00F775EF"/>
    <w:rsid w:val="00F82BF1"/>
    <w:rsid w:val="00F8573F"/>
    <w:rsid w:val="00F87749"/>
    <w:rsid w:val="00F92690"/>
    <w:rsid w:val="00F92766"/>
    <w:rsid w:val="00F93643"/>
    <w:rsid w:val="00F9611B"/>
    <w:rsid w:val="00F97357"/>
    <w:rsid w:val="00F9786F"/>
    <w:rsid w:val="00FA4C35"/>
    <w:rsid w:val="00FA4C8D"/>
    <w:rsid w:val="00FA7178"/>
    <w:rsid w:val="00FB0AD1"/>
    <w:rsid w:val="00FB1881"/>
    <w:rsid w:val="00FB1E29"/>
    <w:rsid w:val="00FB30CE"/>
    <w:rsid w:val="00FB35DB"/>
    <w:rsid w:val="00FB44B4"/>
    <w:rsid w:val="00FC02DA"/>
    <w:rsid w:val="00FC219C"/>
    <w:rsid w:val="00FC3B4D"/>
    <w:rsid w:val="00FC520E"/>
    <w:rsid w:val="00FC6156"/>
    <w:rsid w:val="00FC6BF1"/>
    <w:rsid w:val="00FD1FCA"/>
    <w:rsid w:val="00FD2349"/>
    <w:rsid w:val="00FD2ABB"/>
    <w:rsid w:val="00FD4F90"/>
    <w:rsid w:val="00FD52AA"/>
    <w:rsid w:val="00FD7532"/>
    <w:rsid w:val="00FD77C5"/>
    <w:rsid w:val="00FE2947"/>
    <w:rsid w:val="00FE33E7"/>
    <w:rsid w:val="00FE44F2"/>
    <w:rsid w:val="00FE5910"/>
    <w:rsid w:val="00FE7558"/>
    <w:rsid w:val="00FF0420"/>
    <w:rsid w:val="00FF0A72"/>
    <w:rsid w:val="00FF17B3"/>
    <w:rsid w:val="00FF5E3E"/>
    <w:rsid w:val="00FF62EB"/>
    <w:rsid w:val="00FF6CE9"/>
    <w:rsid w:val="1C56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7B0DC2"/>
  <w15:docId w15:val="{CE0E6403-AD5B-4FCB-B9B5-6FAC12C6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BE3"/>
    <w:pPr>
      <w:suppressAutoHyphens/>
      <w:spacing w:line="480" w:lineRule="auto"/>
    </w:pPr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9868F2"/>
    <w:pPr>
      <w:keepNext/>
      <w:keepLines/>
      <w:jc w:val="center"/>
      <w:outlineLvl w:val="0"/>
    </w:pPr>
    <w:rPr>
      <w:rFonts w:cs="Arial"/>
      <w:b/>
      <w:bCs/>
      <w:szCs w:val="32"/>
    </w:rPr>
  </w:style>
  <w:style w:type="paragraph" w:styleId="Heading2">
    <w:name w:val="heading 2"/>
    <w:basedOn w:val="Normal"/>
    <w:next w:val="BodyText"/>
    <w:uiPriority w:val="9"/>
    <w:qFormat/>
    <w:rsid w:val="009868F2"/>
    <w:pPr>
      <w:keepNext/>
      <w:keepLines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BodyText"/>
    <w:qFormat/>
    <w:rsid w:val="00433956"/>
    <w:pPr>
      <w:keepNext/>
      <w:keepLines/>
      <w:ind w:left="7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BodyText"/>
    <w:next w:val="BodyText"/>
    <w:qFormat/>
    <w:rsid w:val="00250E85"/>
    <w:pPr>
      <w:outlineLvl w:val="3"/>
    </w:pPr>
    <w:rPr>
      <w:b/>
      <w:i/>
      <w:iCs/>
    </w:rPr>
  </w:style>
  <w:style w:type="paragraph" w:styleId="Heading5">
    <w:name w:val="heading 5"/>
    <w:basedOn w:val="Normal"/>
    <w:next w:val="Heading1"/>
    <w:qFormat/>
    <w:rsid w:val="00747BE3"/>
    <w:pPr>
      <w:keepNext/>
      <w:keepLines/>
      <w:jc w:val="center"/>
      <w:outlineLvl w:val="4"/>
    </w:pPr>
    <w:rPr>
      <w:bCs/>
      <w:iCs/>
      <w:caps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C219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qFormat/>
    <w:rsid w:val="00747BE3"/>
    <w:pPr>
      <w:keepNext/>
      <w:keepLines/>
      <w:pageBreakBefore/>
      <w:suppressAutoHyphens w:val="0"/>
      <w:jc w:val="center"/>
      <w:outlineLvl w:val="8"/>
    </w:pPr>
    <w:rPr>
      <w:rFonts w:cs="Arial"/>
      <w:cap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7BE3"/>
    <w:pPr>
      <w:tabs>
        <w:tab w:val="right" w:pos="8640"/>
        <w:tab w:val="right" w:pos="9360"/>
      </w:tabs>
    </w:pPr>
  </w:style>
  <w:style w:type="character" w:styleId="HTMLKeyboard">
    <w:name w:val="HTML Keyboard"/>
    <w:rsid w:val="00747BE3"/>
    <w:rPr>
      <w:rFonts w:ascii="Courier New" w:hAnsi="Courier New"/>
      <w:sz w:val="20"/>
      <w:szCs w:val="20"/>
    </w:rPr>
  </w:style>
  <w:style w:type="character" w:styleId="PageNumber">
    <w:name w:val="page number"/>
    <w:basedOn w:val="DefaultParagraphFont"/>
    <w:rsid w:val="00747BE3"/>
  </w:style>
  <w:style w:type="character" w:styleId="LineNumber">
    <w:name w:val="line number"/>
    <w:basedOn w:val="DefaultParagraphFont"/>
    <w:rsid w:val="00781B23"/>
  </w:style>
  <w:style w:type="paragraph" w:styleId="Footer">
    <w:name w:val="footer"/>
    <w:basedOn w:val="Normal"/>
    <w:link w:val="FooterChar"/>
    <w:uiPriority w:val="99"/>
    <w:rsid w:val="00747BE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1"/>
    <w:qFormat/>
    <w:rsid w:val="00747BE3"/>
    <w:pPr>
      <w:ind w:firstLine="720"/>
    </w:pPr>
  </w:style>
  <w:style w:type="paragraph" w:styleId="Caption">
    <w:name w:val="caption"/>
    <w:basedOn w:val="Normal"/>
    <w:next w:val="Normal"/>
    <w:qFormat/>
    <w:rsid w:val="00747BE3"/>
    <w:pPr>
      <w:keepLines/>
      <w:suppressAutoHyphens w:val="0"/>
    </w:pPr>
    <w:rPr>
      <w:bCs/>
      <w:i/>
      <w:szCs w:val="20"/>
    </w:rPr>
  </w:style>
  <w:style w:type="paragraph" w:styleId="Title">
    <w:name w:val="Title"/>
    <w:basedOn w:val="Normal"/>
    <w:link w:val="TitleChar"/>
    <w:qFormat/>
    <w:rsid w:val="00747BE3"/>
    <w:pPr>
      <w:spacing w:before="3200"/>
      <w:ind w:left="1440" w:right="1440"/>
      <w:jc w:val="center"/>
      <w:outlineLvl w:val="0"/>
    </w:pPr>
    <w:rPr>
      <w:rFonts w:cs="Arial"/>
      <w:bCs/>
      <w:kern w:val="28"/>
      <w:szCs w:val="32"/>
    </w:rPr>
  </w:style>
  <w:style w:type="paragraph" w:customStyle="1" w:styleId="AuthorList">
    <w:name w:val="Author List"/>
    <w:basedOn w:val="Normal"/>
    <w:rsid w:val="00747BE3"/>
    <w:pPr>
      <w:keepLines/>
      <w:jc w:val="center"/>
    </w:pPr>
  </w:style>
  <w:style w:type="paragraph" w:customStyle="1" w:styleId="AbstractText">
    <w:name w:val="Abstract Text"/>
    <w:basedOn w:val="Normal"/>
    <w:rsid w:val="00747BE3"/>
  </w:style>
  <w:style w:type="paragraph" w:customStyle="1" w:styleId="TableHeading">
    <w:name w:val="Table Heading"/>
    <w:basedOn w:val="Normal"/>
    <w:next w:val="Normal"/>
    <w:rsid w:val="00747BE3"/>
    <w:pPr>
      <w:keepNext/>
      <w:keepLines/>
    </w:pPr>
    <w:rPr>
      <w:i/>
    </w:rPr>
  </w:style>
  <w:style w:type="paragraph" w:customStyle="1" w:styleId="TableNumber">
    <w:name w:val="Table Number"/>
    <w:basedOn w:val="Normal"/>
    <w:next w:val="TableHeading"/>
    <w:rsid w:val="00747BE3"/>
    <w:pPr>
      <w:keepNext/>
      <w:keepLines/>
    </w:pPr>
  </w:style>
  <w:style w:type="paragraph" w:customStyle="1" w:styleId="References">
    <w:name w:val="References"/>
    <w:basedOn w:val="Normal"/>
    <w:rsid w:val="00747BE3"/>
    <w:pPr>
      <w:ind w:left="720" w:hanging="720"/>
    </w:pPr>
  </w:style>
  <w:style w:type="character" w:styleId="CommentReference">
    <w:name w:val="annotation reference"/>
    <w:uiPriority w:val="99"/>
    <w:semiHidden/>
    <w:rsid w:val="00747BE3"/>
    <w:rPr>
      <w:sz w:val="16"/>
      <w:szCs w:val="16"/>
    </w:rPr>
  </w:style>
  <w:style w:type="paragraph" w:styleId="BodyTextIndent">
    <w:name w:val="Body Text Indent"/>
    <w:basedOn w:val="Normal"/>
    <w:rsid w:val="00747BE3"/>
    <w:pPr>
      <w:ind w:left="720"/>
    </w:pPr>
  </w:style>
  <w:style w:type="paragraph" w:styleId="BlockText">
    <w:name w:val="Block Text"/>
    <w:basedOn w:val="Normal"/>
    <w:rsid w:val="00747BE3"/>
    <w:pPr>
      <w:ind w:left="720"/>
    </w:pPr>
  </w:style>
  <w:style w:type="paragraph" w:styleId="CommentText">
    <w:name w:val="annotation text"/>
    <w:basedOn w:val="Normal"/>
    <w:link w:val="CommentTextChar"/>
    <w:uiPriority w:val="99"/>
    <w:rsid w:val="00747BE3"/>
    <w:rPr>
      <w:sz w:val="20"/>
      <w:szCs w:val="20"/>
    </w:rPr>
  </w:style>
  <w:style w:type="character" w:customStyle="1" w:styleId="HeaderChar">
    <w:name w:val="Header Char"/>
    <w:link w:val="Header"/>
    <w:uiPriority w:val="99"/>
    <w:rsid w:val="002A3483"/>
    <w:rPr>
      <w:sz w:val="24"/>
      <w:szCs w:val="24"/>
    </w:rPr>
  </w:style>
  <w:style w:type="paragraph" w:styleId="BalloonText">
    <w:name w:val="Balloon Text"/>
    <w:basedOn w:val="Normal"/>
    <w:link w:val="BalloonTextChar"/>
    <w:rsid w:val="005B0A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0A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340666"/>
    <w:pPr>
      <w:suppressAutoHyphens w:val="0"/>
      <w:spacing w:line="240" w:lineRule="auto"/>
      <w:jc w:val="center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340666"/>
    <w:rPr>
      <w:b/>
      <w:sz w:val="24"/>
    </w:rPr>
  </w:style>
  <w:style w:type="table" w:styleId="TableGrid">
    <w:name w:val="Table Grid"/>
    <w:basedOn w:val="TableNormal"/>
    <w:uiPriority w:val="59"/>
    <w:rsid w:val="00A507F0"/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A8774E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61E18"/>
    <w:pPr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026B9D"/>
    <w:pPr>
      <w:tabs>
        <w:tab w:val="right" w:leader="dot" w:pos="9350"/>
      </w:tabs>
      <w:spacing w:after="100" w:line="240" w:lineRule="auto"/>
      <w:ind w:left="288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261E18"/>
    <w:rPr>
      <w:color w:val="0000FF" w:themeColor="hyperlink"/>
      <w:u w:val="single"/>
    </w:rPr>
  </w:style>
  <w:style w:type="paragraph" w:customStyle="1" w:styleId="Section">
    <w:name w:val="Section"/>
    <w:basedOn w:val="Title"/>
    <w:link w:val="SectionChar"/>
    <w:qFormat/>
    <w:rsid w:val="009868F2"/>
    <w:pPr>
      <w:spacing w:before="240" w:after="240"/>
      <w:ind w:left="0" w:right="0"/>
    </w:pPr>
    <w:rPr>
      <w:rFonts w:cs="Times New Roman"/>
      <w:b/>
    </w:rPr>
  </w:style>
  <w:style w:type="paragraph" w:styleId="TOC2">
    <w:name w:val="toc 2"/>
    <w:basedOn w:val="Normal"/>
    <w:next w:val="Normal"/>
    <w:autoRedefine/>
    <w:uiPriority w:val="39"/>
    <w:unhideWhenUsed/>
    <w:rsid w:val="00834FDA"/>
    <w:pPr>
      <w:tabs>
        <w:tab w:val="right" w:leader="dot" w:pos="9350"/>
      </w:tabs>
      <w:spacing w:after="100" w:line="240" w:lineRule="auto"/>
      <w:ind w:left="288"/>
    </w:pPr>
    <w:rPr>
      <w:noProof/>
      <w:color w:val="808080" w:themeColor="background1" w:themeShade="80"/>
    </w:rPr>
  </w:style>
  <w:style w:type="character" w:customStyle="1" w:styleId="TitleChar">
    <w:name w:val="Title Char"/>
    <w:basedOn w:val="DefaultParagraphFont"/>
    <w:link w:val="Title"/>
    <w:rsid w:val="00261E18"/>
    <w:rPr>
      <w:rFonts w:cs="Arial"/>
      <w:bCs/>
      <w:kern w:val="28"/>
      <w:sz w:val="24"/>
      <w:szCs w:val="32"/>
    </w:rPr>
  </w:style>
  <w:style w:type="character" w:customStyle="1" w:styleId="SectionChar">
    <w:name w:val="Section Char"/>
    <w:basedOn w:val="TitleChar"/>
    <w:link w:val="Section"/>
    <w:rsid w:val="009868F2"/>
    <w:rPr>
      <w:rFonts w:cs="Arial"/>
      <w:b/>
      <w:bCs/>
      <w:kern w:val="28"/>
      <w:sz w:val="24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F43255"/>
    <w:pPr>
      <w:tabs>
        <w:tab w:val="right" w:leader="dot" w:pos="9350"/>
      </w:tabs>
      <w:spacing w:after="100" w:line="240" w:lineRule="auto"/>
      <w:ind w:left="576"/>
    </w:pPr>
    <w:rPr>
      <w:noProof/>
      <w:color w:val="E36C0A" w:themeColor="accent6" w:themeShade="BF"/>
    </w:rPr>
  </w:style>
  <w:style w:type="paragraph" w:styleId="TOC4">
    <w:name w:val="toc 4"/>
    <w:basedOn w:val="Normal"/>
    <w:next w:val="Normal"/>
    <w:autoRedefine/>
    <w:uiPriority w:val="39"/>
    <w:unhideWhenUsed/>
    <w:rsid w:val="00B16389"/>
    <w:pPr>
      <w:spacing w:after="100" w:line="240" w:lineRule="auto"/>
      <w:ind w:left="720"/>
    </w:pPr>
  </w:style>
  <w:style w:type="paragraph" w:customStyle="1" w:styleId="SectionTitle">
    <w:name w:val="Section Title"/>
    <w:basedOn w:val="Normal"/>
    <w:uiPriority w:val="2"/>
    <w:qFormat/>
    <w:rsid w:val="004F3100"/>
    <w:pPr>
      <w:pageBreakBefore/>
      <w:suppressAutoHyphens w:val="0"/>
      <w:jc w:val="center"/>
      <w:outlineLvl w:val="0"/>
    </w:pPr>
    <w:rPr>
      <w:rFonts w:asciiTheme="majorHAnsi" w:eastAsiaTheme="majorEastAsia" w:hAnsiTheme="majorHAnsi" w:cstheme="majorBidi"/>
      <w:b/>
      <w:kern w:val="24"/>
      <w:lang w:eastAsia="ja-JP"/>
    </w:rPr>
  </w:style>
  <w:style w:type="paragraph" w:styleId="NoSpacing">
    <w:name w:val="No Spacing"/>
    <w:aliases w:val="No Indent"/>
    <w:uiPriority w:val="3"/>
    <w:qFormat/>
    <w:rsid w:val="004F3100"/>
    <w:pPr>
      <w:spacing w:line="480" w:lineRule="auto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styleId="Emphasis">
    <w:name w:val="Emphasis"/>
    <w:basedOn w:val="DefaultParagraphFont"/>
    <w:uiPriority w:val="4"/>
    <w:unhideWhenUsed/>
    <w:qFormat/>
    <w:rsid w:val="004F3100"/>
    <w:rPr>
      <w:i/>
      <w:iCs/>
    </w:rPr>
  </w:style>
  <w:style w:type="table" w:customStyle="1" w:styleId="APAReport">
    <w:name w:val="APA Report"/>
    <w:basedOn w:val="TableNormal"/>
    <w:uiPriority w:val="99"/>
    <w:rsid w:val="004F3100"/>
    <w:rPr>
      <w:rFonts w:asciiTheme="minorHAnsi" w:eastAsiaTheme="minorEastAsia" w:hAnsiTheme="minorHAnsi" w:cstheme="minorBidi"/>
      <w:sz w:val="24"/>
      <w:szCs w:val="24"/>
      <w:lang w:eastAsia="ja-JP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39"/>
    <w:qFormat/>
    <w:rsid w:val="004F3100"/>
    <w:pPr>
      <w:suppressAutoHyphens w:val="0"/>
      <w:spacing w:before="240"/>
      <w:contextualSpacing/>
    </w:pPr>
    <w:rPr>
      <w:rFonts w:asciiTheme="minorHAnsi" w:eastAsiaTheme="minorEastAsia" w:hAnsiTheme="minorHAnsi" w:cstheme="minorBidi"/>
      <w:kern w:val="24"/>
      <w:lang w:eastAsia="ja-JP"/>
    </w:rPr>
  </w:style>
  <w:style w:type="paragraph" w:customStyle="1" w:styleId="APA0">
    <w:name w:val="APA0"/>
    <w:basedOn w:val="Normal"/>
    <w:qFormat/>
    <w:rsid w:val="006442BC"/>
    <w:pPr>
      <w:suppressAutoHyphens w:val="0"/>
      <w:jc w:val="center"/>
    </w:pPr>
    <w:rPr>
      <w:rFonts w:eastAsiaTheme="minorHAnsi"/>
      <w:szCs w:val="22"/>
    </w:rPr>
  </w:style>
  <w:style w:type="paragraph" w:customStyle="1" w:styleId="APA1">
    <w:name w:val="APA1"/>
    <w:basedOn w:val="Normal"/>
    <w:qFormat/>
    <w:rsid w:val="006442BC"/>
    <w:pPr>
      <w:suppressAutoHyphens w:val="0"/>
      <w:jc w:val="center"/>
    </w:pPr>
    <w:rPr>
      <w:rFonts w:eastAsiaTheme="minorHAnsi"/>
      <w:b/>
      <w:szCs w:val="22"/>
    </w:rPr>
  </w:style>
  <w:style w:type="paragraph" w:customStyle="1" w:styleId="Default">
    <w:name w:val="Default"/>
    <w:rsid w:val="00B61F88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01D42"/>
    <w:pPr>
      <w:suppressAutoHyphens w:val="0"/>
      <w:spacing w:line="240" w:lineRule="auto"/>
      <w:ind w:left="720"/>
      <w:contextualSpacing/>
    </w:pPr>
  </w:style>
  <w:style w:type="paragraph" w:customStyle="1" w:styleId="textcentered">
    <w:name w:val="text centered"/>
    <w:aliases w:val="tc"/>
    <w:basedOn w:val="Normal"/>
    <w:rsid w:val="00B01D42"/>
    <w:pPr>
      <w:suppressAutoHyphens w:val="0"/>
      <w:overflowPunct w:val="0"/>
      <w:autoSpaceDE w:val="0"/>
      <w:autoSpaceDN w:val="0"/>
      <w:adjustRightInd w:val="0"/>
      <w:spacing w:line="480" w:lineRule="atLeast"/>
      <w:jc w:val="center"/>
      <w:textAlignment w:val="baseline"/>
    </w:pPr>
    <w:rPr>
      <w:rFonts w:ascii="Times" w:hAnsi="Times"/>
      <w:szCs w:val="20"/>
    </w:rPr>
  </w:style>
  <w:style w:type="paragraph" w:customStyle="1" w:styleId="textsinglespaced">
    <w:name w:val="text single spaced"/>
    <w:aliases w:val="ts"/>
    <w:basedOn w:val="Normal"/>
    <w:rsid w:val="00B01D42"/>
    <w:pPr>
      <w:suppressAutoHyphens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" w:hAnsi="Times"/>
      <w:szCs w:val="20"/>
    </w:rPr>
  </w:style>
  <w:style w:type="character" w:customStyle="1" w:styleId="Heading6Char">
    <w:name w:val="Heading 6 Char"/>
    <w:basedOn w:val="DefaultParagraphFont"/>
    <w:link w:val="Heading6"/>
    <w:rsid w:val="00CC21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F27"/>
    <w:pPr>
      <w:spacing w:line="240" w:lineRule="auto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2F2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F27"/>
    <w:rPr>
      <w:b/>
      <w:bCs/>
    </w:rPr>
  </w:style>
  <w:style w:type="character" w:customStyle="1" w:styleId="a-size-large">
    <w:name w:val="a-size-large"/>
    <w:basedOn w:val="DefaultParagraphFont"/>
    <w:rsid w:val="00186012"/>
  </w:style>
  <w:style w:type="paragraph" w:customStyle="1" w:styleId="TableParagraph">
    <w:name w:val="Table Paragraph"/>
    <w:basedOn w:val="Normal"/>
    <w:uiPriority w:val="1"/>
    <w:qFormat/>
    <w:rsid w:val="00033818"/>
    <w:pPr>
      <w:widowControl w:val="0"/>
      <w:suppressAutoHyphens w:val="0"/>
      <w:autoSpaceDE w:val="0"/>
      <w:autoSpaceDN w:val="0"/>
      <w:spacing w:line="240" w:lineRule="auto"/>
    </w:pPr>
    <w:rPr>
      <w:rFonts w:ascii="Arial Narrow" w:eastAsia="Arial Narrow" w:hAnsi="Arial Narrow" w:cs="Arial Narrow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968C4"/>
    <w:rPr>
      <w:rFonts w:cs="Arial"/>
      <w:b/>
      <w:bCs/>
      <w:sz w:val="24"/>
      <w:szCs w:val="32"/>
    </w:rPr>
  </w:style>
  <w:style w:type="paragraph" w:styleId="NormalWeb">
    <w:name w:val="Normal (Web)"/>
    <w:basedOn w:val="Normal"/>
    <w:uiPriority w:val="99"/>
    <w:semiHidden/>
    <w:unhideWhenUsed/>
    <w:rsid w:val="008C65AA"/>
    <w:pPr>
      <w:suppressAutoHyphens w:val="0"/>
      <w:spacing w:before="100" w:beforeAutospacing="1" w:after="100" w:afterAutospacing="1" w:line="240" w:lineRule="auto"/>
    </w:pPr>
  </w:style>
  <w:style w:type="paragraph" w:styleId="Revision">
    <w:name w:val="Revision"/>
    <w:hidden/>
    <w:uiPriority w:val="99"/>
    <w:semiHidden/>
    <w:rsid w:val="001D77B1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72B87"/>
    <w:rPr>
      <w:color w:val="666666"/>
    </w:rPr>
  </w:style>
  <w:style w:type="character" w:customStyle="1" w:styleId="BodyTextChar">
    <w:name w:val="Body Text Char"/>
    <w:basedOn w:val="DefaultParagraphFont"/>
    <w:link w:val="BodyText"/>
    <w:uiPriority w:val="1"/>
    <w:rsid w:val="00B72B87"/>
    <w:rPr>
      <w:sz w:val="24"/>
      <w:szCs w:val="24"/>
    </w:rPr>
  </w:style>
  <w:style w:type="character" w:customStyle="1" w:styleId="relative">
    <w:name w:val="relative"/>
    <w:basedOn w:val="DefaultParagraphFont"/>
    <w:rsid w:val="009645E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1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53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855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596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67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17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3819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393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186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8968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doi.org/10.1186/s12245-020-00306-9" TargetMode="Externa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3390/ijerph181910213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doi.org/10.1371/journal.pone.0231350" TargetMode="Externa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3390/healthcare11030391" TargetMode="External"/><Relationship Id="rId20" Type="http://schemas.openxmlformats.org/officeDocument/2006/relationships/hyperlink" Target="https://doi.org/10.1016/j.pec.2020.07.02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yperlink" Target="https://doi.org/10.1136/emermed-2020-210168" TargetMode="External"/><Relationship Id="rId23" Type="http://schemas.openxmlformats.org/officeDocument/2006/relationships/footer" Target="footer3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doi.org/10.1016/j.ijnurstu.2023.10445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007/s00520-021-06445-w" TargetMode="External"/><Relationship Id="rId22" Type="http://schemas.openxmlformats.org/officeDocument/2006/relationships/hyperlink" Target="https://doi.org/10.3389/fmed.2022.918686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ndNote%20X5\Templates\APA%206t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b7412cc2-8c54-4109-8bdb-a0d9e879cd0e">revised: 9/29/2022</Comments>
    <TaxCatchAll xmlns="ebf7c323-d544-45fe-96ae-e20868859bfe" xsi:nil="true"/>
    <lcf76f155ced4ddcb4097134ff3c332f xmlns="b7412cc2-8c54-4109-8bdb-a0d9e879cd0e">
      <Terms xmlns="http://schemas.microsoft.com/office/infopath/2007/PartnerControls"/>
    </lcf76f155ced4ddcb4097134ff3c332f>
    <BitlyLink xmlns="b7412cc2-8c54-4109-8bdb-a0d9e879cd0e" xsi:nil="true"/>
    <RetiredBFlink xmlns="b7412cc2-8c54-4109-8bdb-a0d9e879cd0e" xsi:nil="true"/>
    <UpdatedLink xmlns="b7412cc2-8c54-4109-8bdb-a0d9e879cd0e">
      <Url xsi:nil="true"/>
      <Description xsi:nil="true"/>
    </UpdatedLink>
    <Category xmlns="b7412cc2-8c54-4109-8bdb-a0d9e879cd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22D65F7A54174E98A28353DA67A368" ma:contentTypeVersion="22" ma:contentTypeDescription="Create a new document." ma:contentTypeScope="" ma:versionID="6084bb6f2164a6bef16a75047d55743a">
  <xsd:schema xmlns:xsd="http://www.w3.org/2001/XMLSchema" xmlns:xs="http://www.w3.org/2001/XMLSchema" xmlns:p="http://schemas.microsoft.com/office/2006/metadata/properties" xmlns:ns2="b7412cc2-8c54-4109-8bdb-a0d9e879cd0e" xmlns:ns3="ebf7c323-d544-45fe-96ae-e20868859bfe" targetNamespace="http://schemas.microsoft.com/office/2006/metadata/properties" ma:root="true" ma:fieldsID="6dd1b022d7df4556b70bd9a3e9f8c724" ns2:_="" ns3:_="">
    <xsd:import namespace="b7412cc2-8c54-4109-8bdb-a0d9e879cd0e"/>
    <xsd:import namespace="ebf7c323-d544-45fe-96ae-e20868859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Comme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RetiredBFlink" minOccurs="0"/>
                <xsd:element ref="ns2:BitlyLink" minOccurs="0"/>
                <xsd:element ref="ns2:UpdatedLink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2cc2-8c54-4109-8bdb-a0d9e879c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18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bb6d5a3-f596-450b-b1ba-fe4d84599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tiredBFlink" ma:index="26" nillable="true" ma:displayName="Retired BF link" ma:format="Dropdown" ma:internalName="RetiredBFlink">
      <xsd:simpleType>
        <xsd:restriction base="dms:Text">
          <xsd:maxLength value="255"/>
        </xsd:restriction>
      </xsd:simpleType>
    </xsd:element>
    <xsd:element name="BitlyLink" ma:index="27" nillable="true" ma:displayName="New Link" ma:format="Dropdown" ma:internalName="BitlyLink">
      <xsd:simpleType>
        <xsd:restriction base="dms:Text">
          <xsd:maxLength value="255"/>
        </xsd:restriction>
      </xsd:simpleType>
    </xsd:element>
    <xsd:element name="UpdatedLink" ma:index="28" nillable="true" ma:displayName="Retired Link" ma:format="Hyperlink" ma:internalName="Update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tegory" ma:index="29" nillable="true" ma:displayName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EA"/>
                    <xsd:enumeration value="CSMS"/>
                    <xsd:enumeration value="ePortfolio"/>
                    <xsd:enumeration value="ExamSoft"/>
                    <xsd:enumeration value="i-Human"/>
                    <xsd:enumeration value="Medtrics"/>
                    <xsd:enumeration value="MSN"/>
                    <xsd:enumeration value="NP-AGAC"/>
                    <xsd:enumeration value="NP-AGPC"/>
                    <xsd:enumeration value="NP-FNP"/>
                    <xsd:enumeration value="NP-PMHNP"/>
                    <xsd:enumeration value="OMS"/>
                    <xsd:enumeration value="Practicu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7c323-d544-45fe-96ae-e20868859bf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f5dca5c-f859-4ec1-93db-7f1f4bb2187b}" ma:internalName="TaxCatchAll" ma:showField="CatchAllData" ma:web="ebf7c323-d544-45fe-96ae-e20868859b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C84D2-63B1-47E1-BB81-9E486F691260}">
  <ds:schemaRefs>
    <ds:schemaRef ds:uri="http://schemas.microsoft.com/office/2006/metadata/properties"/>
    <ds:schemaRef ds:uri="http://schemas.microsoft.com/office/infopath/2007/PartnerControls"/>
    <ds:schemaRef ds:uri="b7412cc2-8c54-4109-8bdb-a0d9e879cd0e"/>
    <ds:schemaRef ds:uri="ebf7c323-d544-45fe-96ae-e20868859bfe"/>
  </ds:schemaRefs>
</ds:datastoreItem>
</file>

<file path=customXml/itemProps2.xml><?xml version="1.0" encoding="utf-8"?>
<ds:datastoreItem xmlns:ds="http://schemas.openxmlformats.org/officeDocument/2006/customXml" ds:itemID="{9EC2BDC9-17C6-4E4C-BA5E-E98D71BB6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412cc2-8c54-4109-8bdb-a0d9e879cd0e"/>
    <ds:schemaRef ds:uri="ebf7c323-d544-45fe-96ae-e20868859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A4A2EA-429A-4A03-A680-DB25E2F75B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61D456-C65C-4B41-9227-A6F69E0E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 6th</Template>
  <TotalTime>1</TotalTime>
  <Pages>9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APA Template Project Proposal</vt:lpstr>
    </vt:vector>
  </TitlesOfParts>
  <Company>ISI ResearchSoft</Company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 Template Project Proposal</dc:title>
  <dc:creator>Robin Dennison</dc:creator>
  <cp:lastModifiedBy>user</cp:lastModifiedBy>
  <cp:revision>2</cp:revision>
  <dcterms:created xsi:type="dcterms:W3CDTF">2025-08-05T06:56:00Z</dcterms:created>
  <dcterms:modified xsi:type="dcterms:W3CDTF">2025-08-05T06:56:00Z</dcterms:modified>
  <cp:category>DNP</cp:category>
  <cp:contentStatus>final 072715 amh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0x0101005922D65F7A54174E98A28353DA67A368</vt:lpwstr>
  </property>
  <property fmtid="{D5CDD505-2E9C-101B-9397-08002B2CF9AE}" pid="3" name="GrammarlyDocumentId">
    <vt:lpwstr>ef212cddf8237853803d5c7fc7100d041712549ba22fa006d5162640034f87ab</vt:lpwstr>
  </property>
</Properties>
</file>