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F7F5" w14:textId="526EDFBA" w:rsidR="00CE693C" w:rsidRDefault="00AB69EE" w:rsidP="00CE693C">
      <w:pPr>
        <w:rPr>
          <w:b/>
          <w:bCs/>
        </w:rPr>
      </w:pPr>
      <w:r>
        <w:rPr>
          <w:b/>
          <w:bCs/>
        </w:rPr>
        <w:t xml:space="preserve">WEEK 6 DISCUSSION RESPONSE </w:t>
      </w:r>
    </w:p>
    <w:p w14:paraId="7A1B7659" w14:textId="6525F85B" w:rsidR="00CE693C" w:rsidRDefault="00AB69EE" w:rsidP="00CE693C">
      <w:r>
        <w:t xml:space="preserve">Hello </w:t>
      </w:r>
      <w:r w:rsidR="00CE693C">
        <w:t>Marie</w:t>
      </w:r>
    </w:p>
    <w:p w14:paraId="47951357" w14:textId="14B12E44" w:rsidR="00AB69EE" w:rsidRDefault="00AB69EE" w:rsidP="00AB69EE">
      <w:r w:rsidRPr="00AB69EE">
        <w:t xml:space="preserve">I commend you for the comprehensiveness of your educational plan objectives and the clarity and precision of your PICOT question. Your emphasis on the Fight the Foley bundle as a means of reducing urinary tract infections among nursing home residents is both pertinent and opportune. The comprehensive comprehension of evidence-based catheter management is evidenced by the meticulous attention given to each component, including daily STOP huddles </w:t>
      </w:r>
      <w:r>
        <w:t>before</w:t>
      </w:r>
      <w:r w:rsidRPr="00AB69EE">
        <w:t xml:space="preserve"> catheter insertion, consistent catheter care, adherence to proper hand hygiene, timely catheter removal, and accurate electronic health record documentation.</w:t>
      </w:r>
      <w:r w:rsidRPr="00AB69EE">
        <w:br/>
      </w:r>
      <w:r w:rsidRPr="00AB69EE">
        <w:br/>
        <w:t>Your deliberate approach to adult learning and skill retention is evident in the scheduling of weekly training sessions during the initial month, followed by monthly reinforcement sessions. Furthermore, the implementation of performance checklists, pre- and post-intervention assessments, demonstrations, and hands-on practice establishes a comprehensive framework for the assessment of competency and the encouragement of consistent adherence to the care bundle. Continuous quality improvement is further facilitated by the incorporation of ongoing feedback mechanisms, which is consistent with the most effective strategies for reducing catheter-associated infections (Centers for Disease Control and Prevention [CDC], 2024; Patel et al., 2022).</w:t>
      </w:r>
    </w:p>
    <w:p w14:paraId="4EAC2423" w14:textId="380AED4D" w:rsidR="0041363F" w:rsidRPr="0041363F" w:rsidRDefault="0041363F" w:rsidP="0041363F">
      <w:r w:rsidRPr="0041363F">
        <w:t>My educational program promotes adult learning and skill retention, like yours. The project trains behavioral health nurses and nurse practitioners to use the teach-back method to treat bipolar disorder. The initial implementation phase will include five 60-minute group meetings over one week. The final session includes a role-play exercise to practice and reinforce teach-back techniques, following adult learning theory's emphasis on experiential learning and immediate application (AHRQ, 20</w:t>
      </w:r>
      <w:r w:rsidR="00896727">
        <w:t>21</w:t>
      </w:r>
      <w:r w:rsidRPr="0041363F">
        <w:t>).</w:t>
      </w:r>
    </w:p>
    <w:p w14:paraId="6450E0EF" w14:textId="77777777" w:rsidR="00AB69EE" w:rsidRPr="00CE693C" w:rsidRDefault="00AB69EE" w:rsidP="00CE693C"/>
    <w:p w14:paraId="2119FC0C" w14:textId="77777777" w:rsidR="005F4972" w:rsidRDefault="00CE693C" w:rsidP="00CE693C">
      <w:pPr>
        <w:rPr>
          <w:b/>
          <w:bCs/>
        </w:rPr>
      </w:pPr>
      <w:r w:rsidRPr="00CE693C">
        <w:rPr>
          <w:b/>
          <w:bCs/>
        </w:rPr>
        <w:t>References</w:t>
      </w:r>
    </w:p>
    <w:p w14:paraId="42F1CD30" w14:textId="77777777" w:rsidR="005F4972" w:rsidRPr="005F4972" w:rsidRDefault="005F4972" w:rsidP="005F4972">
      <w:r w:rsidRPr="005F4972">
        <w:t xml:space="preserve">Agency for Healthcare Research and Quality. (2021). Guide to Improving Patient Safety in Primary care settings by Engaging Patients and families. ahrq.gov. Retrieved August 5, 2025, from </w:t>
      </w:r>
      <w:proofErr w:type="spellStart"/>
      <w:r w:rsidRPr="005F4972">
        <w:t>httill</w:t>
      </w:r>
      <w:proofErr w:type="spellEnd"/>
      <w:r w:rsidRPr="005F4972">
        <w:t xml:space="preserve"> </w:t>
      </w:r>
      <w:proofErr w:type="spellStart"/>
      <w:r w:rsidRPr="005F4972">
        <w:t>nhe</w:t>
      </w:r>
      <w:proofErr w:type="spellEnd"/>
      <w:r w:rsidRPr="005F4972">
        <w:t xml:space="preserve"> ompletedps://www.ahrq.gov/patient-safety/reports/engage.html</w:t>
      </w:r>
    </w:p>
    <w:p w14:paraId="31E41A47" w14:textId="1A71F6E9" w:rsidR="00CE693C" w:rsidRPr="00CE693C" w:rsidRDefault="00CE693C" w:rsidP="00CE693C">
      <w:r w:rsidRPr="00CE693C">
        <w:br/>
        <w:t>Centers for Disease Control and Prevention. (2024, April 12). </w:t>
      </w:r>
      <w:r w:rsidRPr="00CE693C">
        <w:rPr>
          <w:i/>
          <w:iCs/>
        </w:rPr>
        <w:t>Catheter-Associated Urinary Tract Infections (CAUTI) Prevention Guideline</w:t>
      </w:r>
      <w:r w:rsidRPr="00CE693C">
        <w:t>. </w:t>
      </w:r>
      <w:hyperlink r:id="rId4" w:tgtFrame="_blank" w:history="1">
        <w:r w:rsidRPr="00CE693C">
          <w:rPr>
            <w:rStyle w:val="Hyperlink"/>
          </w:rPr>
          <w:t>https://www.cdc.gov/infection-control/hcp/cauti/index.htmlLinks to an external site.</w:t>
        </w:r>
      </w:hyperlink>
    </w:p>
    <w:p w14:paraId="16D0D962" w14:textId="77777777" w:rsidR="00CE693C" w:rsidRPr="00CE693C" w:rsidRDefault="00CE693C" w:rsidP="00CE693C">
      <w:r w:rsidRPr="00CE693C">
        <w:lastRenderedPageBreak/>
        <w:t xml:space="preserve">Patel, P. K., Advani, S. D., Kofman, A. D., Lo, E., Maragakis, L. L., Pegues, D. A., Pettis, A. M., Saint, S., Trautner, B., </w:t>
      </w:r>
      <w:proofErr w:type="spellStart"/>
      <w:r w:rsidRPr="00CE693C">
        <w:t>Yokoe</w:t>
      </w:r>
      <w:proofErr w:type="spellEnd"/>
      <w:r w:rsidRPr="00CE693C">
        <w:t>, D. S., &amp; Meddings, J. (2023). Strategies to prevent catheter-associated urinary tract infections in acute-care hospitals: 2022 Update. </w:t>
      </w:r>
      <w:r w:rsidRPr="00CE693C">
        <w:rPr>
          <w:i/>
          <w:iCs/>
        </w:rPr>
        <w:t>Infection Control and Hospital Epidemiology</w:t>
      </w:r>
      <w:r w:rsidRPr="00CE693C">
        <w:t>, </w:t>
      </w:r>
      <w:r w:rsidRPr="00CE693C">
        <w:rPr>
          <w:i/>
          <w:iCs/>
        </w:rPr>
        <w:t>44</w:t>
      </w:r>
      <w:r w:rsidRPr="00CE693C">
        <w:t>(8), 1209–1231. </w:t>
      </w:r>
      <w:hyperlink r:id="rId5" w:tgtFrame="_blank" w:history="1">
        <w:r w:rsidRPr="00CE693C">
          <w:rPr>
            <w:rStyle w:val="Hyperlink"/>
          </w:rPr>
          <w:t>https://doi.org/10.1017/ice.2023.137Links to an external site.</w:t>
        </w:r>
      </w:hyperlink>
    </w:p>
    <w:p w14:paraId="00F91D24"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3C"/>
    <w:rsid w:val="0041363F"/>
    <w:rsid w:val="005F4972"/>
    <w:rsid w:val="00656D1B"/>
    <w:rsid w:val="00896727"/>
    <w:rsid w:val="00941C4B"/>
    <w:rsid w:val="009509BB"/>
    <w:rsid w:val="00AB69EE"/>
    <w:rsid w:val="00CE693C"/>
    <w:rsid w:val="00EA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95BE2"/>
  <w15:chartTrackingRefBased/>
  <w15:docId w15:val="{20C6EF57-A380-4930-85AD-32B9EC2A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93C"/>
    <w:rPr>
      <w:rFonts w:eastAsiaTheme="majorEastAsia" w:cstheme="majorBidi"/>
      <w:color w:val="272727" w:themeColor="text1" w:themeTint="D8"/>
    </w:rPr>
  </w:style>
  <w:style w:type="paragraph" w:styleId="Title">
    <w:name w:val="Title"/>
    <w:basedOn w:val="Normal"/>
    <w:next w:val="Normal"/>
    <w:link w:val="TitleChar"/>
    <w:uiPriority w:val="10"/>
    <w:qFormat/>
    <w:rsid w:val="00CE6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93C"/>
    <w:pPr>
      <w:spacing w:before="160"/>
      <w:jc w:val="center"/>
    </w:pPr>
    <w:rPr>
      <w:i/>
      <w:iCs/>
      <w:color w:val="404040" w:themeColor="text1" w:themeTint="BF"/>
    </w:rPr>
  </w:style>
  <w:style w:type="character" w:customStyle="1" w:styleId="QuoteChar">
    <w:name w:val="Quote Char"/>
    <w:basedOn w:val="DefaultParagraphFont"/>
    <w:link w:val="Quote"/>
    <w:uiPriority w:val="29"/>
    <w:rsid w:val="00CE693C"/>
    <w:rPr>
      <w:i/>
      <w:iCs/>
      <w:color w:val="404040" w:themeColor="text1" w:themeTint="BF"/>
    </w:rPr>
  </w:style>
  <w:style w:type="paragraph" w:styleId="ListParagraph">
    <w:name w:val="List Paragraph"/>
    <w:basedOn w:val="Normal"/>
    <w:uiPriority w:val="34"/>
    <w:qFormat/>
    <w:rsid w:val="00CE693C"/>
    <w:pPr>
      <w:ind w:left="720"/>
      <w:contextualSpacing/>
    </w:pPr>
  </w:style>
  <w:style w:type="character" w:styleId="IntenseEmphasis">
    <w:name w:val="Intense Emphasis"/>
    <w:basedOn w:val="DefaultParagraphFont"/>
    <w:uiPriority w:val="21"/>
    <w:qFormat/>
    <w:rsid w:val="00CE693C"/>
    <w:rPr>
      <w:i/>
      <w:iCs/>
      <w:color w:val="0F4761" w:themeColor="accent1" w:themeShade="BF"/>
    </w:rPr>
  </w:style>
  <w:style w:type="paragraph" w:styleId="IntenseQuote">
    <w:name w:val="Intense Quote"/>
    <w:basedOn w:val="Normal"/>
    <w:next w:val="Normal"/>
    <w:link w:val="IntenseQuoteChar"/>
    <w:uiPriority w:val="30"/>
    <w:qFormat/>
    <w:rsid w:val="00CE6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93C"/>
    <w:rPr>
      <w:i/>
      <w:iCs/>
      <w:color w:val="0F4761" w:themeColor="accent1" w:themeShade="BF"/>
    </w:rPr>
  </w:style>
  <w:style w:type="character" w:styleId="IntenseReference">
    <w:name w:val="Intense Reference"/>
    <w:basedOn w:val="DefaultParagraphFont"/>
    <w:uiPriority w:val="32"/>
    <w:qFormat/>
    <w:rsid w:val="00CE693C"/>
    <w:rPr>
      <w:b/>
      <w:bCs/>
      <w:smallCaps/>
      <w:color w:val="0F4761" w:themeColor="accent1" w:themeShade="BF"/>
      <w:spacing w:val="5"/>
    </w:rPr>
  </w:style>
  <w:style w:type="character" w:styleId="Hyperlink">
    <w:name w:val="Hyperlink"/>
    <w:basedOn w:val="DefaultParagraphFont"/>
    <w:uiPriority w:val="99"/>
    <w:unhideWhenUsed/>
    <w:rsid w:val="00CE693C"/>
    <w:rPr>
      <w:color w:val="467886" w:themeColor="hyperlink"/>
      <w:u w:val="single"/>
    </w:rPr>
  </w:style>
  <w:style w:type="character" w:styleId="UnresolvedMention">
    <w:name w:val="Unresolved Mention"/>
    <w:basedOn w:val="DefaultParagraphFont"/>
    <w:uiPriority w:val="99"/>
    <w:semiHidden/>
    <w:unhideWhenUsed/>
    <w:rsid w:val="00CE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7/ice.2023.137" TargetMode="External"/><Relationship Id="rId4" Type="http://schemas.openxmlformats.org/officeDocument/2006/relationships/hyperlink" Target="https://www.cdc.gov/infection-control/hcp/caut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390</Words>
  <Characters>2551</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5</cp:revision>
  <dcterms:created xsi:type="dcterms:W3CDTF">2025-08-13T02:24:00Z</dcterms:created>
  <dcterms:modified xsi:type="dcterms:W3CDTF">2025-08-13T02:50:00Z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ac255b1a-37ac-4d1b-ba12-d2f290b9298d</vt:lpwstr>
  </property>
</Properties>
</file>