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CD35B" w14:textId="77777777" w:rsidR="00DB1414" w:rsidRPr="00A42E0C" w:rsidRDefault="00DB1414" w:rsidP="00A42E0C">
      <w:pPr>
        <w:pStyle w:val="NormalWeb"/>
        <w:spacing w:before="0" w:beforeAutospacing="0" w:after="0" w:afterAutospacing="0" w:line="480" w:lineRule="auto"/>
        <w:rPr>
          <w:b/>
        </w:rPr>
      </w:pPr>
      <w:r w:rsidRPr="00A42E0C">
        <w:rPr>
          <w:b/>
        </w:rPr>
        <w:t>Hi Melinda,</w:t>
      </w:r>
    </w:p>
    <w:p w14:paraId="186520FA" w14:textId="2A770545" w:rsidR="00DB1414" w:rsidRDefault="00DB1414" w:rsidP="00A42E0C">
      <w:pPr>
        <w:pStyle w:val="NormalWeb"/>
        <w:spacing w:before="0" w:beforeAutospacing="0" w:after="0" w:afterAutospacing="0" w:line="480" w:lineRule="auto"/>
        <w:ind w:firstLine="720"/>
      </w:pPr>
      <w:r>
        <w:t>Thank you for such a thorough and well-structured presentation. I was impressed with how you seamlessly integrated the PDSA framework with your chosen qualitative design. Your attention to methodological rigor</w:t>
      </w:r>
      <w:r w:rsidR="00A42E0C">
        <w:t>, including from sampling, development of</w:t>
      </w:r>
      <w:r>
        <w:t xml:space="preserve"> semi-structured interview</w:t>
      </w:r>
      <w:r w:rsidR="00A42E0C">
        <w:t xml:space="preserve"> guide based on</w:t>
      </w:r>
      <w:r>
        <w:t xml:space="preserve"> a validated </w:t>
      </w:r>
      <w:r w:rsidR="00A42E0C">
        <w:t>instruments</w:t>
      </w:r>
      <w:r>
        <w:t xml:space="preserve"> (CNESSA), and strategies to ensure trustworthiness</w:t>
      </w:r>
      <w:r w:rsidR="00A42E0C">
        <w:t xml:space="preserve">, such as member-checking, audit trail, triangulation, and reflexivity, </w:t>
      </w:r>
      <w:r>
        <w:t xml:space="preserve">clearly strengthen the credibility of your project. The </w:t>
      </w:r>
      <w:bookmarkStart w:id="0" w:name="_GoBack"/>
      <w:bookmarkEnd w:id="0"/>
      <w:r>
        <w:t xml:space="preserve">use of trauma-informed interviewing </w:t>
      </w:r>
      <w:r w:rsidR="00A42E0C">
        <w:t xml:space="preserve">technique </w:t>
      </w:r>
      <w:r>
        <w:t>is also a strong ethical consideration that demonstrates sensitivity to participants.</w:t>
      </w:r>
    </w:p>
    <w:p w14:paraId="7AAEE544" w14:textId="39265A4A" w:rsidR="00DB1414" w:rsidRDefault="00DB1414" w:rsidP="00A42E0C">
      <w:pPr>
        <w:pStyle w:val="NormalWeb"/>
        <w:spacing w:before="0" w:beforeAutospacing="0" w:after="0" w:afterAutospacing="0" w:line="480" w:lineRule="auto"/>
        <w:ind w:firstLine="720"/>
      </w:pPr>
      <w:r>
        <w:t>One area you might consider expanding on is how you will manage potential power dynamics between yourself and the participants, particularly since faculty could be at different levels of seniority. Outlining how you will create a safe and equitable interview environment beyond confidentiality could further enhance participant comfort. Additionally, while you mentioned data triangulation, you might also want to clarify how you will handle potential discrepancies between themes</w:t>
      </w:r>
      <w:r w:rsidR="00A42E0C">
        <w:t xml:space="preserve"> you</w:t>
      </w:r>
      <w:r>
        <w:t xml:space="preserve"> identified </w:t>
      </w:r>
      <w:r w:rsidR="00A42E0C">
        <w:t xml:space="preserve">and themes identified by </w:t>
      </w:r>
      <w:r>
        <w:t>your secondary reviewer. Will you reconcile through consensus, or will you report divergent interpretations?</w:t>
      </w:r>
    </w:p>
    <w:p w14:paraId="32246756" w14:textId="59CF9419" w:rsidR="00DB1414" w:rsidRDefault="00DB1414" w:rsidP="00361550">
      <w:pPr>
        <w:pStyle w:val="NormalWeb"/>
        <w:spacing w:before="0" w:beforeAutospacing="0" w:after="0" w:afterAutospacing="0" w:line="480" w:lineRule="auto"/>
      </w:pPr>
      <w:r>
        <w:t xml:space="preserve">From a presentation </w:t>
      </w:r>
      <w:r w:rsidR="00A42E0C">
        <w:t>perspective</w:t>
      </w:r>
      <w:r>
        <w:t>,</w:t>
      </w:r>
      <w:r w:rsidR="00A42E0C">
        <w:t xml:space="preserve"> I appreciate the comprehensive details you provide. </w:t>
      </w:r>
      <w:r w:rsidR="00A42E0C">
        <w:t xml:space="preserve">Summarizing the key points visually using through diagrams or condensed bullet points saved some of the detailed explanations and made the content relatable. </w:t>
      </w:r>
      <w:r w:rsidR="00A42E0C">
        <w:t xml:space="preserve">However, you might want to consider scaling back some fringe information that risks overwhelming </w:t>
      </w:r>
      <w:r>
        <w:t>your audience. Finally, when presenting variables, you might strengthen clarity by explicitly connecting them back to your clinical practice question so the audience clearly sees their relevance.</w:t>
      </w:r>
      <w:r w:rsidR="00361550">
        <w:t xml:space="preserve"> </w:t>
      </w:r>
      <w:r>
        <w:t xml:space="preserve">Overall, your project is well grounded in evidence and ethics, and your methodological choices are strong. With a few refinements to presentation delivery and clarity on analytic processes, this project has the </w:t>
      </w:r>
      <w:r>
        <w:lastRenderedPageBreak/>
        <w:t>potential to generate meaningful insights into nursing faculty perspectives on remediation.</w:t>
      </w:r>
      <w:r w:rsidR="00361550">
        <w:t xml:space="preserve"> It could significantly contribute to preparing a well-informed future nursing workforce ready to meet the changing healthcare landscape. All the best in the next phase of the project. </w:t>
      </w:r>
    </w:p>
    <w:p w14:paraId="1DE47254" w14:textId="77777777" w:rsidR="00DB1414" w:rsidRDefault="00DB1414" w:rsidP="00A42E0C">
      <w:pPr>
        <w:pStyle w:val="NormalWeb"/>
        <w:spacing w:before="0" w:beforeAutospacing="0" w:after="0" w:afterAutospacing="0" w:line="480" w:lineRule="auto"/>
      </w:pPr>
    </w:p>
    <w:p w14:paraId="5AA7BB5D" w14:textId="77777777" w:rsidR="00DB1414" w:rsidRDefault="00DB1414" w:rsidP="00A42E0C">
      <w:pPr>
        <w:rPr>
          <w:rFonts w:eastAsia="Times New Roman" w:cs="Times New Roman"/>
          <w:szCs w:val="24"/>
          <w:lang w:val="en-GB" w:eastAsia="en-GB"/>
        </w:rPr>
      </w:pPr>
      <w:r>
        <w:br w:type="page"/>
      </w:r>
    </w:p>
    <w:p w14:paraId="2D0A5596" w14:textId="399D17D3" w:rsidR="00DB1414" w:rsidRPr="000D712F" w:rsidRDefault="00DB1414" w:rsidP="00A42E0C">
      <w:pPr>
        <w:pStyle w:val="NormalWeb"/>
        <w:spacing w:before="0" w:beforeAutospacing="0" w:after="0" w:afterAutospacing="0" w:line="480" w:lineRule="auto"/>
        <w:rPr>
          <w:b/>
        </w:rPr>
      </w:pPr>
      <w:r w:rsidRPr="000D712F">
        <w:rPr>
          <w:b/>
        </w:rPr>
        <w:lastRenderedPageBreak/>
        <w:t>Hi Nicole,</w:t>
      </w:r>
    </w:p>
    <w:p w14:paraId="00821784" w14:textId="1D017967" w:rsidR="00DB1414" w:rsidRDefault="00DB1414" w:rsidP="00A42E0C">
      <w:pPr>
        <w:pStyle w:val="NormalWeb"/>
        <w:spacing w:before="0" w:beforeAutospacing="0" w:after="0" w:afterAutospacing="0" w:line="480" w:lineRule="auto"/>
      </w:pPr>
      <w:r>
        <w:t>I really enjoyed your presentation on using an Obstetric Skills Day to improve student confidence and preparedness. Your project is innovative in that it addresses a very practical gap in nursing education</w:t>
      </w:r>
      <w:r w:rsidR="000D712F">
        <w:t xml:space="preserve">: </w:t>
      </w:r>
      <w:r>
        <w:t>students’ desire for more structured practice opportunities before simulation and clinical. Using the PDSA model alongside Kolb’s experiential learning framework gives the project a solid pedagogical foundation. I also appreciate your clear articulation of both quantitative and qualitative</w:t>
      </w:r>
      <w:r w:rsidR="000D712F">
        <w:t xml:space="preserve"> </w:t>
      </w:r>
      <w:r>
        <w:t>measures</w:t>
      </w:r>
      <w:r w:rsidR="000D712F">
        <w:t xml:space="preserve"> based on the </w:t>
      </w:r>
      <w:r w:rsidR="000D712F">
        <w:t>Grundy Confidence Scale thematic analysis</w:t>
      </w:r>
      <w:r>
        <w:t>, which strengthens the mixed-methods approach.</w:t>
      </w:r>
    </w:p>
    <w:p w14:paraId="5F628D21" w14:textId="6303241E" w:rsidR="00DB1414" w:rsidRDefault="00DB1414" w:rsidP="000D712F">
      <w:pPr>
        <w:pStyle w:val="NormalWeb"/>
        <w:spacing w:before="0" w:beforeAutospacing="0" w:after="0" w:afterAutospacing="0" w:line="480" w:lineRule="auto"/>
        <w:ind w:firstLine="720"/>
      </w:pPr>
      <w:r>
        <w:t xml:space="preserve">That said, one area for potential improvement is ensuring the scalability and sustainability of the </w:t>
      </w:r>
      <w:r w:rsidR="000D712F">
        <w:t xml:space="preserve">proposed </w:t>
      </w:r>
      <w:r>
        <w:t>Skills Day</w:t>
      </w:r>
      <w:r w:rsidR="000D712F">
        <w:t xml:space="preserve"> project</w:t>
      </w:r>
      <w:r>
        <w:t>. You noted faculty availability, space, and supplies as important considerations in planning. Since those factors can often limit the success of such interventions, it may help to describe contingency strategies</w:t>
      </w:r>
      <w:r w:rsidR="000D712F">
        <w:t xml:space="preserve">. For example, you may consider </w:t>
      </w:r>
      <w:r>
        <w:t>faculty-to-student ratios, leveraging peer facilitators, or rotating smaller groups over multiple days.</w:t>
      </w:r>
      <w:r w:rsidR="000D712F">
        <w:t xml:space="preserve"> The considerations </w:t>
      </w:r>
      <w:r>
        <w:t xml:space="preserve">could </w:t>
      </w:r>
      <w:r w:rsidR="000D712F">
        <w:t xml:space="preserve">add to the long-term feasibility and sustainability of </w:t>
      </w:r>
      <w:r>
        <w:t>your intervention</w:t>
      </w:r>
      <w:r w:rsidR="000D712F">
        <w:t>. In addition,</w:t>
      </w:r>
      <w:r>
        <w:t xml:space="preserve"> you might consider </w:t>
      </w:r>
      <w:r w:rsidR="000D712F">
        <w:t xml:space="preserve">additional details regarding the open-ended questions you intend to use to capture preparedness, considering that the </w:t>
      </w:r>
      <w:r>
        <w:t xml:space="preserve">Grundy Confidence Scale captures </w:t>
      </w:r>
      <w:r w:rsidR="000D712F">
        <w:t>only</w:t>
      </w:r>
      <w:r>
        <w:t xml:space="preserve"> confidence. Since preparedness includes skill acquisition and critical thinking, </w:t>
      </w:r>
      <w:r w:rsidR="000D712F">
        <w:t xml:space="preserve">you might want to </w:t>
      </w:r>
      <w:r>
        <w:t xml:space="preserve">supplement the scale with a structured performance rubric for the return demonstration </w:t>
      </w:r>
      <w:r w:rsidR="000D712F">
        <w:t>for</w:t>
      </w:r>
      <w:r>
        <w:t xml:space="preserve"> stronger evidence of skill mastery. </w:t>
      </w:r>
      <w:r w:rsidR="000D712F">
        <w:t>In addition</w:t>
      </w:r>
      <w:r>
        <w:t>, while you mentioned convenience sampling, discussing potential limitations</w:t>
      </w:r>
      <w:r w:rsidR="000D712F">
        <w:t>, such as</w:t>
      </w:r>
      <w:r>
        <w:t xml:space="preserve"> self-selection bias</w:t>
      </w:r>
      <w:r w:rsidR="000D712F">
        <w:t xml:space="preserve">, and their effect on </w:t>
      </w:r>
      <w:r>
        <w:t xml:space="preserve">generalizability </w:t>
      </w:r>
      <w:r w:rsidR="000D712F">
        <w:t>c</w:t>
      </w:r>
      <w:r>
        <w:t>ould</w:t>
      </w:r>
      <w:r w:rsidR="000D712F">
        <w:t xml:space="preserve"> further</w:t>
      </w:r>
      <w:r>
        <w:t xml:space="preserve"> strengthen your methodological transparency.</w:t>
      </w:r>
    </w:p>
    <w:p w14:paraId="6EE17357" w14:textId="2C953390" w:rsidR="00DB1414" w:rsidRDefault="00DB1414" w:rsidP="000D712F">
      <w:pPr>
        <w:pStyle w:val="NormalWeb"/>
        <w:spacing w:before="0" w:beforeAutospacing="0" w:after="0" w:afterAutospacing="0" w:line="480" w:lineRule="auto"/>
        <w:ind w:firstLine="720"/>
      </w:pPr>
      <w:r>
        <w:t xml:space="preserve">From a presentation perspective, </w:t>
      </w:r>
      <w:r w:rsidR="000D712F">
        <w:t xml:space="preserve">I appreciated the clear and detailed explanation of the PDSA model, including its history. However, you might consider skipping the information in </w:t>
      </w:r>
      <w:r w:rsidR="000D712F">
        <w:lastRenderedPageBreak/>
        <w:t xml:space="preserve">future presentation to </w:t>
      </w:r>
      <w:r>
        <w:t xml:space="preserve">devote more time </w:t>
      </w:r>
      <w:r w:rsidR="000D712F">
        <w:t xml:space="preserve">on aspects such as the interpretation of the data and application of the findings. </w:t>
      </w:r>
      <w:r>
        <w:t>Visualizing the intervention flow in a diagram could also help your audience grasp the sequence more quickly.</w:t>
      </w:r>
      <w:r w:rsidR="000D712F">
        <w:t xml:space="preserve"> </w:t>
      </w:r>
      <w:r>
        <w:t>Overall, your project has excellent potential to enhance students’ confidence and skill development</w:t>
      </w:r>
      <w:r w:rsidR="000D712F">
        <w:t>, an often-ignored gap in nursing education</w:t>
      </w:r>
      <w:r>
        <w:t>. With some refinements in measurement and logistical planning, it could become a highly impactful and sustainable educational innovation</w:t>
      </w:r>
      <w:r w:rsidR="00361550">
        <w:t xml:space="preserve"> that prepares the future nursing workforce</w:t>
      </w:r>
      <w:r>
        <w:t>.</w:t>
      </w:r>
      <w:r w:rsidR="00361550">
        <w:t xml:space="preserve"> I look forward to learning more about the project findings once completed. All the best.</w:t>
      </w:r>
    </w:p>
    <w:p w14:paraId="62A7D883" w14:textId="08F15303" w:rsidR="00ED0BD5" w:rsidRPr="00DB1414" w:rsidRDefault="00ED0BD5" w:rsidP="00A42E0C"/>
    <w:sectPr w:rsidR="00ED0BD5" w:rsidRPr="00DB1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2C"/>
    <w:rsid w:val="000D712F"/>
    <w:rsid w:val="00361550"/>
    <w:rsid w:val="005906F1"/>
    <w:rsid w:val="00934387"/>
    <w:rsid w:val="00A42E0C"/>
    <w:rsid w:val="00B251DC"/>
    <w:rsid w:val="00DB1414"/>
    <w:rsid w:val="00ED0BD5"/>
    <w:rsid w:val="00F90D2C"/>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5E6B"/>
  <w15:chartTrackingRefBased/>
  <w15:docId w15:val="{F86565FE-E1DE-44CE-B47F-2473F2AB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414"/>
    <w:pPr>
      <w:spacing w:before="100" w:beforeAutospacing="1" w:after="100" w:afterAutospacing="1" w:line="240" w:lineRule="auto"/>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814037">
      <w:bodyDiv w:val="1"/>
      <w:marLeft w:val="0"/>
      <w:marRight w:val="0"/>
      <w:marTop w:val="0"/>
      <w:marBottom w:val="0"/>
      <w:divBdr>
        <w:top w:val="none" w:sz="0" w:space="0" w:color="auto"/>
        <w:left w:val="none" w:sz="0" w:space="0" w:color="auto"/>
        <w:bottom w:val="none" w:sz="0" w:space="0" w:color="auto"/>
        <w:right w:val="none" w:sz="0" w:space="0" w:color="auto"/>
      </w:divBdr>
    </w:div>
    <w:div w:id="16287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2025-08-16T20:32:00Z</dcterms:created>
  <dcterms:modified xsi:type="dcterms:W3CDTF">2025-08-16T20:32:00Z</dcterms:modified>
</cp:coreProperties>
</file>