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87338" w14:textId="77777777" w:rsidR="008F30B4" w:rsidRPr="00182DF6" w:rsidRDefault="008F30B4" w:rsidP="008F30B4">
      <w:pPr>
        <w:spacing w:after="0" w:line="480" w:lineRule="auto"/>
        <w:jc w:val="center"/>
        <w:rPr>
          <w:rFonts w:ascii="Times New Roman" w:eastAsia="Times New Roman" w:hAnsi="Times New Roman" w:cs="Times New Roman"/>
          <w:kern w:val="0"/>
        </w:rPr>
      </w:pPr>
    </w:p>
    <w:p w14:paraId="2D190FAD" w14:textId="77777777" w:rsidR="008F30B4" w:rsidRPr="00182DF6" w:rsidRDefault="008F30B4" w:rsidP="008F30B4">
      <w:pPr>
        <w:spacing w:after="0" w:line="480" w:lineRule="auto"/>
        <w:jc w:val="center"/>
        <w:rPr>
          <w:rFonts w:ascii="Times New Roman" w:eastAsia="Times New Roman" w:hAnsi="Times New Roman" w:cs="Times New Roman"/>
          <w:kern w:val="0"/>
        </w:rPr>
      </w:pPr>
    </w:p>
    <w:p w14:paraId="357B1BA4" w14:textId="77777777" w:rsidR="008F30B4" w:rsidRPr="00182DF6" w:rsidRDefault="008F30B4" w:rsidP="008F30B4">
      <w:pPr>
        <w:spacing w:after="0" w:line="480" w:lineRule="auto"/>
        <w:jc w:val="center"/>
        <w:rPr>
          <w:rFonts w:ascii="Times New Roman" w:eastAsia="Times New Roman" w:hAnsi="Times New Roman" w:cs="Times New Roman"/>
          <w:kern w:val="0"/>
        </w:rPr>
      </w:pPr>
    </w:p>
    <w:p w14:paraId="4EE03A78" w14:textId="77777777" w:rsidR="008F30B4" w:rsidRPr="00182DF6" w:rsidRDefault="008F30B4" w:rsidP="008F30B4">
      <w:pPr>
        <w:spacing w:after="0" w:line="480" w:lineRule="auto"/>
        <w:rPr>
          <w:rFonts w:ascii="Times New Roman" w:eastAsia="Times New Roman" w:hAnsi="Times New Roman" w:cs="Times New Roman"/>
          <w:kern w:val="0"/>
        </w:rPr>
      </w:pPr>
    </w:p>
    <w:p w14:paraId="0B2FE9E9" w14:textId="55345776" w:rsidR="008F30B4" w:rsidRPr="00182DF6" w:rsidRDefault="008F30B4" w:rsidP="008F30B4">
      <w:pPr>
        <w:spacing w:after="0" w:line="480" w:lineRule="auto"/>
        <w:jc w:val="center"/>
        <w:rPr>
          <w:rFonts w:ascii="Times New Roman" w:eastAsia="Times New Roman" w:hAnsi="Times New Roman" w:cs="Times New Roman"/>
          <w:b/>
          <w:bCs/>
          <w:kern w:val="0"/>
        </w:rPr>
      </w:pPr>
      <w:r>
        <w:rPr>
          <w:rFonts w:ascii="Times New Roman" w:eastAsia="Times New Roman" w:hAnsi="Times New Roman" w:cs="Times New Roman"/>
          <w:b/>
          <w:bCs/>
          <w:kern w:val="0"/>
        </w:rPr>
        <w:t>Prostrate Health</w:t>
      </w:r>
    </w:p>
    <w:p w14:paraId="482D3ABA" w14:textId="77777777" w:rsidR="008F30B4" w:rsidRPr="00182DF6" w:rsidRDefault="008F30B4" w:rsidP="008F30B4">
      <w:pPr>
        <w:spacing w:after="0" w:line="480" w:lineRule="auto"/>
        <w:jc w:val="center"/>
        <w:rPr>
          <w:rFonts w:ascii="Times New Roman" w:eastAsia="Calibri" w:hAnsi="Times New Roman" w:cs="Times New Roman"/>
          <w:kern w:val="0"/>
        </w:rPr>
      </w:pPr>
    </w:p>
    <w:p w14:paraId="0A32DC6C" w14:textId="77777777" w:rsidR="008F30B4" w:rsidRPr="00182DF6" w:rsidRDefault="008F30B4" w:rsidP="008F30B4">
      <w:pPr>
        <w:spacing w:after="0" w:line="480" w:lineRule="auto"/>
        <w:jc w:val="center"/>
        <w:rPr>
          <w:rFonts w:ascii="Times New Roman" w:eastAsia="Calibri" w:hAnsi="Times New Roman" w:cs="Times New Roman"/>
          <w:kern w:val="0"/>
        </w:rPr>
      </w:pPr>
      <w:r w:rsidRPr="00182DF6">
        <w:rPr>
          <w:rFonts w:ascii="Times New Roman" w:eastAsia="Calibri" w:hAnsi="Times New Roman" w:cs="Times New Roman"/>
          <w:kern w:val="0"/>
        </w:rPr>
        <w:t>Student's Name</w:t>
      </w:r>
    </w:p>
    <w:p w14:paraId="5C3ECF75" w14:textId="77777777" w:rsidR="008F30B4" w:rsidRPr="00182DF6" w:rsidRDefault="008F30B4" w:rsidP="008F30B4">
      <w:pPr>
        <w:spacing w:after="0" w:line="480" w:lineRule="auto"/>
        <w:jc w:val="center"/>
        <w:rPr>
          <w:rFonts w:ascii="Times New Roman" w:eastAsia="Calibri" w:hAnsi="Times New Roman" w:cs="Times New Roman"/>
          <w:kern w:val="0"/>
        </w:rPr>
      </w:pPr>
      <w:r w:rsidRPr="00182DF6">
        <w:rPr>
          <w:rFonts w:ascii="Times New Roman" w:eastAsia="Calibri" w:hAnsi="Times New Roman" w:cs="Times New Roman"/>
          <w:kern w:val="0"/>
        </w:rPr>
        <w:t>Institutional Affiliation</w:t>
      </w:r>
    </w:p>
    <w:p w14:paraId="70A9AC7E" w14:textId="77777777" w:rsidR="008F30B4" w:rsidRPr="00182DF6" w:rsidRDefault="008F30B4" w:rsidP="008F30B4">
      <w:pPr>
        <w:spacing w:after="0" w:line="480" w:lineRule="auto"/>
        <w:jc w:val="center"/>
        <w:rPr>
          <w:rFonts w:ascii="Times New Roman" w:eastAsia="Calibri" w:hAnsi="Times New Roman" w:cs="Times New Roman"/>
          <w:kern w:val="0"/>
        </w:rPr>
      </w:pPr>
      <w:r w:rsidRPr="00182DF6">
        <w:rPr>
          <w:rFonts w:ascii="Times New Roman" w:eastAsia="Calibri" w:hAnsi="Times New Roman" w:cs="Times New Roman"/>
          <w:kern w:val="0"/>
        </w:rPr>
        <w:t>Course Number and Name</w:t>
      </w:r>
    </w:p>
    <w:p w14:paraId="384B5AAE" w14:textId="77777777" w:rsidR="008F30B4" w:rsidRPr="00182DF6" w:rsidRDefault="008F30B4" w:rsidP="008F30B4">
      <w:pPr>
        <w:spacing w:after="0" w:line="480" w:lineRule="auto"/>
        <w:jc w:val="center"/>
        <w:rPr>
          <w:rFonts w:ascii="Times New Roman" w:eastAsia="Calibri" w:hAnsi="Times New Roman" w:cs="Times New Roman"/>
          <w:kern w:val="0"/>
        </w:rPr>
      </w:pPr>
      <w:r w:rsidRPr="00182DF6">
        <w:rPr>
          <w:rFonts w:ascii="Times New Roman" w:eastAsia="Calibri" w:hAnsi="Times New Roman" w:cs="Times New Roman"/>
          <w:kern w:val="0"/>
        </w:rPr>
        <w:t>Instructor's Name</w:t>
      </w:r>
    </w:p>
    <w:p w14:paraId="3DE29742" w14:textId="77777777" w:rsidR="008F30B4" w:rsidRPr="00182DF6" w:rsidRDefault="008F30B4" w:rsidP="008F30B4">
      <w:pPr>
        <w:spacing w:after="0" w:line="480" w:lineRule="auto"/>
        <w:jc w:val="center"/>
        <w:rPr>
          <w:rFonts w:ascii="Times New Roman" w:eastAsia="Calibri" w:hAnsi="Times New Roman" w:cs="Times New Roman"/>
          <w:kern w:val="0"/>
        </w:rPr>
      </w:pPr>
      <w:r w:rsidRPr="00182DF6">
        <w:rPr>
          <w:rFonts w:ascii="Times New Roman" w:eastAsia="Calibri" w:hAnsi="Times New Roman" w:cs="Times New Roman"/>
          <w:kern w:val="0"/>
        </w:rPr>
        <w:t>Due Date</w:t>
      </w:r>
    </w:p>
    <w:p w14:paraId="38D194D8" w14:textId="77777777" w:rsidR="008F30B4" w:rsidRPr="00182DF6" w:rsidRDefault="008F30B4" w:rsidP="008F30B4">
      <w:pPr>
        <w:spacing w:line="480" w:lineRule="auto"/>
        <w:rPr>
          <w:rFonts w:ascii="Times New Roman" w:hAnsi="Times New Roman" w:cs="Times New Roman"/>
        </w:rPr>
      </w:pPr>
    </w:p>
    <w:p w14:paraId="5B480273" w14:textId="77777777" w:rsidR="008F30B4" w:rsidRPr="00182DF6" w:rsidRDefault="008F30B4" w:rsidP="008F30B4">
      <w:pPr>
        <w:spacing w:after="0" w:line="480" w:lineRule="auto"/>
        <w:jc w:val="center"/>
        <w:rPr>
          <w:rFonts w:ascii="Times New Roman" w:eastAsia="Calibri" w:hAnsi="Times New Roman" w:cs="Times New Roman"/>
          <w:kern w:val="0"/>
        </w:rPr>
      </w:pPr>
      <w:r w:rsidRPr="00182DF6">
        <w:rPr>
          <w:rFonts w:ascii="Times New Roman" w:hAnsi="Times New Roman" w:cs="Times New Roman"/>
        </w:rPr>
        <w:br w:type="page"/>
      </w:r>
    </w:p>
    <w:p w14:paraId="7215D92A" w14:textId="77777777" w:rsidR="008F30B4" w:rsidRDefault="008F30B4" w:rsidP="008F30B4">
      <w:pPr>
        <w:spacing w:after="0" w:line="480" w:lineRule="auto"/>
        <w:jc w:val="center"/>
        <w:rPr>
          <w:rFonts w:ascii="Times New Roman" w:eastAsia="Times New Roman" w:hAnsi="Times New Roman" w:cs="Times New Roman"/>
          <w:b/>
          <w:bCs/>
          <w:kern w:val="0"/>
        </w:rPr>
      </w:pPr>
      <w:r>
        <w:rPr>
          <w:rFonts w:ascii="Times New Roman" w:eastAsia="Times New Roman" w:hAnsi="Times New Roman" w:cs="Times New Roman"/>
          <w:b/>
          <w:bCs/>
          <w:kern w:val="0"/>
        </w:rPr>
        <w:lastRenderedPageBreak/>
        <w:t>Prostrate Health</w:t>
      </w:r>
    </w:p>
    <w:p w14:paraId="49300D7A" w14:textId="2E8100EC" w:rsidR="00B9448D" w:rsidRPr="00533A06" w:rsidRDefault="00B9448D" w:rsidP="00BF04B2">
      <w:pPr>
        <w:spacing w:after="0" w:line="480" w:lineRule="auto"/>
        <w:ind w:firstLine="720"/>
        <w:rPr>
          <w:rFonts w:ascii="Times New Roman" w:eastAsia="Times New Roman" w:hAnsi="Times New Roman" w:cs="Times New Roman"/>
          <w:kern w:val="0"/>
        </w:rPr>
      </w:pPr>
      <w:r w:rsidRPr="00533A06">
        <w:rPr>
          <w:rFonts w:ascii="Times New Roman" w:eastAsia="Times New Roman" w:hAnsi="Times New Roman" w:cs="Times New Roman"/>
          <w:kern w:val="0"/>
        </w:rPr>
        <w:t xml:space="preserve">Prostate cancer is the most frequently diagnosed type of cancer among men globally and in the United States. </w:t>
      </w:r>
      <w:r w:rsidR="00533A06" w:rsidRPr="00533A06">
        <w:rPr>
          <w:rFonts w:ascii="Times New Roman" w:eastAsia="Times New Roman" w:hAnsi="Times New Roman" w:cs="Times New Roman"/>
          <w:kern w:val="0"/>
        </w:rPr>
        <w:t>The condition also remains the leading contributor of cancer-related mortality since most men have a limited understanding of the preventive strategies</w:t>
      </w:r>
      <w:r w:rsidR="00533A06">
        <w:rPr>
          <w:rFonts w:ascii="Times New Roman" w:eastAsia="Times New Roman" w:hAnsi="Times New Roman" w:cs="Times New Roman"/>
          <w:kern w:val="0"/>
        </w:rPr>
        <w:t xml:space="preserve">. </w:t>
      </w:r>
      <w:r w:rsidR="00BF04B2">
        <w:rPr>
          <w:rFonts w:ascii="Times New Roman" w:eastAsia="Times New Roman" w:hAnsi="Times New Roman" w:cs="Times New Roman"/>
          <w:kern w:val="0"/>
        </w:rPr>
        <w:t xml:space="preserve">Screening levels are also low in most parts of the United States, hence the need to improve preventive and management strategies to promote positive health and well-being. </w:t>
      </w:r>
      <w:r w:rsidR="009B48EB">
        <w:rPr>
          <w:rFonts w:ascii="Times New Roman" w:eastAsia="Times New Roman" w:hAnsi="Times New Roman" w:cs="Times New Roman"/>
          <w:kern w:val="0"/>
        </w:rPr>
        <w:t xml:space="preserve">The paper will explore the incidence and impact of conditions related to prostate health, while </w:t>
      </w:r>
      <w:r w:rsidR="00B305CF">
        <w:rPr>
          <w:rFonts w:ascii="Times New Roman" w:eastAsia="Times New Roman" w:hAnsi="Times New Roman" w:cs="Times New Roman"/>
          <w:kern w:val="0"/>
        </w:rPr>
        <w:t>formulating</w:t>
      </w:r>
      <w:r w:rsidR="009B48EB">
        <w:rPr>
          <w:rFonts w:ascii="Times New Roman" w:eastAsia="Times New Roman" w:hAnsi="Times New Roman" w:cs="Times New Roman"/>
          <w:kern w:val="0"/>
        </w:rPr>
        <w:t xml:space="preserve"> prevention strategies at </w:t>
      </w:r>
      <w:r w:rsidR="00621275">
        <w:rPr>
          <w:rFonts w:ascii="Times New Roman" w:eastAsia="Times New Roman" w:hAnsi="Times New Roman" w:cs="Times New Roman"/>
          <w:kern w:val="0"/>
        </w:rPr>
        <w:t>three</w:t>
      </w:r>
      <w:r w:rsidR="009B48EB">
        <w:rPr>
          <w:rFonts w:ascii="Times New Roman" w:eastAsia="Times New Roman" w:hAnsi="Times New Roman" w:cs="Times New Roman"/>
          <w:kern w:val="0"/>
        </w:rPr>
        <w:t xml:space="preserve"> levels to outline the </w:t>
      </w:r>
      <w:r w:rsidR="00774473">
        <w:rPr>
          <w:rFonts w:ascii="Times New Roman" w:eastAsia="Times New Roman" w:hAnsi="Times New Roman" w:cs="Times New Roman"/>
          <w:kern w:val="0"/>
        </w:rPr>
        <w:t>most effective strategy</w:t>
      </w:r>
      <w:r w:rsidR="009B48EB">
        <w:rPr>
          <w:rFonts w:ascii="Times New Roman" w:eastAsia="Times New Roman" w:hAnsi="Times New Roman" w:cs="Times New Roman"/>
          <w:kern w:val="0"/>
        </w:rPr>
        <w:t xml:space="preserve">. </w:t>
      </w:r>
    </w:p>
    <w:p w14:paraId="579C5C6C" w14:textId="261A381B" w:rsidR="007613D4" w:rsidRPr="00417A50" w:rsidRDefault="007613D4" w:rsidP="00417A50">
      <w:pPr>
        <w:spacing w:after="0" w:line="480" w:lineRule="auto"/>
        <w:ind w:firstLine="720"/>
        <w:jc w:val="center"/>
        <w:rPr>
          <w:rFonts w:ascii="Times New Roman" w:eastAsia="Times New Roman" w:hAnsi="Times New Roman" w:cs="Times New Roman"/>
          <w:b/>
          <w:bCs/>
          <w:kern w:val="0"/>
        </w:rPr>
      </w:pPr>
      <w:r w:rsidRPr="00417A50">
        <w:rPr>
          <w:rFonts w:ascii="Times New Roman" w:eastAsia="Times New Roman" w:hAnsi="Times New Roman" w:cs="Times New Roman"/>
          <w:b/>
          <w:bCs/>
          <w:kern w:val="0"/>
        </w:rPr>
        <w:t>Incidence and Impact of Prostate Health on Men</w:t>
      </w:r>
    </w:p>
    <w:p w14:paraId="07C4DEE0" w14:textId="1993ED33" w:rsidR="009D27CC" w:rsidRDefault="008558FC" w:rsidP="006F0FFD">
      <w:pPr>
        <w:spacing w:after="0" w:line="480" w:lineRule="auto"/>
        <w:ind w:firstLine="720"/>
        <w:rPr>
          <w:rFonts w:ascii="Times New Roman" w:eastAsia="Times New Roman" w:hAnsi="Times New Roman" w:cs="Times New Roman"/>
          <w:kern w:val="0"/>
        </w:rPr>
      </w:pPr>
      <w:r>
        <w:rPr>
          <w:rFonts w:ascii="Times New Roman" w:eastAsia="Times New Roman" w:hAnsi="Times New Roman" w:cs="Times New Roman"/>
          <w:kern w:val="0"/>
        </w:rPr>
        <w:t>P</w:t>
      </w:r>
      <w:r w:rsidR="0037500C" w:rsidRPr="009B3330">
        <w:rPr>
          <w:rFonts w:ascii="Times New Roman" w:eastAsia="Times New Roman" w:hAnsi="Times New Roman" w:cs="Times New Roman"/>
          <w:kern w:val="0"/>
        </w:rPr>
        <w:t xml:space="preserve">rostate cancer among men has increased over the past few years especially in developed countries </w:t>
      </w:r>
      <w:r w:rsidR="0044789B">
        <w:rPr>
          <w:rFonts w:ascii="Times New Roman" w:eastAsia="Times New Roman" w:hAnsi="Times New Roman" w:cs="Times New Roman"/>
          <w:kern w:val="0"/>
        </w:rPr>
        <w:t>like</w:t>
      </w:r>
      <w:r w:rsidR="0037500C" w:rsidRPr="009B3330">
        <w:rPr>
          <w:rFonts w:ascii="Times New Roman" w:eastAsia="Times New Roman" w:hAnsi="Times New Roman" w:cs="Times New Roman"/>
          <w:kern w:val="0"/>
        </w:rPr>
        <w:t xml:space="preserve"> the U</w:t>
      </w:r>
      <w:r w:rsidR="00405699">
        <w:rPr>
          <w:rFonts w:ascii="Times New Roman" w:eastAsia="Times New Roman" w:hAnsi="Times New Roman" w:cs="Times New Roman"/>
          <w:kern w:val="0"/>
        </w:rPr>
        <w:t>S</w:t>
      </w:r>
      <w:r w:rsidR="0037500C" w:rsidRPr="009B3330">
        <w:rPr>
          <w:rFonts w:ascii="Times New Roman" w:eastAsia="Times New Roman" w:hAnsi="Times New Roman" w:cs="Times New Roman"/>
          <w:kern w:val="0"/>
        </w:rPr>
        <w:t xml:space="preserve">. </w:t>
      </w:r>
      <w:r w:rsidR="000B7126">
        <w:rPr>
          <w:rFonts w:ascii="Times New Roman" w:eastAsia="Times New Roman" w:hAnsi="Times New Roman" w:cs="Times New Roman"/>
          <w:kern w:val="0"/>
        </w:rPr>
        <w:t>T</w:t>
      </w:r>
      <w:r w:rsidR="009B3330">
        <w:rPr>
          <w:rFonts w:ascii="Times New Roman" w:eastAsia="Times New Roman" w:hAnsi="Times New Roman" w:cs="Times New Roman"/>
          <w:kern w:val="0"/>
        </w:rPr>
        <w:t xml:space="preserve">he </w:t>
      </w:r>
      <w:r w:rsidR="00405699">
        <w:rPr>
          <w:rFonts w:ascii="Times New Roman" w:eastAsia="Times New Roman" w:hAnsi="Times New Roman" w:cs="Times New Roman"/>
          <w:kern w:val="0"/>
        </w:rPr>
        <w:t>issue</w:t>
      </w:r>
      <w:r w:rsidR="009B3330">
        <w:rPr>
          <w:rFonts w:ascii="Times New Roman" w:eastAsia="Times New Roman" w:hAnsi="Times New Roman" w:cs="Times New Roman"/>
          <w:kern w:val="0"/>
        </w:rPr>
        <w:t xml:space="preserve"> increased from 1975 to 1991</w:t>
      </w:r>
      <w:r w:rsidR="00AE28B4">
        <w:rPr>
          <w:rFonts w:ascii="Times New Roman" w:eastAsia="Times New Roman" w:hAnsi="Times New Roman" w:cs="Times New Roman"/>
          <w:kern w:val="0"/>
        </w:rPr>
        <w:t>, with a notable peak in the early 1900s because of the use of prostate-specific antigen screening that allowed for the detection of prostate cancer (</w:t>
      </w:r>
      <w:r w:rsidR="00D536DB" w:rsidRPr="0000791C">
        <w:rPr>
          <w:rFonts w:ascii="Times New Roman" w:hAnsi="Times New Roman" w:cs="Times New Roman"/>
        </w:rPr>
        <w:t>Du</w:t>
      </w:r>
      <w:r w:rsidR="00D536DB">
        <w:rPr>
          <w:rFonts w:ascii="Times New Roman" w:hAnsi="Times New Roman" w:cs="Times New Roman"/>
        </w:rPr>
        <w:t xml:space="preserve"> et al., 2023</w:t>
      </w:r>
      <w:r w:rsidR="00AE28B4">
        <w:rPr>
          <w:rFonts w:ascii="Times New Roman" w:eastAsia="Times New Roman" w:hAnsi="Times New Roman" w:cs="Times New Roman"/>
          <w:kern w:val="0"/>
        </w:rPr>
        <w:t xml:space="preserve">). </w:t>
      </w:r>
      <w:r w:rsidR="00DB7203">
        <w:rPr>
          <w:rFonts w:ascii="Times New Roman" w:eastAsia="Times New Roman" w:hAnsi="Times New Roman" w:cs="Times New Roman"/>
          <w:kern w:val="0"/>
        </w:rPr>
        <w:t xml:space="preserve">For this reason, prostate cancer reduced over the years. However, there have been an increase in the prevalence of the condition </w:t>
      </w:r>
      <w:r w:rsidR="008A6531">
        <w:rPr>
          <w:rFonts w:ascii="Times New Roman" w:eastAsia="Times New Roman" w:hAnsi="Times New Roman" w:cs="Times New Roman"/>
          <w:kern w:val="0"/>
        </w:rPr>
        <w:t xml:space="preserve">due to a decreased number of individuals being screened particularly among the older population. </w:t>
      </w:r>
      <w:r w:rsidR="007613D4">
        <w:rPr>
          <w:rFonts w:ascii="Times New Roman" w:eastAsia="Times New Roman" w:hAnsi="Times New Roman" w:cs="Times New Roman"/>
          <w:kern w:val="0"/>
        </w:rPr>
        <w:t>Although prostate cancer may grow slowly and unnoticed if no screening has been done, the condition may threaten survival if not detected early, thereby leading to significant health issues, including anxiety (</w:t>
      </w:r>
      <w:r w:rsidR="00F96DEB" w:rsidRPr="00417A50">
        <w:rPr>
          <w:rFonts w:ascii="Times New Roman" w:hAnsi="Times New Roman" w:cs="Times New Roman"/>
        </w:rPr>
        <w:t>Yu Ko</w:t>
      </w:r>
      <w:r w:rsidR="00F96DEB">
        <w:rPr>
          <w:rFonts w:ascii="Times New Roman" w:hAnsi="Times New Roman" w:cs="Times New Roman"/>
        </w:rPr>
        <w:t xml:space="preserve"> et al., 2020</w:t>
      </w:r>
      <w:r w:rsidR="007613D4">
        <w:rPr>
          <w:rFonts w:ascii="Times New Roman" w:eastAsia="Times New Roman" w:hAnsi="Times New Roman" w:cs="Times New Roman"/>
          <w:kern w:val="0"/>
        </w:rPr>
        <w:t xml:space="preserve">). </w:t>
      </w:r>
      <w:r w:rsidR="00DE55D8">
        <w:rPr>
          <w:rFonts w:ascii="Times New Roman" w:eastAsia="Times New Roman" w:hAnsi="Times New Roman" w:cs="Times New Roman"/>
          <w:kern w:val="0"/>
        </w:rPr>
        <w:t>Consequently, there is a need to e</w:t>
      </w:r>
      <w:r w:rsidR="00405699">
        <w:rPr>
          <w:rFonts w:ascii="Times New Roman" w:eastAsia="Times New Roman" w:hAnsi="Times New Roman" w:cs="Times New Roman"/>
          <w:kern w:val="0"/>
        </w:rPr>
        <w:t>valuate</w:t>
      </w:r>
      <w:r w:rsidR="00DE55D8">
        <w:rPr>
          <w:rFonts w:ascii="Times New Roman" w:eastAsia="Times New Roman" w:hAnsi="Times New Roman" w:cs="Times New Roman"/>
          <w:kern w:val="0"/>
        </w:rPr>
        <w:t xml:space="preserve"> the prevalence of prostate cancer while focusing on racial disparities in addition to evaluating effective preventive strategies. </w:t>
      </w:r>
    </w:p>
    <w:p w14:paraId="7FECCFE9" w14:textId="7C4C11DE" w:rsidR="00581B0F" w:rsidRPr="007B69F5" w:rsidRDefault="00581B0F" w:rsidP="007B69F5">
      <w:pPr>
        <w:spacing w:after="0" w:line="480" w:lineRule="auto"/>
        <w:ind w:firstLine="720"/>
        <w:jc w:val="center"/>
        <w:rPr>
          <w:rFonts w:ascii="Times New Roman" w:eastAsia="Times New Roman" w:hAnsi="Times New Roman" w:cs="Times New Roman"/>
          <w:b/>
          <w:bCs/>
          <w:kern w:val="0"/>
        </w:rPr>
      </w:pPr>
      <w:r w:rsidRPr="007B69F5">
        <w:rPr>
          <w:rFonts w:ascii="Times New Roman" w:eastAsia="Times New Roman" w:hAnsi="Times New Roman" w:cs="Times New Roman"/>
          <w:b/>
          <w:bCs/>
          <w:kern w:val="0"/>
        </w:rPr>
        <w:t>Two Relevant Population-Based Strategies at Each Level of Prevention</w:t>
      </w:r>
    </w:p>
    <w:p w14:paraId="142DF95E" w14:textId="3F09338C" w:rsidR="00FE5905" w:rsidRPr="007B69F5" w:rsidRDefault="00FE5905" w:rsidP="00FE5905">
      <w:pPr>
        <w:spacing w:after="0" w:line="480" w:lineRule="auto"/>
        <w:rPr>
          <w:rFonts w:ascii="Times New Roman" w:eastAsia="Times New Roman" w:hAnsi="Times New Roman" w:cs="Times New Roman"/>
          <w:b/>
          <w:bCs/>
          <w:kern w:val="0"/>
        </w:rPr>
      </w:pPr>
      <w:r w:rsidRPr="007B69F5">
        <w:rPr>
          <w:rFonts w:ascii="Times New Roman" w:eastAsia="Times New Roman" w:hAnsi="Times New Roman" w:cs="Times New Roman"/>
          <w:b/>
          <w:bCs/>
          <w:kern w:val="0"/>
        </w:rPr>
        <w:t>Primary Prevention</w:t>
      </w:r>
    </w:p>
    <w:p w14:paraId="4FF248E8" w14:textId="63241D22" w:rsidR="00FE5905" w:rsidRDefault="00FE5905" w:rsidP="007B69F5">
      <w:pPr>
        <w:spacing w:after="0" w:line="480" w:lineRule="auto"/>
        <w:ind w:firstLine="720"/>
        <w:rPr>
          <w:rFonts w:ascii="Times New Roman" w:eastAsia="Times New Roman" w:hAnsi="Times New Roman" w:cs="Times New Roman"/>
          <w:kern w:val="0"/>
        </w:rPr>
      </w:pPr>
      <w:r>
        <w:rPr>
          <w:rFonts w:ascii="Times New Roman" w:eastAsia="Times New Roman" w:hAnsi="Times New Roman" w:cs="Times New Roman"/>
          <w:kern w:val="0"/>
        </w:rPr>
        <w:t>Primary prevention strategies for prostate cancer focuses</w:t>
      </w:r>
      <w:r w:rsidR="00FF53B4">
        <w:rPr>
          <w:rFonts w:ascii="Times New Roman" w:eastAsia="Times New Roman" w:hAnsi="Times New Roman" w:cs="Times New Roman"/>
          <w:kern w:val="0"/>
        </w:rPr>
        <w:t xml:space="preserve"> </w:t>
      </w:r>
      <w:r>
        <w:rPr>
          <w:rFonts w:ascii="Times New Roman" w:eastAsia="Times New Roman" w:hAnsi="Times New Roman" w:cs="Times New Roman"/>
          <w:kern w:val="0"/>
        </w:rPr>
        <w:t xml:space="preserve">on reducing the risk of prostate health conditions before they occur. </w:t>
      </w:r>
      <w:r w:rsidR="00FF53B4">
        <w:rPr>
          <w:rFonts w:ascii="Times New Roman" w:eastAsia="Times New Roman" w:hAnsi="Times New Roman" w:cs="Times New Roman"/>
          <w:kern w:val="0"/>
        </w:rPr>
        <w:t xml:space="preserve">The two main prevention strategies under this category </w:t>
      </w:r>
      <w:r w:rsidR="00FF53B4">
        <w:rPr>
          <w:rFonts w:ascii="Times New Roman" w:eastAsia="Times New Roman" w:hAnsi="Times New Roman" w:cs="Times New Roman"/>
          <w:kern w:val="0"/>
        </w:rPr>
        <w:lastRenderedPageBreak/>
        <w:t xml:space="preserve">include lifestyle modification programs and public health awareness campaigns. </w:t>
      </w:r>
      <w:r w:rsidR="004E1A13">
        <w:rPr>
          <w:rFonts w:ascii="Times New Roman" w:eastAsia="Times New Roman" w:hAnsi="Times New Roman" w:cs="Times New Roman"/>
          <w:kern w:val="0"/>
        </w:rPr>
        <w:t xml:space="preserve">The rationale behind selecting lifestyle modification programs is because community-based interventions that promote </w:t>
      </w:r>
      <w:r w:rsidR="0044291B">
        <w:rPr>
          <w:rFonts w:ascii="Times New Roman" w:eastAsia="Times New Roman" w:hAnsi="Times New Roman" w:cs="Times New Roman"/>
          <w:kern w:val="0"/>
        </w:rPr>
        <w:t xml:space="preserve">physical activity, using alcohol in moderation, and smoking cessation </w:t>
      </w:r>
      <w:r w:rsidR="00C338C0">
        <w:rPr>
          <w:rFonts w:ascii="Times New Roman" w:eastAsia="Times New Roman" w:hAnsi="Times New Roman" w:cs="Times New Roman"/>
          <w:kern w:val="0"/>
        </w:rPr>
        <w:t>promote quality health outcomes.</w:t>
      </w:r>
      <w:r w:rsidR="0044291B">
        <w:rPr>
          <w:rFonts w:ascii="Times New Roman" w:eastAsia="Times New Roman" w:hAnsi="Times New Roman" w:cs="Times New Roman"/>
          <w:kern w:val="0"/>
        </w:rPr>
        <w:t xml:space="preserve"> </w:t>
      </w:r>
      <w:r w:rsidR="00EC12E9">
        <w:rPr>
          <w:rFonts w:ascii="Times New Roman" w:eastAsia="Times New Roman" w:hAnsi="Times New Roman" w:cs="Times New Roman"/>
          <w:kern w:val="0"/>
        </w:rPr>
        <w:t xml:space="preserve">According to </w:t>
      </w:r>
      <w:r w:rsidR="00165EFE" w:rsidRPr="00565DE1">
        <w:rPr>
          <w:rFonts w:ascii="Times New Roman" w:hAnsi="Times New Roman" w:cs="Times New Roman"/>
        </w:rPr>
        <w:t>Dovey</w:t>
      </w:r>
      <w:r w:rsidR="00165EFE">
        <w:rPr>
          <w:rFonts w:ascii="Times New Roman" w:eastAsia="Times New Roman" w:hAnsi="Times New Roman" w:cs="Times New Roman"/>
          <w:kern w:val="0"/>
        </w:rPr>
        <w:t xml:space="preserve"> et al. </w:t>
      </w:r>
      <w:r w:rsidR="00EC12E9">
        <w:rPr>
          <w:rFonts w:ascii="Times New Roman" w:eastAsia="Times New Roman" w:hAnsi="Times New Roman" w:cs="Times New Roman"/>
          <w:kern w:val="0"/>
        </w:rPr>
        <w:t>(</w:t>
      </w:r>
      <w:r w:rsidR="00165EFE">
        <w:rPr>
          <w:rFonts w:ascii="Times New Roman" w:eastAsia="Times New Roman" w:hAnsi="Times New Roman" w:cs="Times New Roman"/>
          <w:kern w:val="0"/>
        </w:rPr>
        <w:t>2023</w:t>
      </w:r>
      <w:r w:rsidR="00EC12E9">
        <w:rPr>
          <w:rFonts w:ascii="Times New Roman" w:eastAsia="Times New Roman" w:hAnsi="Times New Roman" w:cs="Times New Roman"/>
          <w:kern w:val="0"/>
        </w:rPr>
        <w:t xml:space="preserve">), </w:t>
      </w:r>
      <w:r w:rsidR="003A7152">
        <w:rPr>
          <w:rFonts w:ascii="Times New Roman" w:eastAsia="Times New Roman" w:hAnsi="Times New Roman" w:cs="Times New Roman"/>
          <w:kern w:val="0"/>
        </w:rPr>
        <w:t xml:space="preserve">changes in lifestyle including stress reduction, </w:t>
      </w:r>
      <w:r w:rsidR="006E240A">
        <w:rPr>
          <w:rFonts w:ascii="Times New Roman" w:eastAsia="Times New Roman" w:hAnsi="Times New Roman" w:cs="Times New Roman"/>
          <w:kern w:val="0"/>
        </w:rPr>
        <w:t xml:space="preserve">exercise and diet may improve patients’ mental health and disease outcomes, including reducing the economic cancer burden on health systems. </w:t>
      </w:r>
      <w:r w:rsidR="007D2B19">
        <w:rPr>
          <w:rFonts w:ascii="Times New Roman" w:eastAsia="Times New Roman" w:hAnsi="Times New Roman" w:cs="Times New Roman"/>
          <w:kern w:val="0"/>
        </w:rPr>
        <w:t>Similarly, public health awareness campaigns targeting men, particularly those at higher risks such as African Americans is crucial</w:t>
      </w:r>
      <w:r w:rsidR="00565DE1">
        <w:rPr>
          <w:rFonts w:ascii="Times New Roman" w:eastAsia="Times New Roman" w:hAnsi="Times New Roman" w:cs="Times New Roman"/>
          <w:kern w:val="0"/>
        </w:rPr>
        <w:t xml:space="preserve"> </w:t>
      </w:r>
      <w:r w:rsidR="007D2B19">
        <w:rPr>
          <w:rFonts w:ascii="Times New Roman" w:eastAsia="Times New Roman" w:hAnsi="Times New Roman" w:cs="Times New Roman"/>
          <w:kern w:val="0"/>
        </w:rPr>
        <w:t>to ensure timely</w:t>
      </w:r>
      <w:r w:rsidR="00565DE1">
        <w:rPr>
          <w:rFonts w:ascii="Times New Roman" w:eastAsia="Times New Roman" w:hAnsi="Times New Roman" w:cs="Times New Roman"/>
          <w:kern w:val="0"/>
        </w:rPr>
        <w:t xml:space="preserve"> </w:t>
      </w:r>
      <w:r w:rsidR="007D2B19">
        <w:rPr>
          <w:rFonts w:ascii="Times New Roman" w:eastAsia="Times New Roman" w:hAnsi="Times New Roman" w:cs="Times New Roman"/>
          <w:kern w:val="0"/>
        </w:rPr>
        <w:t xml:space="preserve">interventions. </w:t>
      </w:r>
      <w:r w:rsidR="005253A8">
        <w:rPr>
          <w:rFonts w:ascii="Times New Roman" w:eastAsia="Times New Roman" w:hAnsi="Times New Roman" w:cs="Times New Roman"/>
          <w:kern w:val="0"/>
        </w:rPr>
        <w:t>This is because a significant number of men have low levels of awareness regarding the risk factors of cancer and benefits of screening</w:t>
      </w:r>
      <w:r w:rsidR="00ED1D22">
        <w:rPr>
          <w:rFonts w:ascii="Times New Roman" w:eastAsia="Times New Roman" w:hAnsi="Times New Roman" w:cs="Times New Roman"/>
          <w:kern w:val="0"/>
        </w:rPr>
        <w:t xml:space="preserve"> </w:t>
      </w:r>
      <w:r w:rsidR="005253A8">
        <w:rPr>
          <w:rFonts w:ascii="Times New Roman" w:eastAsia="Times New Roman" w:hAnsi="Times New Roman" w:cs="Times New Roman"/>
          <w:kern w:val="0"/>
        </w:rPr>
        <w:t>(</w:t>
      </w:r>
      <w:r w:rsidR="002C3C54" w:rsidRPr="003C6E39">
        <w:rPr>
          <w:rFonts w:ascii="Times New Roman" w:hAnsi="Times New Roman" w:cs="Times New Roman"/>
        </w:rPr>
        <w:t>Benedict</w:t>
      </w:r>
      <w:r w:rsidR="002C3C54">
        <w:rPr>
          <w:rFonts w:ascii="Times New Roman" w:hAnsi="Times New Roman" w:cs="Times New Roman"/>
        </w:rPr>
        <w:t xml:space="preserve"> et al., 2023</w:t>
      </w:r>
      <w:r w:rsidR="005253A8">
        <w:rPr>
          <w:rFonts w:ascii="Times New Roman" w:eastAsia="Times New Roman" w:hAnsi="Times New Roman" w:cs="Times New Roman"/>
          <w:kern w:val="0"/>
        </w:rPr>
        <w:t xml:space="preserve">). Therefore, it is crucial to apply the two prevention strategies for purposes of raising awareness and promoting lifestyle modifications that improve the health and well-being of the population. </w:t>
      </w:r>
    </w:p>
    <w:p w14:paraId="07217D4D" w14:textId="5E9A821E" w:rsidR="00ED1D22" w:rsidRPr="0025031D" w:rsidRDefault="00ED1D22" w:rsidP="0025031D">
      <w:pPr>
        <w:spacing w:after="0" w:line="480" w:lineRule="auto"/>
        <w:rPr>
          <w:rFonts w:ascii="Times New Roman" w:eastAsia="Times New Roman" w:hAnsi="Times New Roman" w:cs="Times New Roman"/>
          <w:b/>
          <w:bCs/>
          <w:kern w:val="0"/>
        </w:rPr>
      </w:pPr>
      <w:r w:rsidRPr="0025031D">
        <w:rPr>
          <w:rFonts w:ascii="Times New Roman" w:eastAsia="Times New Roman" w:hAnsi="Times New Roman" w:cs="Times New Roman"/>
          <w:b/>
          <w:bCs/>
          <w:kern w:val="0"/>
        </w:rPr>
        <w:t>Secondary Prevention</w:t>
      </w:r>
    </w:p>
    <w:p w14:paraId="00731596" w14:textId="3A112908" w:rsidR="00E104D7" w:rsidRDefault="006C30E2" w:rsidP="007B69F5">
      <w:pPr>
        <w:spacing w:after="0" w:line="480" w:lineRule="auto"/>
        <w:ind w:firstLine="720"/>
        <w:rPr>
          <w:rFonts w:ascii="Times New Roman" w:hAnsi="Times New Roman" w:cs="Times New Roman"/>
        </w:rPr>
      </w:pPr>
      <w:r>
        <w:rPr>
          <w:rFonts w:ascii="Times New Roman" w:eastAsia="Times New Roman" w:hAnsi="Times New Roman" w:cs="Times New Roman"/>
          <w:kern w:val="0"/>
        </w:rPr>
        <w:t xml:space="preserve">Secondary prevention of prostate cancer </w:t>
      </w:r>
      <w:r w:rsidR="00C92595">
        <w:rPr>
          <w:rFonts w:ascii="Times New Roman" w:eastAsia="Times New Roman" w:hAnsi="Times New Roman" w:cs="Times New Roman"/>
          <w:kern w:val="0"/>
        </w:rPr>
        <w:t>involves</w:t>
      </w:r>
      <w:r>
        <w:rPr>
          <w:rFonts w:ascii="Times New Roman" w:eastAsia="Times New Roman" w:hAnsi="Times New Roman" w:cs="Times New Roman"/>
          <w:kern w:val="0"/>
        </w:rPr>
        <w:t xml:space="preserve"> early detection and intervention</w:t>
      </w:r>
      <w:r w:rsidR="0085416E">
        <w:rPr>
          <w:rFonts w:ascii="Times New Roman" w:eastAsia="Times New Roman" w:hAnsi="Times New Roman" w:cs="Times New Roman"/>
          <w:kern w:val="0"/>
        </w:rPr>
        <w:t xml:space="preserve"> </w:t>
      </w:r>
      <w:r>
        <w:rPr>
          <w:rFonts w:ascii="Times New Roman" w:eastAsia="Times New Roman" w:hAnsi="Times New Roman" w:cs="Times New Roman"/>
          <w:kern w:val="0"/>
        </w:rPr>
        <w:t>to</w:t>
      </w:r>
      <w:r w:rsidR="0085416E">
        <w:rPr>
          <w:rFonts w:ascii="Times New Roman" w:eastAsia="Times New Roman" w:hAnsi="Times New Roman" w:cs="Times New Roman"/>
          <w:kern w:val="0"/>
        </w:rPr>
        <w:t xml:space="preserve"> </w:t>
      </w:r>
      <w:r>
        <w:rPr>
          <w:rFonts w:ascii="Times New Roman" w:eastAsia="Times New Roman" w:hAnsi="Times New Roman" w:cs="Times New Roman"/>
          <w:kern w:val="0"/>
        </w:rPr>
        <w:t xml:space="preserve">prevent escalation to severe levels or stages. </w:t>
      </w:r>
      <w:r w:rsidR="0085416E">
        <w:rPr>
          <w:rFonts w:ascii="Times New Roman" w:eastAsia="Times New Roman" w:hAnsi="Times New Roman" w:cs="Times New Roman"/>
          <w:kern w:val="0"/>
        </w:rPr>
        <w:t xml:space="preserve">One of the secondary prevention strategies is prostate-specific antigen screening. This is because the screening is targeted for men aged between </w:t>
      </w:r>
      <w:r w:rsidR="0025031D">
        <w:rPr>
          <w:rFonts w:ascii="Times New Roman" w:eastAsia="Times New Roman" w:hAnsi="Times New Roman" w:cs="Times New Roman"/>
          <w:kern w:val="0"/>
        </w:rPr>
        <w:t xml:space="preserve">55 to 69 for high-risk groups. Studies indicate that prostate-specific antigen screening has transformed how prostate cancer is being diagnosed and treated by allowing for early detection </w:t>
      </w:r>
      <w:r w:rsidR="008C4150">
        <w:rPr>
          <w:rFonts w:ascii="Times New Roman" w:eastAsia="Times New Roman" w:hAnsi="Times New Roman" w:cs="Times New Roman"/>
          <w:kern w:val="0"/>
        </w:rPr>
        <w:t>(</w:t>
      </w:r>
      <w:r w:rsidR="008C4150" w:rsidRPr="00086CFC">
        <w:rPr>
          <w:rFonts w:ascii="Times New Roman" w:hAnsi="Times New Roman" w:cs="Times New Roman"/>
        </w:rPr>
        <w:t>Sundaresan</w:t>
      </w:r>
      <w:r w:rsidR="008C4150">
        <w:rPr>
          <w:rFonts w:ascii="Times New Roman" w:hAnsi="Times New Roman" w:cs="Times New Roman"/>
        </w:rPr>
        <w:t xml:space="preserve"> et al., 2025). </w:t>
      </w:r>
      <w:r w:rsidR="004751DB">
        <w:rPr>
          <w:rFonts w:ascii="Times New Roman" w:hAnsi="Times New Roman" w:cs="Times New Roman"/>
        </w:rPr>
        <w:t>Having mobile and workplace screening initiative is also another secondary strategy that aims to reach men who may avoid regular physician visits since mobile clinics have been shown to increase participation for individuals in underserved areas (</w:t>
      </w:r>
      <w:r w:rsidR="00356518" w:rsidRPr="0013286C">
        <w:rPr>
          <w:rFonts w:ascii="Times New Roman" w:hAnsi="Times New Roman" w:cs="Times New Roman"/>
        </w:rPr>
        <w:t>Moghul</w:t>
      </w:r>
      <w:r w:rsidR="00356518">
        <w:rPr>
          <w:rFonts w:ascii="Times New Roman" w:hAnsi="Times New Roman" w:cs="Times New Roman"/>
        </w:rPr>
        <w:t xml:space="preserve"> et al., 2023</w:t>
      </w:r>
      <w:r w:rsidR="004751DB">
        <w:rPr>
          <w:rFonts w:ascii="Times New Roman" w:hAnsi="Times New Roman" w:cs="Times New Roman"/>
        </w:rPr>
        <w:t>)</w:t>
      </w:r>
      <w:r w:rsidR="00385AAD">
        <w:rPr>
          <w:rFonts w:ascii="Times New Roman" w:hAnsi="Times New Roman" w:cs="Times New Roman"/>
        </w:rPr>
        <w:t xml:space="preserve">. </w:t>
      </w:r>
      <w:r w:rsidR="00D53C7B">
        <w:rPr>
          <w:rFonts w:ascii="Times New Roman" w:hAnsi="Times New Roman" w:cs="Times New Roman"/>
        </w:rPr>
        <w:t xml:space="preserve">Consequently, it is crucial to provide screening and establish initiatives for </w:t>
      </w:r>
      <w:r w:rsidR="00D53C7B">
        <w:rPr>
          <w:rFonts w:ascii="Times New Roman" w:hAnsi="Times New Roman" w:cs="Times New Roman"/>
        </w:rPr>
        <w:lastRenderedPageBreak/>
        <w:t xml:space="preserve">screening at the workplace and within communities to reach men from underserved populations, as two of the most </w:t>
      </w:r>
      <w:r w:rsidR="00FD3BB4">
        <w:rPr>
          <w:rFonts w:ascii="Times New Roman" w:hAnsi="Times New Roman" w:cs="Times New Roman"/>
        </w:rPr>
        <w:t xml:space="preserve">important secondary prevention strategies. </w:t>
      </w:r>
    </w:p>
    <w:p w14:paraId="7C4BADB9" w14:textId="57268E1B" w:rsidR="00A54D10" w:rsidRPr="001B07EA" w:rsidRDefault="00A54D10" w:rsidP="00A54D10">
      <w:pPr>
        <w:spacing w:after="0" w:line="480" w:lineRule="auto"/>
        <w:rPr>
          <w:rFonts w:ascii="Times New Roman" w:hAnsi="Times New Roman" w:cs="Times New Roman"/>
          <w:b/>
          <w:bCs/>
        </w:rPr>
      </w:pPr>
      <w:r w:rsidRPr="001B07EA">
        <w:rPr>
          <w:rFonts w:ascii="Times New Roman" w:hAnsi="Times New Roman" w:cs="Times New Roman"/>
          <w:b/>
          <w:bCs/>
        </w:rPr>
        <w:t>Tertiary Prevention</w:t>
      </w:r>
    </w:p>
    <w:p w14:paraId="4A146D73" w14:textId="38A47DED" w:rsidR="00A54D10" w:rsidRDefault="00ED435C" w:rsidP="001B07EA">
      <w:pPr>
        <w:spacing w:after="0" w:line="480" w:lineRule="auto"/>
        <w:ind w:firstLine="720"/>
        <w:rPr>
          <w:rFonts w:ascii="Times New Roman" w:hAnsi="Times New Roman" w:cs="Times New Roman"/>
        </w:rPr>
      </w:pPr>
      <w:r>
        <w:rPr>
          <w:rFonts w:ascii="Times New Roman" w:hAnsi="Times New Roman" w:cs="Times New Roman"/>
        </w:rPr>
        <w:t xml:space="preserve">There are various strategies that can be used at the tertiary level to improve </w:t>
      </w:r>
      <w:r w:rsidR="00C92595">
        <w:rPr>
          <w:rFonts w:ascii="Times New Roman" w:hAnsi="Times New Roman" w:cs="Times New Roman"/>
        </w:rPr>
        <w:t>well-being</w:t>
      </w:r>
      <w:r>
        <w:rPr>
          <w:rFonts w:ascii="Times New Roman" w:hAnsi="Times New Roman" w:cs="Times New Roman"/>
        </w:rPr>
        <w:t xml:space="preserve"> and reduce complications. For this reason, </w:t>
      </w:r>
      <w:r w:rsidR="001B07EA">
        <w:rPr>
          <w:rFonts w:ascii="Times New Roman" w:hAnsi="Times New Roman" w:cs="Times New Roman"/>
        </w:rPr>
        <w:t>men with prostate cancer can benefit from support groups and peer mentoring. This is because support groups improve treatment adherence and enhance emotional well-being so that men can cope with side effects (</w:t>
      </w:r>
      <w:r w:rsidR="009A06BC" w:rsidRPr="008C6832">
        <w:rPr>
          <w:rFonts w:ascii="Times New Roman" w:hAnsi="Times New Roman" w:cs="Times New Roman"/>
        </w:rPr>
        <w:t>Kiemen</w:t>
      </w:r>
      <w:r w:rsidR="009A06BC">
        <w:rPr>
          <w:rFonts w:ascii="Times New Roman" w:hAnsi="Times New Roman" w:cs="Times New Roman"/>
        </w:rPr>
        <w:t xml:space="preserve"> et al., 2023</w:t>
      </w:r>
      <w:r w:rsidR="001B07EA">
        <w:rPr>
          <w:rFonts w:ascii="Times New Roman" w:hAnsi="Times New Roman" w:cs="Times New Roman"/>
        </w:rPr>
        <w:t xml:space="preserve">). Another strategy is implementing comprehensive survivorship programs that involve dietary guidance, psychological support, sexual health counselling and physical rehabilitation for men undergoing prostate cancer treatment. </w:t>
      </w:r>
      <w:r w:rsidR="00210F06">
        <w:rPr>
          <w:rFonts w:ascii="Times New Roman" w:hAnsi="Times New Roman" w:cs="Times New Roman"/>
        </w:rPr>
        <w:t>The rationale behind selecting the strategy is because such programs have helped survivors to manage long-term effects and improve the quality of life</w:t>
      </w:r>
      <w:r w:rsidR="00387CF2">
        <w:rPr>
          <w:rFonts w:ascii="Times New Roman" w:hAnsi="Times New Roman" w:cs="Times New Roman"/>
        </w:rPr>
        <w:t xml:space="preserve"> (</w:t>
      </w:r>
      <w:r w:rsidR="00C85054" w:rsidRPr="00714E62">
        <w:rPr>
          <w:rFonts w:ascii="Times New Roman" w:hAnsi="Times New Roman" w:cs="Times New Roman"/>
        </w:rPr>
        <w:t>Koch</w:t>
      </w:r>
      <w:r w:rsidR="00C85054">
        <w:rPr>
          <w:rFonts w:ascii="Times New Roman" w:hAnsi="Times New Roman" w:cs="Times New Roman"/>
        </w:rPr>
        <w:t xml:space="preserve"> et al., 2022</w:t>
      </w:r>
      <w:r w:rsidR="00387CF2">
        <w:rPr>
          <w:rFonts w:ascii="Times New Roman" w:hAnsi="Times New Roman" w:cs="Times New Roman"/>
        </w:rPr>
        <w:t xml:space="preserve">). </w:t>
      </w:r>
    </w:p>
    <w:p w14:paraId="3B658FC7" w14:textId="1C5988A3" w:rsidR="00516981" w:rsidRPr="00BD5FA8" w:rsidRDefault="0039584E" w:rsidP="00BD5FA8">
      <w:pPr>
        <w:spacing w:after="0" w:line="480" w:lineRule="auto"/>
        <w:ind w:firstLine="720"/>
        <w:jc w:val="center"/>
        <w:rPr>
          <w:rFonts w:ascii="Times New Roman" w:hAnsi="Times New Roman" w:cs="Times New Roman"/>
          <w:b/>
          <w:bCs/>
        </w:rPr>
      </w:pPr>
      <w:r w:rsidRPr="00BD5FA8">
        <w:rPr>
          <w:rFonts w:ascii="Times New Roman" w:hAnsi="Times New Roman" w:cs="Times New Roman"/>
          <w:b/>
          <w:bCs/>
        </w:rPr>
        <w:t>Strategy With the Greatest Impact</w:t>
      </w:r>
    </w:p>
    <w:p w14:paraId="3EA43C1A" w14:textId="1FF36DE0" w:rsidR="0039584E" w:rsidRDefault="005E1C4F" w:rsidP="001B07EA">
      <w:pPr>
        <w:spacing w:after="0" w:line="480" w:lineRule="auto"/>
        <w:ind w:firstLine="720"/>
        <w:rPr>
          <w:rFonts w:ascii="Times New Roman" w:eastAsia="Times New Roman" w:hAnsi="Times New Roman" w:cs="Times New Roman"/>
          <w:kern w:val="0"/>
        </w:rPr>
      </w:pPr>
      <w:r>
        <w:rPr>
          <w:rFonts w:ascii="Times New Roman" w:eastAsia="Times New Roman" w:hAnsi="Times New Roman" w:cs="Times New Roman"/>
          <w:kern w:val="0"/>
        </w:rPr>
        <w:t>Although all strategies are effective depending on the level of treatment, the strategy with the greatest impact is the informed prostate specific antigen screening and early detection programs</w:t>
      </w:r>
      <w:r w:rsidR="00526082">
        <w:rPr>
          <w:rFonts w:ascii="Times New Roman" w:eastAsia="Times New Roman" w:hAnsi="Times New Roman" w:cs="Times New Roman"/>
          <w:kern w:val="0"/>
        </w:rPr>
        <w:t xml:space="preserve">. </w:t>
      </w:r>
      <w:r w:rsidR="00E75791">
        <w:rPr>
          <w:rFonts w:ascii="Times New Roman" w:eastAsia="Times New Roman" w:hAnsi="Times New Roman" w:cs="Times New Roman"/>
          <w:kern w:val="0"/>
        </w:rPr>
        <w:t>This means that early detection allows for timely interventions to</w:t>
      </w:r>
      <w:r w:rsidR="00BD5FA8">
        <w:rPr>
          <w:rFonts w:ascii="Times New Roman" w:eastAsia="Times New Roman" w:hAnsi="Times New Roman" w:cs="Times New Roman"/>
          <w:kern w:val="0"/>
        </w:rPr>
        <w:t xml:space="preserve"> </w:t>
      </w:r>
      <w:r w:rsidR="00E75791">
        <w:rPr>
          <w:rFonts w:ascii="Times New Roman" w:eastAsia="Times New Roman" w:hAnsi="Times New Roman" w:cs="Times New Roman"/>
          <w:kern w:val="0"/>
        </w:rPr>
        <w:t xml:space="preserve">improve survival rates. </w:t>
      </w:r>
      <w:r w:rsidR="00BD5FA8">
        <w:rPr>
          <w:rFonts w:ascii="Times New Roman" w:eastAsia="Times New Roman" w:hAnsi="Times New Roman" w:cs="Times New Roman"/>
          <w:kern w:val="0"/>
        </w:rPr>
        <w:t>Lifestyle modifications may also work</w:t>
      </w:r>
      <w:r w:rsidR="006E4DBC">
        <w:rPr>
          <w:rFonts w:ascii="Times New Roman" w:eastAsia="Times New Roman" w:hAnsi="Times New Roman" w:cs="Times New Roman"/>
          <w:kern w:val="0"/>
        </w:rPr>
        <w:t>, in addition to the value added by survivorship programs. However, screening is more suitable to ensure that individuals know about their status so that they may make informed decisions to improve their health and well-being</w:t>
      </w:r>
      <w:r w:rsidR="00C8373D">
        <w:rPr>
          <w:rFonts w:ascii="Times New Roman" w:eastAsia="Times New Roman" w:hAnsi="Times New Roman" w:cs="Times New Roman"/>
          <w:kern w:val="0"/>
        </w:rPr>
        <w:t xml:space="preserve"> (</w:t>
      </w:r>
      <w:r w:rsidR="00C8373D" w:rsidRPr="00086CFC">
        <w:rPr>
          <w:rFonts w:ascii="Times New Roman" w:hAnsi="Times New Roman" w:cs="Times New Roman"/>
        </w:rPr>
        <w:t>Sundaresan</w:t>
      </w:r>
      <w:r w:rsidR="00C8373D">
        <w:rPr>
          <w:rFonts w:ascii="Times New Roman" w:hAnsi="Times New Roman" w:cs="Times New Roman"/>
        </w:rPr>
        <w:t xml:space="preserve"> et al., 2025)</w:t>
      </w:r>
      <w:r w:rsidR="006E4DBC">
        <w:rPr>
          <w:rFonts w:ascii="Times New Roman" w:eastAsia="Times New Roman" w:hAnsi="Times New Roman" w:cs="Times New Roman"/>
          <w:kern w:val="0"/>
        </w:rPr>
        <w:t xml:space="preserve">. </w:t>
      </w:r>
      <w:r w:rsidR="00075D57">
        <w:rPr>
          <w:rFonts w:ascii="Times New Roman" w:eastAsia="Times New Roman" w:hAnsi="Times New Roman" w:cs="Times New Roman"/>
          <w:kern w:val="0"/>
        </w:rPr>
        <w:t xml:space="preserve">Thus, increasing access to screening to raise awareness regarding prostate cancer especially among high-risk groups can save the lives of thousands annually. </w:t>
      </w:r>
    </w:p>
    <w:p w14:paraId="305AD0A3" w14:textId="3924DBBC" w:rsidR="00DA38AC" w:rsidRPr="001572BB" w:rsidRDefault="00DA38AC" w:rsidP="001572BB">
      <w:pPr>
        <w:spacing w:after="0" w:line="480" w:lineRule="auto"/>
        <w:ind w:firstLine="720"/>
        <w:jc w:val="center"/>
        <w:rPr>
          <w:rFonts w:ascii="Times New Roman" w:eastAsia="Times New Roman" w:hAnsi="Times New Roman" w:cs="Times New Roman"/>
          <w:b/>
          <w:bCs/>
          <w:kern w:val="0"/>
        </w:rPr>
      </w:pPr>
      <w:r w:rsidRPr="001572BB">
        <w:rPr>
          <w:rFonts w:ascii="Times New Roman" w:eastAsia="Times New Roman" w:hAnsi="Times New Roman" w:cs="Times New Roman"/>
          <w:b/>
          <w:bCs/>
          <w:kern w:val="0"/>
        </w:rPr>
        <w:t>Conclusion</w:t>
      </w:r>
    </w:p>
    <w:p w14:paraId="083A145D" w14:textId="10F94BC7" w:rsidR="00DA38AC" w:rsidRDefault="0086486D" w:rsidP="001B07EA">
      <w:pPr>
        <w:spacing w:after="0" w:line="480" w:lineRule="auto"/>
        <w:ind w:firstLine="720"/>
        <w:rPr>
          <w:rFonts w:ascii="Times New Roman" w:eastAsia="Times New Roman" w:hAnsi="Times New Roman" w:cs="Times New Roman"/>
          <w:kern w:val="0"/>
        </w:rPr>
      </w:pPr>
      <w:r>
        <w:rPr>
          <w:rFonts w:ascii="Times New Roman" w:eastAsia="Times New Roman" w:hAnsi="Times New Roman" w:cs="Times New Roman"/>
          <w:kern w:val="0"/>
        </w:rPr>
        <w:lastRenderedPageBreak/>
        <w:t xml:space="preserve">Prostate health is still a major concern </w:t>
      </w:r>
      <w:r w:rsidR="001572BB">
        <w:rPr>
          <w:rFonts w:ascii="Times New Roman" w:eastAsia="Times New Roman" w:hAnsi="Times New Roman" w:cs="Times New Roman"/>
          <w:kern w:val="0"/>
        </w:rPr>
        <w:t>in the United States that contributes to high healthcare costs, mortality,</w:t>
      </w:r>
      <w:r w:rsidR="00F475ED">
        <w:rPr>
          <w:rFonts w:ascii="Times New Roman" w:eastAsia="Times New Roman" w:hAnsi="Times New Roman" w:cs="Times New Roman"/>
          <w:kern w:val="0"/>
        </w:rPr>
        <w:t xml:space="preserve"> </w:t>
      </w:r>
      <w:r w:rsidR="001572BB">
        <w:rPr>
          <w:rFonts w:ascii="Times New Roman" w:eastAsia="Times New Roman" w:hAnsi="Times New Roman" w:cs="Times New Roman"/>
          <w:kern w:val="0"/>
        </w:rPr>
        <w:t xml:space="preserve">and </w:t>
      </w:r>
      <w:r w:rsidR="00F475ED">
        <w:rPr>
          <w:rFonts w:ascii="Times New Roman" w:eastAsia="Times New Roman" w:hAnsi="Times New Roman" w:cs="Times New Roman"/>
          <w:kern w:val="0"/>
        </w:rPr>
        <w:t>m</w:t>
      </w:r>
      <w:r w:rsidR="001572BB">
        <w:rPr>
          <w:rFonts w:ascii="Times New Roman" w:eastAsia="Times New Roman" w:hAnsi="Times New Roman" w:cs="Times New Roman"/>
          <w:kern w:val="0"/>
        </w:rPr>
        <w:t xml:space="preserve">orbidity. </w:t>
      </w:r>
      <w:r w:rsidR="00AB2975">
        <w:rPr>
          <w:rFonts w:ascii="Times New Roman" w:eastAsia="Times New Roman" w:hAnsi="Times New Roman" w:cs="Times New Roman"/>
          <w:kern w:val="0"/>
        </w:rPr>
        <w:t xml:space="preserve">However, the </w:t>
      </w:r>
      <w:r w:rsidR="00566FC6">
        <w:rPr>
          <w:rFonts w:ascii="Times New Roman" w:eastAsia="Times New Roman" w:hAnsi="Times New Roman" w:cs="Times New Roman"/>
          <w:kern w:val="0"/>
        </w:rPr>
        <w:t>most effective strategy</w:t>
      </w:r>
      <w:r w:rsidR="00AB2975">
        <w:rPr>
          <w:rFonts w:ascii="Times New Roman" w:eastAsia="Times New Roman" w:hAnsi="Times New Roman" w:cs="Times New Roman"/>
          <w:kern w:val="0"/>
        </w:rPr>
        <w:t xml:space="preserve"> has been identified as prostate specific antigen screening as it informs men about their health so that they may make further decisions. </w:t>
      </w:r>
      <w:r w:rsidR="00002D51">
        <w:rPr>
          <w:rFonts w:ascii="Times New Roman" w:eastAsia="Times New Roman" w:hAnsi="Times New Roman" w:cs="Times New Roman"/>
          <w:kern w:val="0"/>
        </w:rPr>
        <w:t xml:space="preserve">Such an intervention also </w:t>
      </w:r>
      <w:r w:rsidR="006E65AC">
        <w:rPr>
          <w:rFonts w:ascii="Times New Roman" w:eastAsia="Times New Roman" w:hAnsi="Times New Roman" w:cs="Times New Roman"/>
          <w:kern w:val="0"/>
        </w:rPr>
        <w:t>promotes</w:t>
      </w:r>
      <w:r w:rsidR="00002D51">
        <w:rPr>
          <w:rFonts w:ascii="Times New Roman" w:eastAsia="Times New Roman" w:hAnsi="Times New Roman" w:cs="Times New Roman"/>
          <w:kern w:val="0"/>
        </w:rPr>
        <w:t xml:space="preserve"> quality of life and</w:t>
      </w:r>
      <w:r w:rsidR="006E65AC">
        <w:rPr>
          <w:rFonts w:ascii="Times New Roman" w:eastAsia="Times New Roman" w:hAnsi="Times New Roman" w:cs="Times New Roman"/>
          <w:kern w:val="0"/>
        </w:rPr>
        <w:t xml:space="preserve"> </w:t>
      </w:r>
      <w:r w:rsidR="00002D51">
        <w:rPr>
          <w:rFonts w:ascii="Times New Roman" w:eastAsia="Times New Roman" w:hAnsi="Times New Roman" w:cs="Times New Roman"/>
          <w:kern w:val="0"/>
        </w:rPr>
        <w:t>long-term survival since early detection of prostate issues facilitate timely intervention.</w:t>
      </w:r>
      <w:r w:rsidR="006E65AC">
        <w:rPr>
          <w:rFonts w:ascii="Times New Roman" w:eastAsia="Times New Roman" w:hAnsi="Times New Roman" w:cs="Times New Roman"/>
          <w:kern w:val="0"/>
        </w:rPr>
        <w:t xml:space="preserve"> </w:t>
      </w:r>
      <w:r w:rsidR="00002D51">
        <w:rPr>
          <w:rFonts w:ascii="Times New Roman" w:eastAsia="Times New Roman" w:hAnsi="Times New Roman" w:cs="Times New Roman"/>
          <w:kern w:val="0"/>
        </w:rPr>
        <w:t>Ultimately,</w:t>
      </w:r>
      <w:r w:rsidR="006E65AC">
        <w:rPr>
          <w:rFonts w:ascii="Times New Roman" w:eastAsia="Times New Roman" w:hAnsi="Times New Roman" w:cs="Times New Roman"/>
          <w:kern w:val="0"/>
        </w:rPr>
        <w:t xml:space="preserve"> prostate health among men in the United States is crucial, where screening is the most effective intervention </w:t>
      </w:r>
      <w:r w:rsidR="00AC01C0">
        <w:rPr>
          <w:rFonts w:ascii="Times New Roman" w:eastAsia="Times New Roman" w:hAnsi="Times New Roman" w:cs="Times New Roman"/>
          <w:kern w:val="0"/>
        </w:rPr>
        <w:t xml:space="preserve">to ensure improved quality of life and preventive strategies. </w:t>
      </w:r>
    </w:p>
    <w:p w14:paraId="7A0CA033" w14:textId="77777777" w:rsidR="00F72A68" w:rsidRDefault="00F72A68" w:rsidP="008F30B4">
      <w:pPr>
        <w:spacing w:line="480" w:lineRule="auto"/>
        <w:ind w:firstLine="720"/>
        <w:jc w:val="center"/>
        <w:rPr>
          <w:rFonts w:ascii="Times New Roman" w:hAnsi="Times New Roman" w:cs="Times New Roman"/>
          <w:b/>
          <w:bCs/>
        </w:rPr>
      </w:pPr>
    </w:p>
    <w:p w14:paraId="05218D1B" w14:textId="77777777" w:rsidR="00F72A68" w:rsidRDefault="00F72A68" w:rsidP="008F30B4">
      <w:pPr>
        <w:spacing w:line="480" w:lineRule="auto"/>
        <w:ind w:firstLine="720"/>
        <w:jc w:val="center"/>
        <w:rPr>
          <w:rFonts w:ascii="Times New Roman" w:hAnsi="Times New Roman" w:cs="Times New Roman"/>
          <w:b/>
          <w:bCs/>
        </w:rPr>
      </w:pPr>
    </w:p>
    <w:p w14:paraId="6AE106BC" w14:textId="77777777" w:rsidR="00F72A68" w:rsidRDefault="00F72A68" w:rsidP="008F30B4">
      <w:pPr>
        <w:spacing w:line="480" w:lineRule="auto"/>
        <w:ind w:firstLine="720"/>
        <w:jc w:val="center"/>
        <w:rPr>
          <w:rFonts w:ascii="Times New Roman" w:hAnsi="Times New Roman" w:cs="Times New Roman"/>
          <w:b/>
          <w:bCs/>
        </w:rPr>
      </w:pPr>
    </w:p>
    <w:p w14:paraId="1854994E" w14:textId="77777777" w:rsidR="00F72A68" w:rsidRDefault="00F72A68" w:rsidP="008F30B4">
      <w:pPr>
        <w:spacing w:line="480" w:lineRule="auto"/>
        <w:ind w:firstLine="720"/>
        <w:jc w:val="center"/>
        <w:rPr>
          <w:rFonts w:ascii="Times New Roman" w:hAnsi="Times New Roman" w:cs="Times New Roman"/>
          <w:b/>
          <w:bCs/>
        </w:rPr>
      </w:pPr>
    </w:p>
    <w:p w14:paraId="4B9ECCC1" w14:textId="77777777" w:rsidR="00F72A68" w:rsidRDefault="00F72A68" w:rsidP="008F30B4">
      <w:pPr>
        <w:spacing w:line="480" w:lineRule="auto"/>
        <w:ind w:firstLine="720"/>
        <w:jc w:val="center"/>
        <w:rPr>
          <w:rFonts w:ascii="Times New Roman" w:hAnsi="Times New Roman" w:cs="Times New Roman"/>
          <w:b/>
          <w:bCs/>
        </w:rPr>
      </w:pPr>
    </w:p>
    <w:p w14:paraId="7EFFB297" w14:textId="77777777" w:rsidR="00F72A68" w:rsidRDefault="00F72A68" w:rsidP="008F30B4">
      <w:pPr>
        <w:spacing w:line="480" w:lineRule="auto"/>
        <w:ind w:firstLine="720"/>
        <w:jc w:val="center"/>
        <w:rPr>
          <w:rFonts w:ascii="Times New Roman" w:hAnsi="Times New Roman" w:cs="Times New Roman"/>
          <w:b/>
          <w:bCs/>
        </w:rPr>
      </w:pPr>
    </w:p>
    <w:p w14:paraId="0A4D24A2" w14:textId="77777777" w:rsidR="00F72A68" w:rsidRDefault="00F72A68" w:rsidP="008F30B4">
      <w:pPr>
        <w:spacing w:line="480" w:lineRule="auto"/>
        <w:ind w:firstLine="720"/>
        <w:jc w:val="center"/>
        <w:rPr>
          <w:rFonts w:ascii="Times New Roman" w:hAnsi="Times New Roman" w:cs="Times New Roman"/>
          <w:b/>
          <w:bCs/>
        </w:rPr>
      </w:pPr>
    </w:p>
    <w:p w14:paraId="5B9B54BF" w14:textId="77777777" w:rsidR="00F72A68" w:rsidRDefault="00F72A68" w:rsidP="008F30B4">
      <w:pPr>
        <w:spacing w:line="480" w:lineRule="auto"/>
        <w:ind w:firstLine="720"/>
        <w:jc w:val="center"/>
        <w:rPr>
          <w:rFonts w:ascii="Times New Roman" w:hAnsi="Times New Roman" w:cs="Times New Roman"/>
          <w:b/>
          <w:bCs/>
        </w:rPr>
      </w:pPr>
    </w:p>
    <w:p w14:paraId="67ED020A" w14:textId="77777777" w:rsidR="00F72A68" w:rsidRDefault="00F72A68" w:rsidP="008F30B4">
      <w:pPr>
        <w:spacing w:line="480" w:lineRule="auto"/>
        <w:ind w:firstLine="720"/>
        <w:jc w:val="center"/>
        <w:rPr>
          <w:rFonts w:ascii="Times New Roman" w:hAnsi="Times New Roman" w:cs="Times New Roman"/>
          <w:b/>
          <w:bCs/>
        </w:rPr>
      </w:pPr>
    </w:p>
    <w:p w14:paraId="2779DCD0" w14:textId="77777777" w:rsidR="00F72A68" w:rsidRDefault="00F72A68" w:rsidP="008F30B4">
      <w:pPr>
        <w:spacing w:line="480" w:lineRule="auto"/>
        <w:ind w:firstLine="720"/>
        <w:jc w:val="center"/>
        <w:rPr>
          <w:rFonts w:ascii="Times New Roman" w:hAnsi="Times New Roman" w:cs="Times New Roman"/>
          <w:b/>
          <w:bCs/>
        </w:rPr>
      </w:pPr>
    </w:p>
    <w:p w14:paraId="1AE0E5E3" w14:textId="77777777" w:rsidR="00F72A68" w:rsidRDefault="00F72A68" w:rsidP="008F30B4">
      <w:pPr>
        <w:spacing w:line="480" w:lineRule="auto"/>
        <w:ind w:firstLine="720"/>
        <w:jc w:val="center"/>
        <w:rPr>
          <w:rFonts w:ascii="Times New Roman" w:hAnsi="Times New Roman" w:cs="Times New Roman"/>
          <w:b/>
          <w:bCs/>
        </w:rPr>
      </w:pPr>
    </w:p>
    <w:p w14:paraId="064C0B6D" w14:textId="0918E39E" w:rsidR="008F30B4" w:rsidRDefault="008F30B4" w:rsidP="008F30B4">
      <w:pPr>
        <w:spacing w:line="480" w:lineRule="auto"/>
        <w:ind w:firstLine="720"/>
        <w:jc w:val="center"/>
        <w:rPr>
          <w:rFonts w:ascii="Times New Roman" w:hAnsi="Times New Roman" w:cs="Times New Roman"/>
          <w:b/>
          <w:bCs/>
        </w:rPr>
      </w:pPr>
      <w:r w:rsidRPr="00182DF6">
        <w:rPr>
          <w:rFonts w:ascii="Times New Roman" w:hAnsi="Times New Roman" w:cs="Times New Roman"/>
          <w:b/>
          <w:bCs/>
        </w:rPr>
        <w:t>References</w:t>
      </w:r>
    </w:p>
    <w:p w14:paraId="4686A311" w14:textId="77777777" w:rsidR="00341DE2" w:rsidRDefault="00ED1D22" w:rsidP="00ED1D22">
      <w:pPr>
        <w:spacing w:line="480" w:lineRule="auto"/>
        <w:rPr>
          <w:rFonts w:ascii="Times New Roman" w:hAnsi="Times New Roman" w:cs="Times New Roman"/>
        </w:rPr>
      </w:pPr>
      <w:r w:rsidRPr="003C6E39">
        <w:rPr>
          <w:rFonts w:ascii="Times New Roman" w:hAnsi="Times New Roman" w:cs="Times New Roman"/>
        </w:rPr>
        <w:t xml:space="preserve">Benedict, M. O., Steinberg, W. J., Claassen, F. M., &amp; Mofolo, N. (2023). Enhancing public </w:t>
      </w:r>
    </w:p>
    <w:p w14:paraId="18A5386C" w14:textId="208FC509" w:rsidR="00ED1D22" w:rsidRPr="003C6E39" w:rsidRDefault="00ED1D22" w:rsidP="00341DE2">
      <w:pPr>
        <w:spacing w:line="480" w:lineRule="auto"/>
        <w:ind w:left="720"/>
        <w:rPr>
          <w:rFonts w:ascii="Times New Roman" w:hAnsi="Times New Roman" w:cs="Times New Roman"/>
        </w:rPr>
      </w:pPr>
      <w:r w:rsidRPr="003C6E39">
        <w:rPr>
          <w:rFonts w:ascii="Times New Roman" w:hAnsi="Times New Roman" w:cs="Times New Roman"/>
        </w:rPr>
        <w:lastRenderedPageBreak/>
        <w:t>awareness and practice of prostate cancer screening among African men: A scoping review. </w:t>
      </w:r>
      <w:r w:rsidRPr="003C6E39">
        <w:rPr>
          <w:rFonts w:ascii="Times New Roman" w:hAnsi="Times New Roman" w:cs="Times New Roman"/>
          <w:i/>
          <w:iCs/>
        </w:rPr>
        <w:t>South African Family Practice</w:t>
      </w:r>
      <w:r w:rsidRPr="003C6E39">
        <w:rPr>
          <w:rFonts w:ascii="Times New Roman" w:hAnsi="Times New Roman" w:cs="Times New Roman"/>
        </w:rPr>
        <w:t>, </w:t>
      </w:r>
      <w:r w:rsidRPr="003C6E39">
        <w:rPr>
          <w:rFonts w:ascii="Times New Roman" w:hAnsi="Times New Roman" w:cs="Times New Roman"/>
          <w:i/>
          <w:iCs/>
        </w:rPr>
        <w:t>65</w:t>
      </w:r>
      <w:r w:rsidRPr="003C6E39">
        <w:rPr>
          <w:rFonts w:ascii="Times New Roman" w:hAnsi="Times New Roman" w:cs="Times New Roman"/>
        </w:rPr>
        <w:t>(1), 5621.</w:t>
      </w:r>
      <w:r w:rsidR="003C6E39">
        <w:rPr>
          <w:rFonts w:ascii="Times New Roman" w:hAnsi="Times New Roman" w:cs="Times New Roman"/>
        </w:rPr>
        <w:t xml:space="preserve"> </w:t>
      </w:r>
      <w:hyperlink r:id="rId6" w:history="1">
        <w:r w:rsidR="00D57F3F" w:rsidRPr="00C66EC3">
          <w:rPr>
            <w:rStyle w:val="Hyperlink"/>
            <w:rFonts w:ascii="Times New Roman" w:hAnsi="Times New Roman" w:cs="Times New Roman"/>
          </w:rPr>
          <w:t>https://doi.org/10.4102/safp.v65i1.5621</w:t>
        </w:r>
      </w:hyperlink>
      <w:r w:rsidR="00D57F3F">
        <w:rPr>
          <w:rFonts w:ascii="Times New Roman" w:hAnsi="Times New Roman" w:cs="Times New Roman"/>
        </w:rPr>
        <w:t xml:space="preserve"> </w:t>
      </w:r>
    </w:p>
    <w:p w14:paraId="53C45228" w14:textId="77777777" w:rsidR="00C536AC" w:rsidRDefault="007D1184" w:rsidP="007D1184">
      <w:pPr>
        <w:spacing w:line="480" w:lineRule="auto"/>
        <w:rPr>
          <w:rFonts w:ascii="Times New Roman" w:hAnsi="Times New Roman" w:cs="Times New Roman"/>
        </w:rPr>
      </w:pPr>
      <w:r w:rsidRPr="0000791C">
        <w:rPr>
          <w:rFonts w:ascii="Times New Roman" w:hAnsi="Times New Roman" w:cs="Times New Roman"/>
        </w:rPr>
        <w:t xml:space="preserve">Du, X. L., Gao, D., &amp; Li, Z. (2023). Incidence trends in prostate cancer among men in the United </w:t>
      </w:r>
    </w:p>
    <w:p w14:paraId="0ACDDCC7" w14:textId="28655D98" w:rsidR="007D1184" w:rsidRDefault="007D1184" w:rsidP="00C536AC">
      <w:pPr>
        <w:spacing w:line="480" w:lineRule="auto"/>
        <w:ind w:left="720"/>
        <w:rPr>
          <w:rFonts w:ascii="Times New Roman" w:hAnsi="Times New Roman" w:cs="Times New Roman"/>
        </w:rPr>
      </w:pPr>
      <w:r w:rsidRPr="0000791C">
        <w:rPr>
          <w:rFonts w:ascii="Times New Roman" w:hAnsi="Times New Roman" w:cs="Times New Roman"/>
        </w:rPr>
        <w:t>States from 2000 to 2020 by race and ethnicity, age and tumor stage. </w:t>
      </w:r>
      <w:r w:rsidRPr="0000791C">
        <w:rPr>
          <w:rFonts w:ascii="Times New Roman" w:hAnsi="Times New Roman" w:cs="Times New Roman"/>
          <w:i/>
          <w:iCs/>
        </w:rPr>
        <w:t>Frontiers in Oncology</w:t>
      </w:r>
      <w:r w:rsidRPr="0000791C">
        <w:rPr>
          <w:rFonts w:ascii="Times New Roman" w:hAnsi="Times New Roman" w:cs="Times New Roman"/>
        </w:rPr>
        <w:t>, </w:t>
      </w:r>
      <w:r w:rsidRPr="0000791C">
        <w:rPr>
          <w:rFonts w:ascii="Times New Roman" w:hAnsi="Times New Roman" w:cs="Times New Roman"/>
          <w:i/>
          <w:iCs/>
        </w:rPr>
        <w:t>13</w:t>
      </w:r>
      <w:r w:rsidRPr="0000791C">
        <w:rPr>
          <w:rFonts w:ascii="Times New Roman" w:hAnsi="Times New Roman" w:cs="Times New Roman"/>
        </w:rPr>
        <w:t>, 1292577.</w:t>
      </w:r>
      <w:r w:rsidR="0000791C">
        <w:rPr>
          <w:rFonts w:ascii="Times New Roman" w:hAnsi="Times New Roman" w:cs="Times New Roman"/>
        </w:rPr>
        <w:t xml:space="preserve"> </w:t>
      </w:r>
      <w:hyperlink r:id="rId7" w:history="1">
        <w:r w:rsidR="00401046" w:rsidRPr="00C66EC3">
          <w:rPr>
            <w:rStyle w:val="Hyperlink"/>
            <w:rFonts w:ascii="Times New Roman" w:hAnsi="Times New Roman" w:cs="Times New Roman"/>
          </w:rPr>
          <w:t>https://doi.org/10.3389/fonc.2023.1292577</w:t>
        </w:r>
      </w:hyperlink>
      <w:r w:rsidR="00401046">
        <w:rPr>
          <w:rFonts w:ascii="Times New Roman" w:hAnsi="Times New Roman" w:cs="Times New Roman"/>
        </w:rPr>
        <w:t xml:space="preserve"> </w:t>
      </w:r>
    </w:p>
    <w:p w14:paraId="776CAF51" w14:textId="77777777" w:rsidR="00444FE7" w:rsidRDefault="00565DE1" w:rsidP="00565DE1">
      <w:pPr>
        <w:spacing w:line="480" w:lineRule="auto"/>
        <w:rPr>
          <w:rFonts w:ascii="Times New Roman" w:hAnsi="Times New Roman" w:cs="Times New Roman"/>
        </w:rPr>
      </w:pPr>
      <w:r w:rsidRPr="00565DE1">
        <w:rPr>
          <w:rFonts w:ascii="Times New Roman" w:hAnsi="Times New Roman" w:cs="Times New Roman"/>
        </w:rPr>
        <w:t xml:space="preserve">Dovey, Z., Horowitz, A., &amp; Waingankar, N. (2023). The influence of lifestyle changes (diet, </w:t>
      </w:r>
    </w:p>
    <w:p w14:paraId="08A2C8F2" w14:textId="1CCCC9F6" w:rsidR="00565DE1" w:rsidRDefault="00565DE1" w:rsidP="00444FE7">
      <w:pPr>
        <w:spacing w:line="480" w:lineRule="auto"/>
        <w:ind w:left="720"/>
        <w:rPr>
          <w:rFonts w:ascii="Times New Roman" w:hAnsi="Times New Roman" w:cs="Times New Roman"/>
        </w:rPr>
      </w:pPr>
      <w:r w:rsidRPr="00565DE1">
        <w:rPr>
          <w:rFonts w:ascii="Times New Roman" w:hAnsi="Times New Roman" w:cs="Times New Roman"/>
        </w:rPr>
        <w:t>exercise and stress reduction) on prostate cancer tumour biology and patient outcomes: A systematic review. </w:t>
      </w:r>
      <w:r w:rsidRPr="00565DE1">
        <w:rPr>
          <w:rFonts w:ascii="Times New Roman" w:hAnsi="Times New Roman" w:cs="Times New Roman"/>
          <w:i/>
          <w:iCs/>
        </w:rPr>
        <w:t>BJUI compass</w:t>
      </w:r>
      <w:r w:rsidRPr="00565DE1">
        <w:rPr>
          <w:rFonts w:ascii="Times New Roman" w:hAnsi="Times New Roman" w:cs="Times New Roman"/>
        </w:rPr>
        <w:t>, </w:t>
      </w:r>
      <w:r w:rsidRPr="00565DE1">
        <w:rPr>
          <w:rFonts w:ascii="Times New Roman" w:hAnsi="Times New Roman" w:cs="Times New Roman"/>
          <w:i/>
          <w:iCs/>
        </w:rPr>
        <w:t>4</w:t>
      </w:r>
      <w:r w:rsidRPr="00565DE1">
        <w:rPr>
          <w:rFonts w:ascii="Times New Roman" w:hAnsi="Times New Roman" w:cs="Times New Roman"/>
        </w:rPr>
        <w:t>(4), 385-416.</w:t>
      </w:r>
      <w:r w:rsidR="008052E6">
        <w:rPr>
          <w:rFonts w:ascii="Times New Roman" w:hAnsi="Times New Roman" w:cs="Times New Roman"/>
        </w:rPr>
        <w:t xml:space="preserve"> </w:t>
      </w:r>
      <w:hyperlink r:id="rId8" w:history="1">
        <w:r w:rsidR="008052E6" w:rsidRPr="00C66EC3">
          <w:rPr>
            <w:rStyle w:val="Hyperlink"/>
            <w:rFonts w:ascii="Times New Roman" w:hAnsi="Times New Roman" w:cs="Times New Roman"/>
          </w:rPr>
          <w:t>https://doi.org/10.1002/bco2.237</w:t>
        </w:r>
      </w:hyperlink>
      <w:r w:rsidR="008052E6">
        <w:rPr>
          <w:rFonts w:ascii="Times New Roman" w:hAnsi="Times New Roman" w:cs="Times New Roman"/>
        </w:rPr>
        <w:t xml:space="preserve"> </w:t>
      </w:r>
    </w:p>
    <w:p w14:paraId="1F94CB42" w14:textId="77777777" w:rsidR="00F21E8C" w:rsidRDefault="00714E62" w:rsidP="00714E62">
      <w:pPr>
        <w:spacing w:line="480" w:lineRule="auto"/>
        <w:rPr>
          <w:rFonts w:ascii="Times New Roman" w:hAnsi="Times New Roman" w:cs="Times New Roman"/>
        </w:rPr>
      </w:pPr>
      <w:r w:rsidRPr="00714E62">
        <w:rPr>
          <w:rFonts w:ascii="Times New Roman" w:hAnsi="Times New Roman" w:cs="Times New Roman"/>
        </w:rPr>
        <w:t xml:space="preserve">Koch, G., Winkler, L., &amp; Johnsen, N. (2022). 98 Patient Perspectives of the Implementation of a </w:t>
      </w:r>
    </w:p>
    <w:p w14:paraId="68FD0E92" w14:textId="23FF98C7" w:rsidR="00714E62" w:rsidRDefault="00714E62" w:rsidP="00F21E8C">
      <w:pPr>
        <w:spacing w:line="480" w:lineRule="auto"/>
        <w:ind w:left="720"/>
        <w:rPr>
          <w:rFonts w:ascii="Times New Roman" w:hAnsi="Times New Roman" w:cs="Times New Roman"/>
        </w:rPr>
      </w:pPr>
      <w:r w:rsidRPr="00714E62">
        <w:rPr>
          <w:rFonts w:ascii="Times New Roman" w:hAnsi="Times New Roman" w:cs="Times New Roman"/>
        </w:rPr>
        <w:t>Prostate Cancer Survivorship Clinic: A Pilot Qualitative Analysis. </w:t>
      </w:r>
      <w:r w:rsidRPr="00714E62">
        <w:rPr>
          <w:rFonts w:ascii="Times New Roman" w:hAnsi="Times New Roman" w:cs="Times New Roman"/>
          <w:i/>
          <w:iCs/>
        </w:rPr>
        <w:t>The Journal of Sexual Medicine</w:t>
      </w:r>
      <w:r w:rsidRPr="00714E62">
        <w:rPr>
          <w:rFonts w:ascii="Times New Roman" w:hAnsi="Times New Roman" w:cs="Times New Roman"/>
        </w:rPr>
        <w:t>, </w:t>
      </w:r>
      <w:r w:rsidRPr="00714E62">
        <w:rPr>
          <w:rFonts w:ascii="Times New Roman" w:hAnsi="Times New Roman" w:cs="Times New Roman"/>
          <w:i/>
          <w:iCs/>
        </w:rPr>
        <w:t>19</w:t>
      </w:r>
      <w:r w:rsidRPr="00714E62">
        <w:rPr>
          <w:rFonts w:ascii="Times New Roman" w:hAnsi="Times New Roman" w:cs="Times New Roman"/>
        </w:rPr>
        <w:t>(Supplement_1), S50-S50.</w:t>
      </w:r>
      <w:r w:rsidR="0091025A">
        <w:rPr>
          <w:rFonts w:ascii="Times New Roman" w:hAnsi="Times New Roman" w:cs="Times New Roman"/>
        </w:rPr>
        <w:t xml:space="preserve"> </w:t>
      </w:r>
      <w:hyperlink r:id="rId9" w:history="1">
        <w:r w:rsidR="0091025A" w:rsidRPr="00C66EC3">
          <w:rPr>
            <w:rStyle w:val="Hyperlink"/>
            <w:rFonts w:ascii="Times New Roman" w:hAnsi="Times New Roman" w:cs="Times New Roman"/>
          </w:rPr>
          <w:t>https://doi.org/10.1016/j.jsxm.2022.01.110</w:t>
        </w:r>
      </w:hyperlink>
      <w:r w:rsidR="0091025A">
        <w:rPr>
          <w:rFonts w:ascii="Times New Roman" w:hAnsi="Times New Roman" w:cs="Times New Roman"/>
        </w:rPr>
        <w:t xml:space="preserve"> </w:t>
      </w:r>
    </w:p>
    <w:p w14:paraId="03F25D25" w14:textId="77777777" w:rsidR="00E73E0C" w:rsidRDefault="008C6832" w:rsidP="008C6832">
      <w:pPr>
        <w:spacing w:line="480" w:lineRule="auto"/>
        <w:rPr>
          <w:rFonts w:ascii="Times New Roman" w:hAnsi="Times New Roman" w:cs="Times New Roman"/>
        </w:rPr>
      </w:pPr>
      <w:r w:rsidRPr="008C6832">
        <w:rPr>
          <w:rFonts w:ascii="Times New Roman" w:hAnsi="Times New Roman" w:cs="Times New Roman"/>
        </w:rPr>
        <w:t xml:space="preserve">Kiemen, A., Czornik, M., &amp; Weis, J. (2023). How effective is peer-to-peer support in cancer </w:t>
      </w:r>
    </w:p>
    <w:p w14:paraId="4DA99DA9" w14:textId="05936E12" w:rsidR="008C6832" w:rsidRDefault="008C6832" w:rsidP="00E73E0C">
      <w:pPr>
        <w:spacing w:line="480" w:lineRule="auto"/>
        <w:ind w:left="720"/>
        <w:rPr>
          <w:rFonts w:ascii="Times New Roman" w:hAnsi="Times New Roman" w:cs="Times New Roman"/>
        </w:rPr>
      </w:pPr>
      <w:r w:rsidRPr="008C6832">
        <w:rPr>
          <w:rFonts w:ascii="Times New Roman" w:hAnsi="Times New Roman" w:cs="Times New Roman"/>
        </w:rPr>
        <w:t>patients and survivors? A systematic review. </w:t>
      </w:r>
      <w:r w:rsidRPr="008C6832">
        <w:rPr>
          <w:rFonts w:ascii="Times New Roman" w:hAnsi="Times New Roman" w:cs="Times New Roman"/>
          <w:i/>
          <w:iCs/>
        </w:rPr>
        <w:t>Journal of Cancer Research and Clinical Oncology</w:t>
      </w:r>
      <w:r w:rsidRPr="008C6832">
        <w:rPr>
          <w:rFonts w:ascii="Times New Roman" w:hAnsi="Times New Roman" w:cs="Times New Roman"/>
        </w:rPr>
        <w:t>, </w:t>
      </w:r>
      <w:r w:rsidRPr="008C6832">
        <w:rPr>
          <w:rFonts w:ascii="Times New Roman" w:hAnsi="Times New Roman" w:cs="Times New Roman"/>
          <w:i/>
          <w:iCs/>
        </w:rPr>
        <w:t>149</w:t>
      </w:r>
      <w:r w:rsidRPr="008C6832">
        <w:rPr>
          <w:rFonts w:ascii="Times New Roman" w:hAnsi="Times New Roman" w:cs="Times New Roman"/>
        </w:rPr>
        <w:t>(11), 9461-9485.</w:t>
      </w:r>
      <w:r w:rsidR="004103C4">
        <w:rPr>
          <w:rFonts w:ascii="Times New Roman" w:hAnsi="Times New Roman" w:cs="Times New Roman"/>
        </w:rPr>
        <w:t xml:space="preserve"> </w:t>
      </w:r>
      <w:hyperlink r:id="rId10" w:history="1">
        <w:r w:rsidR="004103C4" w:rsidRPr="00C66EC3">
          <w:rPr>
            <w:rStyle w:val="Hyperlink"/>
            <w:rFonts w:ascii="Times New Roman" w:hAnsi="Times New Roman" w:cs="Times New Roman"/>
          </w:rPr>
          <w:t>https://doi.org/10.1007/s00432-023-04753-8</w:t>
        </w:r>
      </w:hyperlink>
      <w:r w:rsidR="004103C4">
        <w:rPr>
          <w:rFonts w:ascii="Times New Roman" w:hAnsi="Times New Roman" w:cs="Times New Roman"/>
        </w:rPr>
        <w:t xml:space="preserve"> </w:t>
      </w:r>
    </w:p>
    <w:p w14:paraId="65C8BC0A" w14:textId="77777777" w:rsidR="00B76AE0" w:rsidRDefault="0013286C" w:rsidP="0013286C">
      <w:pPr>
        <w:spacing w:line="480" w:lineRule="auto"/>
        <w:rPr>
          <w:rFonts w:ascii="Times New Roman" w:hAnsi="Times New Roman" w:cs="Times New Roman"/>
        </w:rPr>
      </w:pPr>
      <w:r w:rsidRPr="0013286C">
        <w:rPr>
          <w:rFonts w:ascii="Times New Roman" w:hAnsi="Times New Roman" w:cs="Times New Roman"/>
        </w:rPr>
        <w:t xml:space="preserve">Moghul, M., Cazzaniga, W., Croft, F., Kinsella, N., Cahill, D., &amp; James, N. D. (2023). Mobile </w:t>
      </w:r>
    </w:p>
    <w:p w14:paraId="255BD386" w14:textId="5894F6B1" w:rsidR="0013286C" w:rsidRDefault="0013286C" w:rsidP="00B76AE0">
      <w:pPr>
        <w:spacing w:line="480" w:lineRule="auto"/>
        <w:ind w:left="720"/>
        <w:rPr>
          <w:rFonts w:ascii="Times New Roman" w:hAnsi="Times New Roman" w:cs="Times New Roman"/>
        </w:rPr>
      </w:pPr>
      <w:r w:rsidRPr="0013286C">
        <w:rPr>
          <w:rFonts w:ascii="Times New Roman" w:hAnsi="Times New Roman" w:cs="Times New Roman"/>
        </w:rPr>
        <w:t>Health Solutions for Prostate Cancer Diagnostics—A Systematic Review. </w:t>
      </w:r>
      <w:r w:rsidRPr="0013286C">
        <w:rPr>
          <w:rFonts w:ascii="Times New Roman" w:hAnsi="Times New Roman" w:cs="Times New Roman"/>
          <w:i/>
          <w:iCs/>
        </w:rPr>
        <w:t>Clinics and Practice</w:t>
      </w:r>
      <w:r w:rsidRPr="0013286C">
        <w:rPr>
          <w:rFonts w:ascii="Times New Roman" w:hAnsi="Times New Roman" w:cs="Times New Roman"/>
        </w:rPr>
        <w:t>, </w:t>
      </w:r>
      <w:r w:rsidRPr="0013286C">
        <w:rPr>
          <w:rFonts w:ascii="Times New Roman" w:hAnsi="Times New Roman" w:cs="Times New Roman"/>
          <w:i/>
          <w:iCs/>
        </w:rPr>
        <w:t>13</w:t>
      </w:r>
      <w:r w:rsidRPr="0013286C">
        <w:rPr>
          <w:rFonts w:ascii="Times New Roman" w:hAnsi="Times New Roman" w:cs="Times New Roman"/>
        </w:rPr>
        <w:t>(4), 863-872.</w:t>
      </w:r>
      <w:r w:rsidR="00A92309">
        <w:rPr>
          <w:rFonts w:ascii="Times New Roman" w:hAnsi="Times New Roman" w:cs="Times New Roman"/>
        </w:rPr>
        <w:t xml:space="preserve"> </w:t>
      </w:r>
      <w:hyperlink r:id="rId11" w:history="1">
        <w:r w:rsidR="00A92309" w:rsidRPr="00C66EC3">
          <w:rPr>
            <w:rStyle w:val="Hyperlink"/>
            <w:rFonts w:ascii="Times New Roman" w:hAnsi="Times New Roman" w:cs="Times New Roman"/>
          </w:rPr>
          <w:t>https://doi.org/10.3390/clinpract13040078</w:t>
        </w:r>
      </w:hyperlink>
      <w:r w:rsidR="00A92309">
        <w:rPr>
          <w:rFonts w:ascii="Times New Roman" w:hAnsi="Times New Roman" w:cs="Times New Roman"/>
        </w:rPr>
        <w:t xml:space="preserve"> </w:t>
      </w:r>
    </w:p>
    <w:p w14:paraId="58A78DFA" w14:textId="77777777" w:rsidR="006339FF" w:rsidRDefault="00086CFC" w:rsidP="00086CFC">
      <w:pPr>
        <w:spacing w:line="480" w:lineRule="auto"/>
        <w:rPr>
          <w:rFonts w:ascii="Times New Roman" w:hAnsi="Times New Roman" w:cs="Times New Roman"/>
        </w:rPr>
      </w:pPr>
      <w:r w:rsidRPr="00086CFC">
        <w:rPr>
          <w:rFonts w:ascii="Times New Roman" w:hAnsi="Times New Roman" w:cs="Times New Roman"/>
        </w:rPr>
        <w:t xml:space="preserve">Sundaresan, V. M., Smani, S., Rajwa, P., Renzulli, J., Sprenkle, P. C., Kim, I. Y., &amp; Leapman, M. </w:t>
      </w:r>
    </w:p>
    <w:p w14:paraId="401607B5" w14:textId="24793308" w:rsidR="00086CFC" w:rsidRDefault="00086CFC" w:rsidP="006339FF">
      <w:pPr>
        <w:spacing w:line="480" w:lineRule="auto"/>
        <w:ind w:left="720"/>
        <w:rPr>
          <w:rFonts w:ascii="Times New Roman" w:hAnsi="Times New Roman" w:cs="Times New Roman"/>
        </w:rPr>
      </w:pPr>
      <w:r w:rsidRPr="00086CFC">
        <w:rPr>
          <w:rFonts w:ascii="Times New Roman" w:hAnsi="Times New Roman" w:cs="Times New Roman"/>
        </w:rPr>
        <w:lastRenderedPageBreak/>
        <w:t>S. (2025, January). Prostate-specific antigen screening for prostate cancer: diagnostic performance, clinical thresholds, and strategies for refinement. In </w:t>
      </w:r>
      <w:r w:rsidRPr="00086CFC">
        <w:rPr>
          <w:rFonts w:ascii="Times New Roman" w:hAnsi="Times New Roman" w:cs="Times New Roman"/>
          <w:i/>
          <w:iCs/>
        </w:rPr>
        <w:t>Urologic Oncology: Seminars and Original Investigations</w:t>
      </w:r>
      <w:r w:rsidRPr="00086CFC">
        <w:rPr>
          <w:rFonts w:ascii="Times New Roman" w:hAnsi="Times New Roman" w:cs="Times New Roman"/>
        </w:rPr>
        <w:t> (Vol. 43, No. 1, pp. 41-48). Elsevier.</w:t>
      </w:r>
      <w:r w:rsidR="001E6B71">
        <w:rPr>
          <w:rFonts w:ascii="Times New Roman" w:hAnsi="Times New Roman" w:cs="Times New Roman"/>
        </w:rPr>
        <w:t xml:space="preserve"> </w:t>
      </w:r>
      <w:hyperlink r:id="rId12" w:history="1">
        <w:r w:rsidR="001E6B71" w:rsidRPr="00C66EC3">
          <w:rPr>
            <w:rStyle w:val="Hyperlink"/>
            <w:rFonts w:ascii="Times New Roman" w:hAnsi="Times New Roman" w:cs="Times New Roman"/>
          </w:rPr>
          <w:t>https://doi.org/10.1016/j.urolonc.2024.06.003</w:t>
        </w:r>
      </w:hyperlink>
      <w:r w:rsidR="001E6B71">
        <w:rPr>
          <w:rFonts w:ascii="Times New Roman" w:hAnsi="Times New Roman" w:cs="Times New Roman"/>
        </w:rPr>
        <w:t xml:space="preserve"> </w:t>
      </w:r>
    </w:p>
    <w:p w14:paraId="27B36CD2" w14:textId="77777777" w:rsidR="004354EC" w:rsidRDefault="00417A50" w:rsidP="00417A50">
      <w:pPr>
        <w:spacing w:line="480" w:lineRule="auto"/>
        <w:rPr>
          <w:rFonts w:ascii="Times New Roman" w:hAnsi="Times New Roman" w:cs="Times New Roman"/>
        </w:rPr>
      </w:pPr>
      <w:r w:rsidRPr="00417A50">
        <w:rPr>
          <w:rFonts w:ascii="Times New Roman" w:hAnsi="Times New Roman" w:cs="Times New Roman"/>
        </w:rPr>
        <w:t xml:space="preserve">Yu Ko, W. F., Oliffe, J. L., &amp; Bottorff, J. L. (2020). Prostate cancer treatment and work: a </w:t>
      </w:r>
    </w:p>
    <w:p w14:paraId="5E49276C" w14:textId="1ADA8D12" w:rsidR="00417A50" w:rsidRPr="0000791C" w:rsidRDefault="00417A50" w:rsidP="004354EC">
      <w:pPr>
        <w:spacing w:line="480" w:lineRule="auto"/>
        <w:ind w:left="720"/>
        <w:rPr>
          <w:rFonts w:ascii="Times New Roman" w:hAnsi="Times New Roman" w:cs="Times New Roman"/>
        </w:rPr>
      </w:pPr>
      <w:r w:rsidRPr="00417A50">
        <w:rPr>
          <w:rFonts w:ascii="Times New Roman" w:hAnsi="Times New Roman" w:cs="Times New Roman"/>
        </w:rPr>
        <w:t>scoping review. </w:t>
      </w:r>
      <w:r w:rsidRPr="00417A50">
        <w:rPr>
          <w:rFonts w:ascii="Times New Roman" w:hAnsi="Times New Roman" w:cs="Times New Roman"/>
          <w:i/>
          <w:iCs/>
        </w:rPr>
        <w:t>American Journal of Men's Health</w:t>
      </w:r>
      <w:r w:rsidRPr="00417A50">
        <w:rPr>
          <w:rFonts w:ascii="Times New Roman" w:hAnsi="Times New Roman" w:cs="Times New Roman"/>
        </w:rPr>
        <w:t>, </w:t>
      </w:r>
      <w:r w:rsidRPr="00417A50">
        <w:rPr>
          <w:rFonts w:ascii="Times New Roman" w:hAnsi="Times New Roman" w:cs="Times New Roman"/>
          <w:i/>
          <w:iCs/>
        </w:rPr>
        <w:t>14</w:t>
      </w:r>
      <w:r w:rsidRPr="00417A50">
        <w:rPr>
          <w:rFonts w:ascii="Times New Roman" w:hAnsi="Times New Roman" w:cs="Times New Roman"/>
        </w:rPr>
        <w:t>(6), 1557988320979257.</w:t>
      </w:r>
      <w:r w:rsidR="00BE003E">
        <w:rPr>
          <w:rFonts w:ascii="Times New Roman" w:hAnsi="Times New Roman" w:cs="Times New Roman"/>
        </w:rPr>
        <w:t xml:space="preserve"> </w:t>
      </w:r>
      <w:hyperlink r:id="rId13" w:history="1">
        <w:r w:rsidR="00F96DEB" w:rsidRPr="00C66EC3">
          <w:rPr>
            <w:rStyle w:val="Hyperlink"/>
            <w:rFonts w:ascii="Times New Roman" w:hAnsi="Times New Roman" w:cs="Times New Roman"/>
          </w:rPr>
          <w:t>https://doi.org/10.1177/1557988320979257</w:t>
        </w:r>
      </w:hyperlink>
      <w:r w:rsidR="00BE003E">
        <w:rPr>
          <w:rFonts w:ascii="Times New Roman" w:hAnsi="Times New Roman" w:cs="Times New Roman"/>
        </w:rPr>
        <w:t xml:space="preserve"> </w:t>
      </w:r>
    </w:p>
    <w:p w14:paraId="76142278" w14:textId="77777777" w:rsidR="00BA701B" w:rsidRDefault="00BA701B"/>
    <w:sectPr w:rsidR="00BA701B">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58477" w14:textId="77777777" w:rsidR="00277AB8" w:rsidRDefault="00277AB8" w:rsidP="008F30B4">
      <w:pPr>
        <w:spacing w:after="0" w:line="240" w:lineRule="auto"/>
      </w:pPr>
      <w:r>
        <w:separator/>
      </w:r>
    </w:p>
  </w:endnote>
  <w:endnote w:type="continuationSeparator" w:id="0">
    <w:p w14:paraId="02D74F64" w14:textId="77777777" w:rsidR="00277AB8" w:rsidRDefault="00277AB8" w:rsidP="008F3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8FE9D" w14:textId="77777777" w:rsidR="00277AB8" w:rsidRDefault="00277AB8" w:rsidP="008F30B4">
      <w:pPr>
        <w:spacing w:after="0" w:line="240" w:lineRule="auto"/>
      </w:pPr>
      <w:r>
        <w:separator/>
      </w:r>
    </w:p>
  </w:footnote>
  <w:footnote w:type="continuationSeparator" w:id="0">
    <w:p w14:paraId="4FF6ACE8" w14:textId="77777777" w:rsidR="00277AB8" w:rsidRDefault="00277AB8" w:rsidP="008F3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121588"/>
      <w:docPartObj>
        <w:docPartGallery w:val="Page Numbers (Top of Page)"/>
        <w:docPartUnique/>
      </w:docPartObj>
    </w:sdtPr>
    <w:sdtEndPr>
      <w:rPr>
        <w:noProof/>
      </w:rPr>
    </w:sdtEndPr>
    <w:sdtContent>
      <w:p w14:paraId="72B73293" w14:textId="4920BF0F" w:rsidR="008F30B4" w:rsidRDefault="008F30B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26C6C4" w14:textId="77777777" w:rsidR="008F30B4" w:rsidRDefault="008F30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0B4"/>
    <w:rsid w:val="00002D51"/>
    <w:rsid w:val="0000791C"/>
    <w:rsid w:val="00075D57"/>
    <w:rsid w:val="00086CFC"/>
    <w:rsid w:val="000B7126"/>
    <w:rsid w:val="000E4FFA"/>
    <w:rsid w:val="0013286C"/>
    <w:rsid w:val="00136F35"/>
    <w:rsid w:val="00140CB6"/>
    <w:rsid w:val="001478C2"/>
    <w:rsid w:val="001572BB"/>
    <w:rsid w:val="00165EFE"/>
    <w:rsid w:val="001B07EA"/>
    <w:rsid w:val="001E6B71"/>
    <w:rsid w:val="00210F06"/>
    <w:rsid w:val="0025031D"/>
    <w:rsid w:val="002663BF"/>
    <w:rsid w:val="00277AB8"/>
    <w:rsid w:val="002C3C54"/>
    <w:rsid w:val="00305C22"/>
    <w:rsid w:val="00341DE2"/>
    <w:rsid w:val="00356518"/>
    <w:rsid w:val="0037500C"/>
    <w:rsid w:val="00385AAD"/>
    <w:rsid w:val="00387CF2"/>
    <w:rsid w:val="0039584E"/>
    <w:rsid w:val="003A7152"/>
    <w:rsid w:val="003C6E39"/>
    <w:rsid w:val="00401046"/>
    <w:rsid w:val="00405699"/>
    <w:rsid w:val="004103C4"/>
    <w:rsid w:val="00417A50"/>
    <w:rsid w:val="004354EC"/>
    <w:rsid w:val="0044291B"/>
    <w:rsid w:val="00444FE7"/>
    <w:rsid w:val="0044789B"/>
    <w:rsid w:val="004751DB"/>
    <w:rsid w:val="004E1A13"/>
    <w:rsid w:val="00516981"/>
    <w:rsid w:val="005253A8"/>
    <w:rsid w:val="00526082"/>
    <w:rsid w:val="00533A06"/>
    <w:rsid w:val="00565DE1"/>
    <w:rsid w:val="00566FC6"/>
    <w:rsid w:val="00581B0F"/>
    <w:rsid w:val="005C3BE0"/>
    <w:rsid w:val="005E05B3"/>
    <w:rsid w:val="005E1C4F"/>
    <w:rsid w:val="005E34DB"/>
    <w:rsid w:val="00621275"/>
    <w:rsid w:val="00630E57"/>
    <w:rsid w:val="006339FF"/>
    <w:rsid w:val="00664DF8"/>
    <w:rsid w:val="006C30E2"/>
    <w:rsid w:val="006E240A"/>
    <w:rsid w:val="006E4DBC"/>
    <w:rsid w:val="006E65AC"/>
    <w:rsid w:val="006F0FFD"/>
    <w:rsid w:val="00714E62"/>
    <w:rsid w:val="007613D4"/>
    <w:rsid w:val="00774473"/>
    <w:rsid w:val="00795E45"/>
    <w:rsid w:val="007B69F5"/>
    <w:rsid w:val="007D1184"/>
    <w:rsid w:val="007D2B19"/>
    <w:rsid w:val="008052E6"/>
    <w:rsid w:val="00843ABB"/>
    <w:rsid w:val="0085416E"/>
    <w:rsid w:val="008558FC"/>
    <w:rsid w:val="0086486D"/>
    <w:rsid w:val="008A61D1"/>
    <w:rsid w:val="008A6531"/>
    <w:rsid w:val="008C4150"/>
    <w:rsid w:val="008C6832"/>
    <w:rsid w:val="008F30B4"/>
    <w:rsid w:val="0091025A"/>
    <w:rsid w:val="009318E3"/>
    <w:rsid w:val="009A06BC"/>
    <w:rsid w:val="009B3330"/>
    <w:rsid w:val="009B48EB"/>
    <w:rsid w:val="009D27CC"/>
    <w:rsid w:val="00A54D10"/>
    <w:rsid w:val="00A92309"/>
    <w:rsid w:val="00AB2975"/>
    <w:rsid w:val="00AC01C0"/>
    <w:rsid w:val="00AE28B4"/>
    <w:rsid w:val="00B305CF"/>
    <w:rsid w:val="00B76AE0"/>
    <w:rsid w:val="00B9448D"/>
    <w:rsid w:val="00BA701B"/>
    <w:rsid w:val="00BD5FA8"/>
    <w:rsid w:val="00BE003E"/>
    <w:rsid w:val="00BF04B2"/>
    <w:rsid w:val="00BF0AF4"/>
    <w:rsid w:val="00C06951"/>
    <w:rsid w:val="00C338C0"/>
    <w:rsid w:val="00C536AC"/>
    <w:rsid w:val="00C8373D"/>
    <w:rsid w:val="00C85054"/>
    <w:rsid w:val="00C92595"/>
    <w:rsid w:val="00CB4857"/>
    <w:rsid w:val="00D536DB"/>
    <w:rsid w:val="00D53C7B"/>
    <w:rsid w:val="00D57F3F"/>
    <w:rsid w:val="00DA38AC"/>
    <w:rsid w:val="00DB7203"/>
    <w:rsid w:val="00DE55D8"/>
    <w:rsid w:val="00E104D7"/>
    <w:rsid w:val="00E73E0C"/>
    <w:rsid w:val="00E75791"/>
    <w:rsid w:val="00E90F2E"/>
    <w:rsid w:val="00EC1265"/>
    <w:rsid w:val="00EC12E9"/>
    <w:rsid w:val="00ED1D22"/>
    <w:rsid w:val="00ED435C"/>
    <w:rsid w:val="00F13F62"/>
    <w:rsid w:val="00F21E8C"/>
    <w:rsid w:val="00F475ED"/>
    <w:rsid w:val="00F72A68"/>
    <w:rsid w:val="00F96DEB"/>
    <w:rsid w:val="00FD3BB4"/>
    <w:rsid w:val="00FE5905"/>
    <w:rsid w:val="00FF5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90A80"/>
  <w15:chartTrackingRefBased/>
  <w15:docId w15:val="{57EB1ADF-6F8D-4E32-ADA4-FFC129C1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0B4"/>
  </w:style>
  <w:style w:type="paragraph" w:styleId="Heading1">
    <w:name w:val="heading 1"/>
    <w:basedOn w:val="Normal"/>
    <w:next w:val="Normal"/>
    <w:link w:val="Heading1Char"/>
    <w:uiPriority w:val="9"/>
    <w:qFormat/>
    <w:rsid w:val="008F30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30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30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30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30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30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0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0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0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0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30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30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30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30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30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0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0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0B4"/>
    <w:rPr>
      <w:rFonts w:eastAsiaTheme="majorEastAsia" w:cstheme="majorBidi"/>
      <w:color w:val="272727" w:themeColor="text1" w:themeTint="D8"/>
    </w:rPr>
  </w:style>
  <w:style w:type="paragraph" w:styleId="Title">
    <w:name w:val="Title"/>
    <w:basedOn w:val="Normal"/>
    <w:next w:val="Normal"/>
    <w:link w:val="TitleChar"/>
    <w:uiPriority w:val="10"/>
    <w:qFormat/>
    <w:rsid w:val="008F3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0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0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0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0B4"/>
    <w:pPr>
      <w:spacing w:before="160"/>
      <w:jc w:val="center"/>
    </w:pPr>
    <w:rPr>
      <w:i/>
      <w:iCs/>
      <w:color w:val="404040" w:themeColor="text1" w:themeTint="BF"/>
    </w:rPr>
  </w:style>
  <w:style w:type="character" w:customStyle="1" w:styleId="QuoteChar">
    <w:name w:val="Quote Char"/>
    <w:basedOn w:val="DefaultParagraphFont"/>
    <w:link w:val="Quote"/>
    <w:uiPriority w:val="29"/>
    <w:rsid w:val="008F30B4"/>
    <w:rPr>
      <w:i/>
      <w:iCs/>
      <w:color w:val="404040" w:themeColor="text1" w:themeTint="BF"/>
    </w:rPr>
  </w:style>
  <w:style w:type="paragraph" w:styleId="ListParagraph">
    <w:name w:val="List Paragraph"/>
    <w:basedOn w:val="Normal"/>
    <w:uiPriority w:val="34"/>
    <w:qFormat/>
    <w:rsid w:val="008F30B4"/>
    <w:pPr>
      <w:ind w:left="720"/>
      <w:contextualSpacing/>
    </w:pPr>
  </w:style>
  <w:style w:type="character" w:styleId="IntenseEmphasis">
    <w:name w:val="Intense Emphasis"/>
    <w:basedOn w:val="DefaultParagraphFont"/>
    <w:uiPriority w:val="21"/>
    <w:qFormat/>
    <w:rsid w:val="008F30B4"/>
    <w:rPr>
      <w:i/>
      <w:iCs/>
      <w:color w:val="2F5496" w:themeColor="accent1" w:themeShade="BF"/>
    </w:rPr>
  </w:style>
  <w:style w:type="paragraph" w:styleId="IntenseQuote">
    <w:name w:val="Intense Quote"/>
    <w:basedOn w:val="Normal"/>
    <w:next w:val="Normal"/>
    <w:link w:val="IntenseQuoteChar"/>
    <w:uiPriority w:val="30"/>
    <w:qFormat/>
    <w:rsid w:val="008F30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30B4"/>
    <w:rPr>
      <w:i/>
      <w:iCs/>
      <w:color w:val="2F5496" w:themeColor="accent1" w:themeShade="BF"/>
    </w:rPr>
  </w:style>
  <w:style w:type="character" w:styleId="IntenseReference">
    <w:name w:val="Intense Reference"/>
    <w:basedOn w:val="DefaultParagraphFont"/>
    <w:uiPriority w:val="32"/>
    <w:qFormat/>
    <w:rsid w:val="008F30B4"/>
    <w:rPr>
      <w:b/>
      <w:bCs/>
      <w:smallCaps/>
      <w:color w:val="2F5496" w:themeColor="accent1" w:themeShade="BF"/>
      <w:spacing w:val="5"/>
    </w:rPr>
  </w:style>
  <w:style w:type="character" w:styleId="Hyperlink">
    <w:name w:val="Hyperlink"/>
    <w:basedOn w:val="DefaultParagraphFont"/>
    <w:uiPriority w:val="99"/>
    <w:unhideWhenUsed/>
    <w:rsid w:val="008F30B4"/>
    <w:rPr>
      <w:color w:val="0563C1" w:themeColor="hyperlink"/>
      <w:u w:val="single"/>
    </w:rPr>
  </w:style>
  <w:style w:type="paragraph" w:styleId="Header">
    <w:name w:val="header"/>
    <w:basedOn w:val="Normal"/>
    <w:link w:val="HeaderChar"/>
    <w:uiPriority w:val="99"/>
    <w:unhideWhenUsed/>
    <w:rsid w:val="008F3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0B4"/>
  </w:style>
  <w:style w:type="paragraph" w:styleId="Footer">
    <w:name w:val="footer"/>
    <w:basedOn w:val="Normal"/>
    <w:link w:val="FooterChar"/>
    <w:uiPriority w:val="99"/>
    <w:unhideWhenUsed/>
    <w:rsid w:val="008F3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0B4"/>
  </w:style>
  <w:style w:type="character" w:styleId="UnresolvedMention">
    <w:name w:val="Unresolved Mention"/>
    <w:basedOn w:val="DefaultParagraphFont"/>
    <w:uiPriority w:val="99"/>
    <w:semiHidden/>
    <w:unhideWhenUsed/>
    <w:rsid w:val="00401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bco2.237" TargetMode="External"/><Relationship Id="rId13" Type="http://schemas.openxmlformats.org/officeDocument/2006/relationships/hyperlink" Target="https://doi.org/10.1177/1557988320979257" TargetMode="External"/><Relationship Id="rId3" Type="http://schemas.openxmlformats.org/officeDocument/2006/relationships/webSettings" Target="webSettings.xml"/><Relationship Id="rId7" Type="http://schemas.openxmlformats.org/officeDocument/2006/relationships/hyperlink" Target="https://doi.org/10.3389/fonc.2023.1292577" TargetMode="External"/><Relationship Id="rId12" Type="http://schemas.openxmlformats.org/officeDocument/2006/relationships/hyperlink" Target="https://doi.org/10.1016/j.urolonc.2024.06.003"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4102/safp.v65i1.5621" TargetMode="External"/><Relationship Id="rId11" Type="http://schemas.openxmlformats.org/officeDocument/2006/relationships/hyperlink" Target="https://doi.org/10.3390/clinpract13040078"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doi.org/10.1007/s00432-023-04753-8" TargetMode="External"/><Relationship Id="rId4" Type="http://schemas.openxmlformats.org/officeDocument/2006/relationships/footnotes" Target="footnotes.xml"/><Relationship Id="rId9" Type="http://schemas.openxmlformats.org/officeDocument/2006/relationships/hyperlink" Target="https://doi.org/10.1016/j.jsxm.2022.01.11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2834</TotalTime>
  <Pages>7</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102</cp:revision>
  <dcterms:created xsi:type="dcterms:W3CDTF">2025-08-18T08:40:00Z</dcterms:created>
  <dcterms:modified xsi:type="dcterms:W3CDTF">2025-08-20T08:27:00Z</dcterms:modified>
</cp:coreProperties>
</file>