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12A1E" w14:textId="071357D0" w:rsidR="009858D9" w:rsidRPr="007E44C7" w:rsidRDefault="000E5E6D" w:rsidP="00CB29B0">
      <w:pPr>
        <w:spacing w:line="480" w:lineRule="auto"/>
        <w:rPr>
          <w:rFonts w:ascii="Times New Roman" w:hAnsi="Times New Roman" w:cs="Times New Roman"/>
        </w:rPr>
      </w:pPr>
      <w:r w:rsidRPr="007E44C7">
        <w:rPr>
          <w:rFonts w:ascii="Times New Roman" w:hAnsi="Times New Roman" w:cs="Times New Roman"/>
        </w:rPr>
        <w:t>Hello</w:t>
      </w:r>
      <w:r w:rsidR="00E16041" w:rsidRPr="007E44C7">
        <w:rPr>
          <w:rFonts w:ascii="Times New Roman" w:hAnsi="Times New Roman" w:cs="Times New Roman"/>
        </w:rPr>
        <w:t xml:space="preserve"> Diana Lee</w:t>
      </w:r>
      <w:r w:rsidRPr="007E44C7">
        <w:rPr>
          <w:rFonts w:ascii="Times New Roman" w:hAnsi="Times New Roman" w:cs="Times New Roman"/>
        </w:rPr>
        <w:t xml:space="preserve">, </w:t>
      </w:r>
    </w:p>
    <w:p w14:paraId="1137B273" w14:textId="75E726FE" w:rsidR="00CB29B0" w:rsidRDefault="00CB29B0" w:rsidP="00CB29B0">
      <w:pPr>
        <w:spacing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Great post. </w:t>
      </w:r>
      <w:r w:rsidR="006B1060" w:rsidRPr="007E44C7">
        <w:rPr>
          <w:rFonts w:ascii="Times New Roman" w:hAnsi="Times New Roman" w:cs="Times New Roman"/>
        </w:rPr>
        <w:t>Evidenc</w:t>
      </w:r>
      <w:r w:rsidR="00C419D3" w:rsidRPr="007E44C7">
        <w:rPr>
          <w:rFonts w:ascii="Times New Roman" w:hAnsi="Times New Roman" w:cs="Times New Roman"/>
        </w:rPr>
        <w:t>e</w:t>
      </w:r>
      <w:r w:rsidR="006B1060" w:rsidRPr="007E44C7">
        <w:rPr>
          <w:rFonts w:ascii="Times New Roman" w:hAnsi="Times New Roman" w:cs="Times New Roman"/>
        </w:rPr>
        <w:t xml:space="preserve"> reveal that</w:t>
      </w:r>
      <w:r w:rsidR="00C419D3" w:rsidRPr="007E44C7">
        <w:rPr>
          <w:rFonts w:ascii="Times New Roman" w:hAnsi="Times New Roman" w:cs="Times New Roman"/>
        </w:rPr>
        <w:t xml:space="preserve"> state of Texas is experienc</w:t>
      </w:r>
      <w:r w:rsidR="006B1060" w:rsidRPr="007E44C7">
        <w:rPr>
          <w:rFonts w:ascii="Times New Roman" w:hAnsi="Times New Roman" w:cs="Times New Roman"/>
        </w:rPr>
        <w:t>es an unprecedented crisis due to shortage of health care providers in primary care s</w:t>
      </w:r>
      <w:r w:rsidR="00F0230B" w:rsidRPr="007E44C7">
        <w:rPr>
          <w:rFonts w:ascii="Times New Roman" w:hAnsi="Times New Roman" w:cs="Times New Roman"/>
        </w:rPr>
        <w:t xml:space="preserve">ettings. In Texas, </w:t>
      </w:r>
      <w:r w:rsidR="00F0230B" w:rsidRPr="007E44C7">
        <w:rPr>
          <w:rFonts w:ascii="Times New Roman" w:hAnsi="Times New Roman" w:cs="Times New Roman"/>
        </w:rPr>
        <w:t>advanced practice registered nurses (APRNs)</w:t>
      </w:r>
      <w:r w:rsidR="00F0230B" w:rsidRPr="007E44C7">
        <w:rPr>
          <w:rFonts w:ascii="Times New Roman" w:hAnsi="Times New Roman" w:cs="Times New Roman"/>
        </w:rPr>
        <w:t xml:space="preserve"> experience site-based </w:t>
      </w:r>
      <w:r w:rsidR="00CD371A" w:rsidRPr="007E44C7">
        <w:rPr>
          <w:rFonts w:ascii="Times New Roman" w:hAnsi="Times New Roman" w:cs="Times New Roman"/>
        </w:rPr>
        <w:t xml:space="preserve">restrictions </w:t>
      </w:r>
      <w:r w:rsidR="006112BC" w:rsidRPr="007E44C7">
        <w:rPr>
          <w:rFonts w:ascii="Times New Roman" w:hAnsi="Times New Roman" w:cs="Times New Roman"/>
        </w:rPr>
        <w:t>due to restrictions in delegation practice</w:t>
      </w:r>
      <w:r w:rsidR="00F82BA1" w:rsidRPr="007E44C7">
        <w:rPr>
          <w:rFonts w:ascii="Times New Roman" w:hAnsi="Times New Roman" w:cs="Times New Roman"/>
        </w:rPr>
        <w:t xml:space="preserve"> (</w:t>
      </w:r>
      <w:r w:rsidR="00081794" w:rsidRPr="007E44C7">
        <w:rPr>
          <w:rFonts w:ascii="Times New Roman" w:hAnsi="Times New Roman" w:cs="Times New Roman"/>
        </w:rPr>
        <w:t>Howard</w:t>
      </w:r>
      <w:r w:rsidR="00081794" w:rsidRPr="007E44C7">
        <w:rPr>
          <w:rFonts w:ascii="Times New Roman" w:hAnsi="Times New Roman" w:cs="Times New Roman"/>
        </w:rPr>
        <w:t xml:space="preserve"> et al., 2025</w:t>
      </w:r>
      <w:r w:rsidR="00F82BA1" w:rsidRPr="007E44C7">
        <w:rPr>
          <w:rFonts w:ascii="Times New Roman" w:hAnsi="Times New Roman" w:cs="Times New Roman"/>
        </w:rPr>
        <w:t>)</w:t>
      </w:r>
      <w:r w:rsidR="006112BC" w:rsidRPr="007E44C7">
        <w:rPr>
          <w:rFonts w:ascii="Times New Roman" w:hAnsi="Times New Roman" w:cs="Times New Roman"/>
        </w:rPr>
        <w:t>.</w:t>
      </w:r>
      <w:r w:rsidR="00F82BA1" w:rsidRPr="007E44C7">
        <w:rPr>
          <w:rFonts w:ascii="Times New Roman" w:hAnsi="Times New Roman" w:cs="Times New Roman"/>
        </w:rPr>
        <w:t xml:space="preserve"> </w:t>
      </w:r>
      <w:r w:rsidR="00E5464F" w:rsidRPr="007E44C7">
        <w:rPr>
          <w:rFonts w:ascii="Times New Roman" w:hAnsi="Times New Roman" w:cs="Times New Roman"/>
        </w:rPr>
        <w:t>Despite the APRNs autonomous</w:t>
      </w:r>
      <w:r w:rsidR="006112BC" w:rsidRPr="007E44C7">
        <w:rPr>
          <w:rFonts w:ascii="Times New Roman" w:hAnsi="Times New Roman" w:cs="Times New Roman"/>
        </w:rPr>
        <w:t xml:space="preserve"> </w:t>
      </w:r>
      <w:r w:rsidR="00005D78" w:rsidRPr="007E44C7">
        <w:rPr>
          <w:rFonts w:ascii="Times New Roman" w:hAnsi="Times New Roman" w:cs="Times New Roman"/>
        </w:rPr>
        <w:t>elements in diagnosing, treating, pr</w:t>
      </w:r>
      <w:r w:rsidR="00355850" w:rsidRPr="007E44C7">
        <w:rPr>
          <w:rFonts w:ascii="Times New Roman" w:hAnsi="Times New Roman" w:cs="Times New Roman"/>
        </w:rPr>
        <w:t>e</w:t>
      </w:r>
      <w:r w:rsidR="00005D78" w:rsidRPr="007E44C7">
        <w:rPr>
          <w:rFonts w:ascii="Times New Roman" w:hAnsi="Times New Roman" w:cs="Times New Roman"/>
        </w:rPr>
        <w:t xml:space="preserve">scribing and dispensing medications, </w:t>
      </w:r>
      <w:r w:rsidR="00355850" w:rsidRPr="007E44C7">
        <w:rPr>
          <w:rFonts w:ascii="Times New Roman" w:hAnsi="Times New Roman" w:cs="Times New Roman"/>
        </w:rPr>
        <w:t>the legislative trail is complex and confusing. APRNs in Texas need to secure collaborative agreement with physicians among other limitations</w:t>
      </w:r>
      <w:r w:rsidR="00B667C5" w:rsidRPr="007E44C7">
        <w:rPr>
          <w:rFonts w:ascii="Times New Roman" w:hAnsi="Times New Roman" w:cs="Times New Roman"/>
        </w:rPr>
        <w:t xml:space="preserve">. These restrictions greatly limit access to </w:t>
      </w:r>
      <w:r w:rsidR="00552C45" w:rsidRPr="007E44C7">
        <w:rPr>
          <w:rFonts w:ascii="Times New Roman" w:hAnsi="Times New Roman" w:cs="Times New Roman"/>
        </w:rPr>
        <w:t xml:space="preserve">affordable care from quality health care provides, such as APRNs. </w:t>
      </w:r>
    </w:p>
    <w:p w14:paraId="741FE539" w14:textId="06AC0B3C" w:rsidR="00F21208" w:rsidRPr="007E44C7" w:rsidRDefault="00A76A4A" w:rsidP="00CB29B0">
      <w:pPr>
        <w:spacing w:line="480" w:lineRule="auto"/>
        <w:ind w:firstLine="720"/>
        <w:rPr>
          <w:rFonts w:ascii="Times New Roman" w:hAnsi="Times New Roman" w:cs="Times New Roman"/>
        </w:rPr>
      </w:pPr>
      <w:r w:rsidRPr="007E44C7">
        <w:rPr>
          <w:rFonts w:ascii="Times New Roman" w:hAnsi="Times New Roman" w:cs="Times New Roman"/>
        </w:rPr>
        <w:t>Besides, prescriptive authority is complicated granting APRNs rights to prescribe some controlled substances</w:t>
      </w:r>
      <w:r w:rsidR="006C7921" w:rsidRPr="007E44C7">
        <w:rPr>
          <w:rFonts w:ascii="Times New Roman" w:hAnsi="Times New Roman" w:cs="Times New Roman"/>
        </w:rPr>
        <w:t xml:space="preserve">. </w:t>
      </w:r>
      <w:r w:rsidR="00961CD3" w:rsidRPr="007E44C7">
        <w:rPr>
          <w:rFonts w:ascii="Times New Roman" w:hAnsi="Times New Roman" w:cs="Times New Roman"/>
        </w:rPr>
        <w:t xml:space="preserve">Texas, and California </w:t>
      </w:r>
      <w:r w:rsidR="00961CD3" w:rsidRPr="007E44C7">
        <w:rPr>
          <w:rFonts w:ascii="Times New Roman" w:hAnsi="Times New Roman" w:cs="Times New Roman"/>
        </w:rPr>
        <w:t xml:space="preserve">states </w:t>
      </w:r>
      <w:r w:rsidR="00961CD3" w:rsidRPr="007E44C7">
        <w:rPr>
          <w:rFonts w:ascii="Times New Roman" w:hAnsi="Times New Roman" w:cs="Times New Roman"/>
        </w:rPr>
        <w:t>with restrictive regulations on APRNs have significant impacts on quality of care by affecting their work environment leading to negative patient care and outcomes (</w:t>
      </w:r>
      <w:r w:rsidR="007E44C7" w:rsidRPr="007E44C7">
        <w:rPr>
          <w:rFonts w:ascii="Times New Roman" w:hAnsi="Times New Roman" w:cs="Times New Roman"/>
        </w:rPr>
        <w:t>Poghosyan</w:t>
      </w:r>
      <w:r w:rsidR="007E44C7">
        <w:rPr>
          <w:rFonts w:ascii="Times New Roman" w:hAnsi="Times New Roman" w:cs="Times New Roman"/>
        </w:rPr>
        <w:t xml:space="preserve"> et al., 2022</w:t>
      </w:r>
      <w:r w:rsidR="00961CD3" w:rsidRPr="007E44C7">
        <w:rPr>
          <w:rFonts w:ascii="Times New Roman" w:hAnsi="Times New Roman" w:cs="Times New Roman"/>
        </w:rPr>
        <w:t xml:space="preserve">). Besides, nurse practitioners lack required collegial support and relationships with administration preventing effective delivery of quality and safe care. </w:t>
      </w:r>
    </w:p>
    <w:p w14:paraId="3B65E499" w14:textId="367D7987" w:rsidR="000E5E6D" w:rsidRPr="007E44C7" w:rsidRDefault="006C7921" w:rsidP="00CB29B0">
      <w:pPr>
        <w:spacing w:line="480" w:lineRule="auto"/>
        <w:ind w:firstLine="720"/>
        <w:rPr>
          <w:rFonts w:ascii="Times New Roman" w:hAnsi="Times New Roman" w:cs="Times New Roman"/>
        </w:rPr>
      </w:pPr>
      <w:r w:rsidRPr="007E44C7">
        <w:rPr>
          <w:rFonts w:ascii="Times New Roman" w:hAnsi="Times New Roman" w:cs="Times New Roman"/>
        </w:rPr>
        <w:t>Nonetheless, political opposition is massive in Texas on expansion of APRNs practice</w:t>
      </w:r>
      <w:r w:rsidR="00260F8D" w:rsidRPr="007E44C7">
        <w:rPr>
          <w:rFonts w:ascii="Times New Roman" w:hAnsi="Times New Roman" w:cs="Times New Roman"/>
        </w:rPr>
        <w:t xml:space="preserve">. However, lobbyists such as </w:t>
      </w:r>
      <w:r w:rsidR="00260F8D" w:rsidRPr="007E44C7">
        <w:rPr>
          <w:rFonts w:ascii="Times New Roman" w:hAnsi="Times New Roman" w:cs="Times New Roman"/>
        </w:rPr>
        <w:t>TMA Political Action Committee (TEX-PAC)</w:t>
      </w:r>
      <w:r w:rsidR="007F31E1" w:rsidRPr="007E44C7">
        <w:rPr>
          <w:rFonts w:ascii="Times New Roman" w:hAnsi="Times New Roman" w:cs="Times New Roman"/>
        </w:rPr>
        <w:t xml:space="preserve"> have made a top priority to defeat legislations</w:t>
      </w:r>
      <w:r w:rsidR="00DC5EEC" w:rsidRPr="007E44C7">
        <w:rPr>
          <w:rFonts w:ascii="Times New Roman" w:hAnsi="Times New Roman" w:cs="Times New Roman"/>
        </w:rPr>
        <w:t xml:space="preserve"> to expand APRNs’ scope of practice, prescriptive authority, and increase the independence of their practice (</w:t>
      </w:r>
      <w:r w:rsidR="00081794" w:rsidRPr="007E44C7">
        <w:rPr>
          <w:rFonts w:ascii="Times New Roman" w:hAnsi="Times New Roman" w:cs="Times New Roman"/>
        </w:rPr>
        <w:t>Howard et al., 2025</w:t>
      </w:r>
      <w:r w:rsidR="00DC5EEC" w:rsidRPr="007E44C7">
        <w:rPr>
          <w:rFonts w:ascii="Times New Roman" w:hAnsi="Times New Roman" w:cs="Times New Roman"/>
        </w:rPr>
        <w:t>).</w:t>
      </w:r>
      <w:r w:rsidR="004F15E0" w:rsidRPr="007E44C7">
        <w:rPr>
          <w:rFonts w:ascii="Times New Roman" w:hAnsi="Times New Roman" w:cs="Times New Roman"/>
        </w:rPr>
        <w:t xml:space="preserve"> Eradication of these state-level restrictions may surge demand in patient care and policymakers </w:t>
      </w:r>
      <w:r w:rsidR="00CC5C45" w:rsidRPr="007E44C7">
        <w:rPr>
          <w:rFonts w:ascii="Times New Roman" w:hAnsi="Times New Roman" w:cs="Times New Roman"/>
        </w:rPr>
        <w:t xml:space="preserve">need vigorously act on full practice authority to support APRNs permanently by optimizing </w:t>
      </w:r>
      <w:r w:rsidR="007E44C7" w:rsidRPr="007E44C7">
        <w:rPr>
          <w:rFonts w:ascii="Times New Roman" w:hAnsi="Times New Roman" w:cs="Times New Roman"/>
        </w:rPr>
        <w:t>patient access to quality care</w:t>
      </w:r>
      <w:r w:rsidR="00CB29B0">
        <w:rPr>
          <w:rFonts w:ascii="Times New Roman" w:hAnsi="Times New Roman" w:cs="Times New Roman"/>
        </w:rPr>
        <w:t xml:space="preserve"> (</w:t>
      </w:r>
      <w:r w:rsidR="00CB29B0" w:rsidRPr="007E44C7">
        <w:rPr>
          <w:rFonts w:ascii="Times New Roman" w:hAnsi="Times New Roman" w:cs="Times New Roman"/>
        </w:rPr>
        <w:t>Poghosyan</w:t>
      </w:r>
      <w:r w:rsidR="00CB29B0">
        <w:rPr>
          <w:rFonts w:ascii="Times New Roman" w:hAnsi="Times New Roman" w:cs="Times New Roman"/>
        </w:rPr>
        <w:t xml:space="preserve"> et al., 2022</w:t>
      </w:r>
      <w:r w:rsidR="00CB29B0">
        <w:rPr>
          <w:rFonts w:ascii="Times New Roman" w:hAnsi="Times New Roman" w:cs="Times New Roman"/>
        </w:rPr>
        <w:t>)</w:t>
      </w:r>
      <w:r w:rsidR="007E44C7" w:rsidRPr="007E44C7">
        <w:rPr>
          <w:rFonts w:ascii="Times New Roman" w:hAnsi="Times New Roman" w:cs="Times New Roman"/>
        </w:rPr>
        <w:t>.</w:t>
      </w:r>
    </w:p>
    <w:p w14:paraId="21B43C40" w14:textId="7A58BEBB" w:rsidR="00A751B3" w:rsidRPr="007E44C7" w:rsidRDefault="00A751B3" w:rsidP="00CB29B0">
      <w:pPr>
        <w:spacing w:line="480" w:lineRule="auto"/>
        <w:jc w:val="center"/>
        <w:rPr>
          <w:rFonts w:ascii="Times New Roman" w:hAnsi="Times New Roman" w:cs="Times New Roman"/>
          <w:b/>
          <w:bCs/>
        </w:rPr>
      </w:pPr>
      <w:r w:rsidRPr="007E44C7">
        <w:rPr>
          <w:rFonts w:ascii="Times New Roman" w:hAnsi="Times New Roman" w:cs="Times New Roman"/>
          <w:b/>
          <w:bCs/>
        </w:rPr>
        <w:t>References</w:t>
      </w:r>
    </w:p>
    <w:p w14:paraId="356B5757" w14:textId="77777777" w:rsidR="007E44C7" w:rsidRPr="007E44C7" w:rsidRDefault="007E44C7" w:rsidP="00CB29B0">
      <w:pPr>
        <w:spacing w:line="480" w:lineRule="auto"/>
        <w:ind w:left="720" w:hanging="720"/>
        <w:rPr>
          <w:rFonts w:ascii="Times New Roman" w:hAnsi="Times New Roman" w:cs="Times New Roman"/>
          <w:i/>
          <w:iCs/>
        </w:rPr>
      </w:pPr>
      <w:r w:rsidRPr="007E44C7">
        <w:rPr>
          <w:rFonts w:ascii="Times New Roman" w:hAnsi="Times New Roman" w:cs="Times New Roman"/>
        </w:rPr>
        <w:lastRenderedPageBreak/>
        <w:t>Howard, J.</w:t>
      </w:r>
      <w:r w:rsidRPr="007E44C7">
        <w:rPr>
          <w:rFonts w:ascii="Times New Roman" w:hAnsi="Times New Roman" w:cs="Times New Roman"/>
        </w:rPr>
        <w:t>, Peck, K., &amp; Cusack, W.</w:t>
      </w:r>
      <w:r w:rsidRPr="007E44C7">
        <w:rPr>
          <w:rFonts w:ascii="Times New Roman" w:hAnsi="Times New Roman" w:cs="Times New Roman"/>
        </w:rPr>
        <w:t xml:space="preserve"> </w:t>
      </w:r>
      <w:r w:rsidRPr="007E44C7">
        <w:rPr>
          <w:rFonts w:ascii="Times New Roman" w:hAnsi="Times New Roman" w:cs="Times New Roman"/>
        </w:rPr>
        <w:t xml:space="preserve">(2025). </w:t>
      </w:r>
      <w:r w:rsidRPr="007E44C7">
        <w:rPr>
          <w:rFonts w:ascii="Times New Roman" w:hAnsi="Times New Roman" w:cs="Times New Roman"/>
        </w:rPr>
        <w:t xml:space="preserve">Mobilizing Change: Strengthening Advocacy Among Texas </w:t>
      </w:r>
      <w:r w:rsidRPr="007E44C7">
        <w:rPr>
          <w:rFonts w:ascii="Times New Roman" w:hAnsi="Times New Roman" w:cs="Times New Roman"/>
        </w:rPr>
        <w:t>APRN</w:t>
      </w:r>
      <w:r w:rsidRPr="007E44C7">
        <w:rPr>
          <w:rFonts w:ascii="Times New Roman" w:hAnsi="Times New Roman" w:cs="Times New Roman"/>
        </w:rPr>
        <w:t>s. </w:t>
      </w:r>
      <w:hyperlink r:id="rId4" w:history="1">
        <w:r w:rsidRPr="007E44C7">
          <w:rPr>
            <w:rStyle w:val="Hyperlink"/>
            <w:rFonts w:ascii="Times New Roman" w:hAnsi="Times New Roman" w:cs="Times New Roman"/>
          </w:rPr>
          <w:t>https://dx.doi.org/10.2139/ssrn.5182886</w:t>
        </w:r>
      </w:hyperlink>
      <w:r w:rsidRPr="007E44C7">
        <w:rPr>
          <w:rFonts w:ascii="Times New Roman" w:hAnsi="Times New Roman" w:cs="Times New Roman"/>
          <w:i/>
          <w:iCs/>
        </w:rPr>
        <w:t xml:space="preserve"> </w:t>
      </w:r>
    </w:p>
    <w:p w14:paraId="72027DC4" w14:textId="77777777" w:rsidR="007E44C7" w:rsidRPr="007E44C7" w:rsidRDefault="007E44C7" w:rsidP="00CB29B0">
      <w:pPr>
        <w:spacing w:line="480" w:lineRule="auto"/>
        <w:ind w:left="720" w:hanging="720"/>
        <w:rPr>
          <w:rFonts w:ascii="Times New Roman" w:hAnsi="Times New Roman" w:cs="Times New Roman"/>
        </w:rPr>
      </w:pPr>
      <w:r w:rsidRPr="007E44C7">
        <w:rPr>
          <w:rFonts w:ascii="Times New Roman" w:hAnsi="Times New Roman" w:cs="Times New Roman"/>
        </w:rPr>
        <w:t>Poghosyan, L., Stein, J. H., Liu, J., Spetz, J., Osakwe, Z. T., &amp; Martsolf, G. (2022). State‐level scope of practice regulations for nurse practitioners impact work environments: Six state investigation. </w:t>
      </w:r>
      <w:r w:rsidRPr="007E44C7">
        <w:rPr>
          <w:rFonts w:ascii="Times New Roman" w:hAnsi="Times New Roman" w:cs="Times New Roman"/>
          <w:i/>
          <w:iCs/>
        </w:rPr>
        <w:t>Research in nursing &amp; health</w:t>
      </w:r>
      <w:r w:rsidRPr="007E44C7">
        <w:rPr>
          <w:rFonts w:ascii="Times New Roman" w:hAnsi="Times New Roman" w:cs="Times New Roman"/>
        </w:rPr>
        <w:t>, </w:t>
      </w:r>
      <w:r w:rsidRPr="007E44C7">
        <w:rPr>
          <w:rFonts w:ascii="Times New Roman" w:hAnsi="Times New Roman" w:cs="Times New Roman"/>
          <w:i/>
          <w:iCs/>
        </w:rPr>
        <w:t>45</w:t>
      </w:r>
      <w:r w:rsidRPr="007E44C7">
        <w:rPr>
          <w:rFonts w:ascii="Times New Roman" w:hAnsi="Times New Roman" w:cs="Times New Roman"/>
        </w:rPr>
        <w:t>(5), 516-524.</w:t>
      </w:r>
      <w:r w:rsidRPr="007E44C7">
        <w:rPr>
          <w:rFonts w:ascii="Times New Roman" w:hAnsi="Times New Roman" w:cs="Times New Roman"/>
        </w:rPr>
        <w:t xml:space="preserve"> </w:t>
      </w:r>
      <w:hyperlink r:id="rId5" w:history="1">
        <w:r w:rsidRPr="007E44C7">
          <w:rPr>
            <w:rStyle w:val="Hyperlink"/>
            <w:rFonts w:ascii="Times New Roman" w:hAnsi="Times New Roman" w:cs="Times New Roman"/>
          </w:rPr>
          <w:t>https://doi.org/10.1002/nur.22253</w:t>
        </w:r>
      </w:hyperlink>
      <w:r w:rsidRPr="007E44C7">
        <w:rPr>
          <w:rFonts w:ascii="Times New Roman" w:hAnsi="Times New Roman" w:cs="Times New Roman"/>
        </w:rPr>
        <w:t xml:space="preserve"> </w:t>
      </w:r>
    </w:p>
    <w:sectPr w:rsidR="007E44C7" w:rsidRPr="007E44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041"/>
    <w:rsid w:val="00005D78"/>
    <w:rsid w:val="00081794"/>
    <w:rsid w:val="000A2371"/>
    <w:rsid w:val="000E5E6D"/>
    <w:rsid w:val="00260F8D"/>
    <w:rsid w:val="00355850"/>
    <w:rsid w:val="004F15E0"/>
    <w:rsid w:val="00517A79"/>
    <w:rsid w:val="00552C45"/>
    <w:rsid w:val="00554AB6"/>
    <w:rsid w:val="00582DFD"/>
    <w:rsid w:val="006112BC"/>
    <w:rsid w:val="006805B9"/>
    <w:rsid w:val="006B1060"/>
    <w:rsid w:val="006C7921"/>
    <w:rsid w:val="007E44C7"/>
    <w:rsid w:val="007F31E1"/>
    <w:rsid w:val="00830F42"/>
    <w:rsid w:val="00833D1A"/>
    <w:rsid w:val="008F0824"/>
    <w:rsid w:val="00961CD3"/>
    <w:rsid w:val="00971FA3"/>
    <w:rsid w:val="009858D9"/>
    <w:rsid w:val="00A67284"/>
    <w:rsid w:val="00A751B3"/>
    <w:rsid w:val="00A76A4A"/>
    <w:rsid w:val="00B667C5"/>
    <w:rsid w:val="00BF411C"/>
    <w:rsid w:val="00C419D3"/>
    <w:rsid w:val="00CB29B0"/>
    <w:rsid w:val="00CC5C45"/>
    <w:rsid w:val="00CD371A"/>
    <w:rsid w:val="00DC5EEC"/>
    <w:rsid w:val="00DC78A4"/>
    <w:rsid w:val="00DE4E2D"/>
    <w:rsid w:val="00E16041"/>
    <w:rsid w:val="00E5464F"/>
    <w:rsid w:val="00F0230B"/>
    <w:rsid w:val="00F21208"/>
    <w:rsid w:val="00F82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AB7A74"/>
  <w15:chartTrackingRefBased/>
  <w15:docId w15:val="{5E8C9AE9-C300-4C40-AECD-B6C623816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60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60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604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60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604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60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60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60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60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6041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604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6041"/>
    <w:rPr>
      <w:rFonts w:eastAsiaTheme="majorEastAsia" w:cstheme="majorBidi"/>
      <w:color w:val="2F5496" w:themeColor="accent1" w:themeShade="BF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6041"/>
    <w:rPr>
      <w:rFonts w:eastAsiaTheme="majorEastAsia" w:cstheme="majorBidi"/>
      <w:i/>
      <w:iCs/>
      <w:color w:val="2F5496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6041"/>
    <w:rPr>
      <w:rFonts w:eastAsiaTheme="majorEastAsia" w:cstheme="majorBidi"/>
      <w:color w:val="2F5496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6041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6041"/>
    <w:rPr>
      <w:rFonts w:eastAsiaTheme="majorEastAsia" w:cstheme="majorBidi"/>
      <w:color w:val="595959" w:themeColor="text1" w:themeTint="A6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6041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6041"/>
    <w:rPr>
      <w:rFonts w:eastAsiaTheme="majorEastAsia" w:cstheme="majorBidi"/>
      <w:color w:val="272727" w:themeColor="text1" w:themeTint="D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E160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6041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60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6041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E160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6041"/>
    <w:rPr>
      <w:i/>
      <w:iCs/>
      <w:color w:val="404040" w:themeColor="text1" w:themeTint="BF"/>
      <w:lang w:val="en-US"/>
    </w:rPr>
  </w:style>
  <w:style w:type="paragraph" w:styleId="ListParagraph">
    <w:name w:val="List Paragraph"/>
    <w:basedOn w:val="Normal"/>
    <w:uiPriority w:val="34"/>
    <w:qFormat/>
    <w:rsid w:val="00E160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604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60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6041"/>
    <w:rPr>
      <w:i/>
      <w:iCs/>
      <w:color w:val="2F5496" w:themeColor="accent1" w:themeShade="BF"/>
      <w:lang w:val="en-US"/>
    </w:rPr>
  </w:style>
  <w:style w:type="character" w:styleId="IntenseReference">
    <w:name w:val="Intense Reference"/>
    <w:basedOn w:val="DefaultParagraphFont"/>
    <w:uiPriority w:val="32"/>
    <w:qFormat/>
    <w:rsid w:val="00E16041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751B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51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i.org/10.1002/nur.22253" TargetMode="External"/><Relationship Id="rId4" Type="http://schemas.openxmlformats.org/officeDocument/2006/relationships/hyperlink" Target="https://dx.doi.org/10.2139/ssrn.51828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2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2025-08-29T10:52:00Z</dcterms:created>
  <dcterms:modified xsi:type="dcterms:W3CDTF">2025-08-29T14:00:00Z</dcterms:modified>
</cp:coreProperties>
</file>