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1693" w14:textId="77777777" w:rsidR="00000000" w:rsidRPr="000255C4" w:rsidRDefault="00EB7AA8" w:rsidP="000255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5C4">
        <w:rPr>
          <w:rFonts w:ascii="Times New Roman" w:hAnsi="Times New Roman" w:cs="Times New Roman"/>
          <w:b/>
          <w:sz w:val="24"/>
          <w:szCs w:val="24"/>
        </w:rPr>
        <w:t>The Clinical and Legal Aspects of Practice Change</w:t>
      </w:r>
    </w:p>
    <w:p w14:paraId="6496D905" w14:textId="77777777" w:rsidR="00C05044" w:rsidRDefault="00C05044" w:rsidP="001624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24AE">
        <w:rPr>
          <w:rFonts w:ascii="Times New Roman" w:hAnsi="Times New Roman" w:cs="Times New Roman"/>
          <w:sz w:val="24"/>
          <w:szCs w:val="24"/>
        </w:rPr>
        <w:t>Identify the participants of your proposed DNP practice change project as stated in your PICOT question</w:t>
      </w:r>
    </w:p>
    <w:p w14:paraId="0A1089EF" w14:textId="329DC681" w:rsidR="000255C4" w:rsidRPr="000255C4" w:rsidRDefault="005C6071" w:rsidP="002338EB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PICOT question focuses on improving medication adherence </w:t>
      </w:r>
      <w:r w:rsidR="00B26F95">
        <w:rPr>
          <w:rFonts w:ascii="Times New Roman" w:hAnsi="Times New Roman" w:cs="Times New Roman"/>
          <w:sz w:val="24"/>
          <w:szCs w:val="24"/>
        </w:rPr>
        <w:t>amon</w:t>
      </w:r>
      <w:r w:rsidR="00A130A5">
        <w:rPr>
          <w:rFonts w:ascii="Times New Roman" w:hAnsi="Times New Roman" w:cs="Times New Roman"/>
          <w:sz w:val="24"/>
          <w:szCs w:val="24"/>
        </w:rPr>
        <w:t>g patents with bipolar disorder. For this reason, the participants will include patients</w:t>
      </w:r>
      <w:r w:rsidR="00056E8A">
        <w:rPr>
          <w:rFonts w:ascii="Times New Roman" w:hAnsi="Times New Roman" w:cs="Times New Roman"/>
          <w:sz w:val="24"/>
          <w:szCs w:val="24"/>
        </w:rPr>
        <w:t xml:space="preserve"> who are the adults diagnosed with bipolar </w:t>
      </w:r>
      <w:r w:rsidR="00996A05">
        <w:rPr>
          <w:rFonts w:ascii="Times New Roman" w:hAnsi="Times New Roman" w:cs="Times New Roman"/>
          <w:sz w:val="24"/>
          <w:szCs w:val="24"/>
        </w:rPr>
        <w:t>disorder. This is because studies indicate the effect of medication non-adherence for such a population as adverse due to the</w:t>
      </w:r>
      <w:r w:rsidR="00CB4ADA">
        <w:rPr>
          <w:rFonts w:ascii="Times New Roman" w:hAnsi="Times New Roman" w:cs="Times New Roman"/>
          <w:sz w:val="24"/>
          <w:szCs w:val="24"/>
        </w:rPr>
        <w:t xml:space="preserve"> increased risk for relapse which could result in severe health outcomes (</w:t>
      </w:r>
      <w:r w:rsidR="00BF1C9D" w:rsidRPr="00D5077B">
        <w:rPr>
          <w:rFonts w:ascii="Times New Roman" w:hAnsi="Times New Roman" w:cs="Times New Roman"/>
          <w:sz w:val="24"/>
          <w:szCs w:val="24"/>
        </w:rPr>
        <w:t>Okasha</w:t>
      </w:r>
      <w:r w:rsidR="00BF1C9D">
        <w:rPr>
          <w:rFonts w:ascii="Times New Roman" w:hAnsi="Times New Roman" w:cs="Times New Roman"/>
          <w:sz w:val="24"/>
          <w:szCs w:val="24"/>
        </w:rPr>
        <w:t xml:space="preserve"> et al., </w:t>
      </w:r>
      <w:r w:rsidR="00AE7047">
        <w:rPr>
          <w:rFonts w:ascii="Times New Roman" w:hAnsi="Times New Roman" w:cs="Times New Roman"/>
          <w:sz w:val="24"/>
          <w:szCs w:val="24"/>
        </w:rPr>
        <w:t>2020</w:t>
      </w:r>
      <w:r w:rsidR="005A6B32">
        <w:rPr>
          <w:rFonts w:ascii="Times New Roman" w:hAnsi="Times New Roman" w:cs="Times New Roman"/>
          <w:sz w:val="24"/>
          <w:szCs w:val="24"/>
        </w:rPr>
        <w:t xml:space="preserve">; </w:t>
      </w:r>
      <w:r w:rsidR="005A6B32" w:rsidRPr="00BD764F">
        <w:rPr>
          <w:rFonts w:ascii="Times New Roman" w:hAnsi="Times New Roman" w:cs="Times New Roman"/>
          <w:sz w:val="24"/>
          <w:szCs w:val="24"/>
        </w:rPr>
        <w:t>Jayasree</w:t>
      </w:r>
      <w:r w:rsidR="005A6B32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CB4ADA">
        <w:rPr>
          <w:rFonts w:ascii="Times New Roman" w:hAnsi="Times New Roman" w:cs="Times New Roman"/>
          <w:sz w:val="24"/>
          <w:szCs w:val="24"/>
        </w:rPr>
        <w:t xml:space="preserve">). </w:t>
      </w:r>
      <w:r w:rsidR="00823100">
        <w:rPr>
          <w:rFonts w:ascii="Times New Roman" w:hAnsi="Times New Roman" w:cs="Times New Roman"/>
          <w:sz w:val="24"/>
          <w:szCs w:val="24"/>
        </w:rPr>
        <w:t xml:space="preserve">On the other hand, medication non-adherence </w:t>
      </w:r>
      <w:r w:rsidR="00597DCB">
        <w:rPr>
          <w:rFonts w:ascii="Times New Roman" w:hAnsi="Times New Roman" w:cs="Times New Roman"/>
          <w:sz w:val="24"/>
          <w:szCs w:val="24"/>
        </w:rPr>
        <w:t xml:space="preserve">could be as a result of poor health literacy and perceived stigmatization </w:t>
      </w:r>
      <w:r w:rsidR="00C80255">
        <w:rPr>
          <w:rFonts w:ascii="Times New Roman" w:hAnsi="Times New Roman" w:cs="Times New Roman"/>
          <w:sz w:val="24"/>
          <w:szCs w:val="24"/>
        </w:rPr>
        <w:t>which limits the population from seeking medical intervention</w:t>
      </w:r>
      <w:r w:rsidR="00CD2B1F">
        <w:rPr>
          <w:rFonts w:ascii="Times New Roman" w:hAnsi="Times New Roman" w:cs="Times New Roman"/>
          <w:sz w:val="24"/>
          <w:szCs w:val="24"/>
        </w:rPr>
        <w:t xml:space="preserve"> (</w:t>
      </w:r>
      <w:r w:rsidR="00CD2B1F" w:rsidRPr="00BD764F">
        <w:rPr>
          <w:rFonts w:ascii="Times New Roman" w:hAnsi="Times New Roman" w:cs="Times New Roman"/>
          <w:sz w:val="24"/>
          <w:szCs w:val="24"/>
        </w:rPr>
        <w:t>Jayasree</w:t>
      </w:r>
      <w:r w:rsidR="00CD2B1F">
        <w:rPr>
          <w:rFonts w:ascii="Times New Roman" w:hAnsi="Times New Roman" w:cs="Times New Roman"/>
          <w:sz w:val="24"/>
          <w:szCs w:val="24"/>
        </w:rPr>
        <w:t xml:space="preserve"> et al.,</w:t>
      </w:r>
      <w:r w:rsidR="005A6B32">
        <w:rPr>
          <w:rFonts w:ascii="Times New Roman" w:hAnsi="Times New Roman" w:cs="Times New Roman"/>
          <w:sz w:val="24"/>
          <w:szCs w:val="24"/>
        </w:rPr>
        <w:t xml:space="preserve"> </w:t>
      </w:r>
      <w:r w:rsidR="00CD2B1F">
        <w:rPr>
          <w:rFonts w:ascii="Times New Roman" w:hAnsi="Times New Roman" w:cs="Times New Roman"/>
          <w:sz w:val="24"/>
          <w:szCs w:val="24"/>
        </w:rPr>
        <w:t>2024)</w:t>
      </w:r>
      <w:r w:rsidR="00C80255">
        <w:rPr>
          <w:rFonts w:ascii="Times New Roman" w:hAnsi="Times New Roman" w:cs="Times New Roman"/>
          <w:sz w:val="24"/>
          <w:szCs w:val="24"/>
        </w:rPr>
        <w:t xml:space="preserve">. Therefore, the participants to the proposed DNP practice change project are patients since they are directly affected by </w:t>
      </w:r>
      <w:r w:rsidR="00DC6E0A">
        <w:rPr>
          <w:rFonts w:ascii="Times New Roman" w:hAnsi="Times New Roman" w:cs="Times New Roman"/>
          <w:sz w:val="24"/>
          <w:szCs w:val="24"/>
        </w:rPr>
        <w:t xml:space="preserve">health outcomes from medication non-adherence. </w:t>
      </w:r>
    </w:p>
    <w:p w14:paraId="378845A1" w14:textId="77777777" w:rsidR="00C05044" w:rsidRDefault="005A0D69" w:rsidP="001624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24AE">
        <w:rPr>
          <w:rFonts w:ascii="Times New Roman" w:hAnsi="Times New Roman" w:cs="Times New Roman"/>
          <w:sz w:val="24"/>
          <w:szCs w:val="24"/>
        </w:rPr>
        <w:t xml:space="preserve">Examine the benefits and risks for the </w:t>
      </w:r>
      <w:r w:rsidR="001624AE" w:rsidRPr="001624AE">
        <w:rPr>
          <w:rFonts w:ascii="Times New Roman" w:hAnsi="Times New Roman" w:cs="Times New Roman"/>
          <w:sz w:val="24"/>
          <w:szCs w:val="24"/>
        </w:rPr>
        <w:t>participants</w:t>
      </w:r>
      <w:r w:rsidRPr="001624AE">
        <w:rPr>
          <w:rFonts w:ascii="Times New Roman" w:hAnsi="Times New Roman" w:cs="Times New Roman"/>
          <w:sz w:val="24"/>
          <w:szCs w:val="24"/>
        </w:rPr>
        <w:t xml:space="preserve"> of your DNP practice change project</w:t>
      </w:r>
    </w:p>
    <w:p w14:paraId="01E406FC" w14:textId="2EE9A53D" w:rsidR="00441986" w:rsidRPr="00441986" w:rsidRDefault="00441986" w:rsidP="002338EB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benefits associated with the selected participants vary from </w:t>
      </w:r>
      <w:r w:rsidR="00F44E63">
        <w:rPr>
          <w:rFonts w:ascii="Times New Roman" w:hAnsi="Times New Roman" w:cs="Times New Roman"/>
          <w:sz w:val="24"/>
          <w:szCs w:val="24"/>
        </w:rPr>
        <w:t xml:space="preserve">improved medication adherence, enhanced patient engagement, </w:t>
      </w:r>
      <w:r w:rsidR="0077648A">
        <w:rPr>
          <w:rFonts w:ascii="Times New Roman" w:hAnsi="Times New Roman" w:cs="Times New Roman"/>
          <w:sz w:val="24"/>
          <w:szCs w:val="24"/>
        </w:rPr>
        <w:t xml:space="preserve">positive health outcomes and reduced </w:t>
      </w:r>
      <w:r w:rsidR="002338EB">
        <w:rPr>
          <w:rFonts w:ascii="Times New Roman" w:hAnsi="Times New Roman" w:cs="Times New Roman"/>
          <w:sz w:val="24"/>
          <w:szCs w:val="24"/>
        </w:rPr>
        <w:t>hospitalizations</w:t>
      </w:r>
      <w:r w:rsidR="0077648A">
        <w:rPr>
          <w:rFonts w:ascii="Times New Roman" w:hAnsi="Times New Roman" w:cs="Times New Roman"/>
          <w:sz w:val="24"/>
          <w:szCs w:val="24"/>
        </w:rPr>
        <w:t xml:space="preserve">. </w:t>
      </w:r>
      <w:r w:rsidR="006F20F9">
        <w:rPr>
          <w:rFonts w:ascii="Times New Roman" w:hAnsi="Times New Roman" w:cs="Times New Roman"/>
          <w:sz w:val="24"/>
          <w:szCs w:val="24"/>
        </w:rPr>
        <w:t xml:space="preserve">This means that participants will better understand </w:t>
      </w:r>
      <w:r w:rsidR="00E67743">
        <w:rPr>
          <w:rFonts w:ascii="Times New Roman" w:hAnsi="Times New Roman" w:cs="Times New Roman"/>
          <w:sz w:val="24"/>
          <w:szCs w:val="24"/>
        </w:rPr>
        <w:t xml:space="preserve">the essence behind taking their medication </w:t>
      </w:r>
      <w:r w:rsidR="00E12DD2">
        <w:rPr>
          <w:rFonts w:ascii="Times New Roman" w:hAnsi="Times New Roman" w:cs="Times New Roman"/>
          <w:sz w:val="24"/>
          <w:szCs w:val="24"/>
        </w:rPr>
        <w:t xml:space="preserve">which will result in symptom stability from increased adherence. Further, </w:t>
      </w:r>
      <w:r w:rsidR="00FA7B3B">
        <w:rPr>
          <w:rFonts w:ascii="Times New Roman" w:hAnsi="Times New Roman" w:cs="Times New Roman"/>
          <w:sz w:val="24"/>
          <w:szCs w:val="24"/>
        </w:rPr>
        <w:t xml:space="preserve">patient engagement will be achieved from the evidence-based intervention </w:t>
      </w:r>
      <w:r w:rsidR="001214A5">
        <w:rPr>
          <w:rFonts w:ascii="Times New Roman" w:hAnsi="Times New Roman" w:cs="Times New Roman"/>
          <w:sz w:val="24"/>
          <w:szCs w:val="24"/>
        </w:rPr>
        <w:t>since the patients will be empowered to participate in their treatment plan through employing patient-centered care</w:t>
      </w:r>
      <w:r w:rsidR="00E7253E">
        <w:rPr>
          <w:rFonts w:ascii="Times New Roman" w:hAnsi="Times New Roman" w:cs="Times New Roman"/>
          <w:sz w:val="24"/>
          <w:szCs w:val="24"/>
        </w:rPr>
        <w:t xml:space="preserve"> (</w:t>
      </w:r>
      <w:r w:rsidR="00E561E3" w:rsidRPr="00E7253E">
        <w:rPr>
          <w:rFonts w:ascii="Times New Roman" w:hAnsi="Times New Roman" w:cs="Times New Roman"/>
          <w:sz w:val="24"/>
          <w:szCs w:val="24"/>
        </w:rPr>
        <w:t>van Rijssel</w:t>
      </w:r>
      <w:r w:rsidR="00E561E3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E7253E">
        <w:rPr>
          <w:rFonts w:ascii="Times New Roman" w:hAnsi="Times New Roman" w:cs="Times New Roman"/>
          <w:sz w:val="24"/>
          <w:szCs w:val="24"/>
        </w:rPr>
        <w:t>)</w:t>
      </w:r>
      <w:r w:rsidR="001214A5">
        <w:rPr>
          <w:rFonts w:ascii="Times New Roman" w:hAnsi="Times New Roman" w:cs="Times New Roman"/>
          <w:sz w:val="24"/>
          <w:szCs w:val="24"/>
        </w:rPr>
        <w:t xml:space="preserve">. </w:t>
      </w:r>
      <w:r w:rsidR="00AD55F8">
        <w:rPr>
          <w:rFonts w:ascii="Times New Roman" w:hAnsi="Times New Roman" w:cs="Times New Roman"/>
          <w:sz w:val="24"/>
          <w:szCs w:val="24"/>
        </w:rPr>
        <w:t xml:space="preserve">Consequently, better adherence will </w:t>
      </w:r>
      <w:r w:rsidR="007074DD">
        <w:rPr>
          <w:rFonts w:ascii="Times New Roman" w:hAnsi="Times New Roman" w:cs="Times New Roman"/>
          <w:sz w:val="24"/>
          <w:szCs w:val="24"/>
        </w:rPr>
        <w:t xml:space="preserve">lead to reduced hospital </w:t>
      </w:r>
      <w:r w:rsidR="0065487F">
        <w:rPr>
          <w:rFonts w:ascii="Times New Roman" w:hAnsi="Times New Roman" w:cs="Times New Roman"/>
          <w:sz w:val="24"/>
          <w:szCs w:val="24"/>
        </w:rPr>
        <w:t xml:space="preserve">admissions and emergency visits hence improving the overall health outcomes. </w:t>
      </w:r>
      <w:r w:rsidR="00441883">
        <w:rPr>
          <w:rFonts w:ascii="Times New Roman" w:hAnsi="Times New Roman" w:cs="Times New Roman"/>
          <w:sz w:val="24"/>
          <w:szCs w:val="24"/>
        </w:rPr>
        <w:t>Despite such benefits, there are possible risks that could o</w:t>
      </w:r>
      <w:r w:rsidR="00575CDD">
        <w:rPr>
          <w:rFonts w:ascii="Times New Roman" w:hAnsi="Times New Roman" w:cs="Times New Roman"/>
          <w:sz w:val="24"/>
          <w:szCs w:val="24"/>
        </w:rPr>
        <w:t xml:space="preserve">ccur such as emotional distress, time commitment and confidentiality concerns. </w:t>
      </w:r>
      <w:r w:rsidR="00575CDD">
        <w:rPr>
          <w:rFonts w:ascii="Times New Roman" w:hAnsi="Times New Roman" w:cs="Times New Roman"/>
          <w:sz w:val="24"/>
          <w:szCs w:val="24"/>
        </w:rPr>
        <w:lastRenderedPageBreak/>
        <w:t xml:space="preserve">Emotional distress </w:t>
      </w:r>
      <w:r w:rsidR="009D28A8">
        <w:rPr>
          <w:rFonts w:ascii="Times New Roman" w:hAnsi="Times New Roman" w:cs="Times New Roman"/>
          <w:sz w:val="24"/>
          <w:szCs w:val="24"/>
        </w:rPr>
        <w:t xml:space="preserve">could occur when discussing </w:t>
      </w:r>
      <w:r w:rsidR="00C802BC">
        <w:rPr>
          <w:rFonts w:ascii="Times New Roman" w:hAnsi="Times New Roman" w:cs="Times New Roman"/>
          <w:sz w:val="24"/>
          <w:szCs w:val="24"/>
        </w:rPr>
        <w:t xml:space="preserve">medication adherence which might trigger guilt or feelings of frustration </w:t>
      </w:r>
      <w:r w:rsidR="00586153">
        <w:rPr>
          <w:rFonts w:ascii="Times New Roman" w:hAnsi="Times New Roman" w:cs="Times New Roman"/>
          <w:sz w:val="24"/>
          <w:szCs w:val="24"/>
        </w:rPr>
        <w:t xml:space="preserve">especially if participants are struggling with compliance. </w:t>
      </w:r>
      <w:r w:rsidR="00B27A3E">
        <w:rPr>
          <w:rFonts w:ascii="Times New Roman" w:hAnsi="Times New Roman" w:cs="Times New Roman"/>
          <w:sz w:val="24"/>
          <w:szCs w:val="24"/>
        </w:rPr>
        <w:t xml:space="preserve">The participants could also fear </w:t>
      </w:r>
      <w:r w:rsidR="00896706">
        <w:rPr>
          <w:rFonts w:ascii="Times New Roman" w:hAnsi="Times New Roman" w:cs="Times New Roman"/>
          <w:sz w:val="24"/>
          <w:szCs w:val="24"/>
        </w:rPr>
        <w:t>being stigmatized especially if their adherence behaviors or conditio</w:t>
      </w:r>
      <w:r w:rsidR="003D6327">
        <w:rPr>
          <w:rFonts w:ascii="Times New Roman" w:hAnsi="Times New Roman" w:cs="Times New Roman"/>
          <w:sz w:val="24"/>
          <w:szCs w:val="24"/>
        </w:rPr>
        <w:t>n is disclosed to someone else, in addition to being constrained by time to attend the intervention process</w:t>
      </w:r>
      <w:r w:rsidR="00295803">
        <w:rPr>
          <w:rFonts w:ascii="Times New Roman" w:hAnsi="Times New Roman" w:cs="Times New Roman"/>
          <w:sz w:val="24"/>
          <w:szCs w:val="24"/>
        </w:rPr>
        <w:t xml:space="preserve"> (</w:t>
      </w:r>
      <w:r w:rsidR="002D41F3" w:rsidRPr="003A1391">
        <w:rPr>
          <w:rFonts w:ascii="Times New Roman" w:hAnsi="Times New Roman" w:cs="Times New Roman"/>
          <w:sz w:val="24"/>
          <w:szCs w:val="24"/>
        </w:rPr>
        <w:t>Eyal</w:t>
      </w:r>
      <w:r w:rsidR="002D41F3">
        <w:rPr>
          <w:rFonts w:ascii="Times New Roman" w:hAnsi="Times New Roman" w:cs="Times New Roman"/>
          <w:sz w:val="24"/>
          <w:szCs w:val="24"/>
        </w:rPr>
        <w:t>, 2024</w:t>
      </w:r>
      <w:r w:rsidR="00295803">
        <w:rPr>
          <w:rFonts w:ascii="Times New Roman" w:hAnsi="Times New Roman" w:cs="Times New Roman"/>
          <w:sz w:val="24"/>
          <w:szCs w:val="24"/>
        </w:rPr>
        <w:t>)</w:t>
      </w:r>
      <w:r w:rsidR="003D6327">
        <w:rPr>
          <w:rFonts w:ascii="Times New Roman" w:hAnsi="Times New Roman" w:cs="Times New Roman"/>
          <w:sz w:val="24"/>
          <w:szCs w:val="24"/>
        </w:rPr>
        <w:t xml:space="preserve">. </w:t>
      </w:r>
      <w:r w:rsidR="009E0B84">
        <w:rPr>
          <w:rFonts w:ascii="Times New Roman" w:hAnsi="Times New Roman" w:cs="Times New Roman"/>
          <w:sz w:val="24"/>
          <w:szCs w:val="24"/>
        </w:rPr>
        <w:t xml:space="preserve">Thus, </w:t>
      </w:r>
      <w:r w:rsidR="00A91CC1">
        <w:rPr>
          <w:rFonts w:ascii="Times New Roman" w:hAnsi="Times New Roman" w:cs="Times New Roman"/>
          <w:sz w:val="24"/>
          <w:szCs w:val="24"/>
        </w:rPr>
        <w:t>the risk</w:t>
      </w:r>
      <w:r w:rsidR="006C24BB">
        <w:rPr>
          <w:rFonts w:ascii="Times New Roman" w:hAnsi="Times New Roman" w:cs="Times New Roman"/>
          <w:sz w:val="24"/>
          <w:szCs w:val="24"/>
        </w:rPr>
        <w:t>s should be mitigated so that the benefits could be realized towards improved health outcomes.</w:t>
      </w:r>
    </w:p>
    <w:p w14:paraId="23ECAEB1" w14:textId="77777777" w:rsidR="005A0D69" w:rsidRDefault="001624AE" w:rsidP="001624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24AE">
        <w:rPr>
          <w:rFonts w:ascii="Times New Roman" w:hAnsi="Times New Roman" w:cs="Times New Roman"/>
          <w:sz w:val="24"/>
          <w:szCs w:val="24"/>
        </w:rPr>
        <w:t>Detail the measures you will take to protect their human rights</w:t>
      </w:r>
    </w:p>
    <w:p w14:paraId="49F6782C" w14:textId="1A0DBEE8" w:rsidR="0096008E" w:rsidRDefault="00932737" w:rsidP="00AB492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various measures that should be taken to protect the participants’ human rights such as </w:t>
      </w:r>
      <w:r w:rsidR="00E23261">
        <w:rPr>
          <w:rFonts w:ascii="Times New Roman" w:hAnsi="Times New Roman" w:cs="Times New Roman"/>
          <w:sz w:val="24"/>
          <w:szCs w:val="24"/>
        </w:rPr>
        <w:t>obtaining informed consent. Such a measure involves explaining the purpose of the study including its potential risks and</w:t>
      </w:r>
      <w:r w:rsidR="0049011E">
        <w:rPr>
          <w:rFonts w:ascii="Times New Roman" w:hAnsi="Times New Roman" w:cs="Times New Roman"/>
          <w:sz w:val="24"/>
          <w:szCs w:val="24"/>
        </w:rPr>
        <w:t xml:space="preserve"> benefits while providing understandable and clear consent forms to emphasize voluntary participation and withdrawal at any time</w:t>
      </w:r>
      <w:r w:rsidR="00845BE5">
        <w:rPr>
          <w:rFonts w:ascii="Times New Roman" w:hAnsi="Times New Roman" w:cs="Times New Roman"/>
          <w:sz w:val="24"/>
          <w:szCs w:val="24"/>
        </w:rPr>
        <w:t xml:space="preserve"> (</w:t>
      </w:r>
      <w:r w:rsidR="005A7081" w:rsidRPr="005A7081">
        <w:rPr>
          <w:rFonts w:ascii="Times New Roman" w:hAnsi="Times New Roman" w:cs="Times New Roman"/>
          <w:sz w:val="24"/>
          <w:szCs w:val="24"/>
        </w:rPr>
        <w:t>Sánchez</w:t>
      </w:r>
      <w:r w:rsidR="005A7081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845BE5">
        <w:rPr>
          <w:rFonts w:ascii="Times New Roman" w:hAnsi="Times New Roman" w:cs="Times New Roman"/>
          <w:sz w:val="24"/>
          <w:szCs w:val="24"/>
        </w:rPr>
        <w:t>)</w:t>
      </w:r>
      <w:r w:rsidR="0049011E">
        <w:rPr>
          <w:rFonts w:ascii="Times New Roman" w:hAnsi="Times New Roman" w:cs="Times New Roman"/>
          <w:sz w:val="24"/>
          <w:szCs w:val="24"/>
        </w:rPr>
        <w:t xml:space="preserve">. </w:t>
      </w:r>
      <w:r w:rsidR="00AB4929">
        <w:rPr>
          <w:rFonts w:ascii="Times New Roman" w:hAnsi="Times New Roman" w:cs="Times New Roman"/>
          <w:sz w:val="24"/>
          <w:szCs w:val="24"/>
        </w:rPr>
        <w:t xml:space="preserve">Information obtained from the participants should also be securely stored </w:t>
      </w:r>
      <w:r w:rsidR="00D33D90">
        <w:rPr>
          <w:rFonts w:ascii="Times New Roman" w:hAnsi="Times New Roman" w:cs="Times New Roman"/>
          <w:sz w:val="24"/>
          <w:szCs w:val="24"/>
        </w:rPr>
        <w:t xml:space="preserve">in the form of password protected files or locked cabinets while limiting access to such information. </w:t>
      </w:r>
      <w:r w:rsidR="005F6DDA">
        <w:rPr>
          <w:rFonts w:ascii="Times New Roman" w:hAnsi="Times New Roman" w:cs="Times New Roman"/>
          <w:sz w:val="24"/>
          <w:szCs w:val="24"/>
        </w:rPr>
        <w:t xml:space="preserve">Participants should also be allowed to discontinue participation and decline questions they feel </w:t>
      </w:r>
      <w:r w:rsidR="00076048">
        <w:rPr>
          <w:rFonts w:ascii="Times New Roman" w:hAnsi="Times New Roman" w:cs="Times New Roman"/>
          <w:sz w:val="24"/>
          <w:szCs w:val="24"/>
        </w:rPr>
        <w:t>are interfering with their values and personal beliefs</w:t>
      </w:r>
      <w:r w:rsidR="00345B9A">
        <w:rPr>
          <w:rFonts w:ascii="Times New Roman" w:hAnsi="Times New Roman" w:cs="Times New Roman"/>
          <w:sz w:val="24"/>
          <w:szCs w:val="24"/>
        </w:rPr>
        <w:t xml:space="preserve">, as measures </w:t>
      </w:r>
      <w:r w:rsidR="00FE28D3">
        <w:rPr>
          <w:rFonts w:ascii="Times New Roman" w:hAnsi="Times New Roman" w:cs="Times New Roman"/>
          <w:sz w:val="24"/>
          <w:szCs w:val="24"/>
        </w:rPr>
        <w:t xml:space="preserve">towards protecting their human rights. </w:t>
      </w:r>
      <w:r w:rsidR="00864F44">
        <w:rPr>
          <w:rFonts w:ascii="Times New Roman" w:hAnsi="Times New Roman" w:cs="Times New Roman"/>
          <w:sz w:val="24"/>
          <w:szCs w:val="24"/>
        </w:rPr>
        <w:t xml:space="preserve">Additionally, fair selection and equity </w:t>
      </w:r>
      <w:r w:rsidR="000A6171">
        <w:rPr>
          <w:rFonts w:ascii="Times New Roman" w:hAnsi="Times New Roman" w:cs="Times New Roman"/>
          <w:sz w:val="24"/>
          <w:szCs w:val="24"/>
        </w:rPr>
        <w:t xml:space="preserve">should be upheld to ensure </w:t>
      </w:r>
      <w:r w:rsidR="00B02BB2">
        <w:rPr>
          <w:rFonts w:ascii="Times New Roman" w:hAnsi="Times New Roman" w:cs="Times New Roman"/>
          <w:sz w:val="24"/>
          <w:szCs w:val="24"/>
        </w:rPr>
        <w:t xml:space="preserve">that individuals from various socio-economic and cultural backgrounds are included in the study. </w:t>
      </w:r>
      <w:r w:rsidR="003076C5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DB4ACE">
        <w:rPr>
          <w:rFonts w:ascii="Times New Roman" w:hAnsi="Times New Roman" w:cs="Times New Roman"/>
          <w:sz w:val="24"/>
          <w:szCs w:val="24"/>
        </w:rPr>
        <w:t>informed consent, confidentiality and privacy</w:t>
      </w:r>
      <w:r w:rsidR="00914580">
        <w:rPr>
          <w:rFonts w:ascii="Times New Roman" w:hAnsi="Times New Roman" w:cs="Times New Roman"/>
          <w:sz w:val="24"/>
          <w:szCs w:val="24"/>
        </w:rPr>
        <w:t xml:space="preserve"> and equity and fair selection are the measures that should be taken to protect the participants’ human rights. </w:t>
      </w:r>
    </w:p>
    <w:p w14:paraId="700A9371" w14:textId="77777777" w:rsidR="00571495" w:rsidRDefault="00571495" w:rsidP="000A01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70557" w14:textId="77777777" w:rsidR="00571495" w:rsidRDefault="00571495" w:rsidP="000A01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98955" w14:textId="77777777" w:rsidR="00571495" w:rsidRDefault="00571495" w:rsidP="000A01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8749B" w14:textId="5194C800" w:rsidR="00D5077B" w:rsidRDefault="00D5077B" w:rsidP="000A01B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1B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4C68475" w14:textId="77777777" w:rsidR="003A1391" w:rsidRDefault="00A14471" w:rsidP="00A14471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1391">
        <w:rPr>
          <w:rFonts w:ascii="Times New Roman" w:hAnsi="Times New Roman" w:cs="Times New Roman"/>
          <w:sz w:val="24"/>
          <w:szCs w:val="24"/>
        </w:rPr>
        <w:t>Eyal, N. (2020). Is there an ethical upper limit on risks to study participants?. </w:t>
      </w:r>
      <w:r w:rsidRPr="003A1391">
        <w:rPr>
          <w:rFonts w:ascii="Times New Roman" w:hAnsi="Times New Roman" w:cs="Times New Roman"/>
          <w:i/>
          <w:iCs/>
          <w:sz w:val="24"/>
          <w:szCs w:val="24"/>
        </w:rPr>
        <w:t xml:space="preserve">Public health </w:t>
      </w:r>
    </w:p>
    <w:p w14:paraId="49B77271" w14:textId="2D8CDF87" w:rsidR="00A14471" w:rsidRPr="003A1391" w:rsidRDefault="00A14471" w:rsidP="003A13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1391">
        <w:rPr>
          <w:rFonts w:ascii="Times New Roman" w:hAnsi="Times New Roman" w:cs="Times New Roman"/>
          <w:i/>
          <w:iCs/>
          <w:sz w:val="24"/>
          <w:szCs w:val="24"/>
        </w:rPr>
        <w:t>ethics</w:t>
      </w:r>
      <w:r w:rsidRPr="003A1391">
        <w:rPr>
          <w:rFonts w:ascii="Times New Roman" w:hAnsi="Times New Roman" w:cs="Times New Roman"/>
          <w:sz w:val="24"/>
          <w:szCs w:val="24"/>
        </w:rPr>
        <w:t>, </w:t>
      </w:r>
      <w:r w:rsidRPr="003A139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A1391">
        <w:rPr>
          <w:rFonts w:ascii="Times New Roman" w:hAnsi="Times New Roman" w:cs="Times New Roman"/>
          <w:sz w:val="24"/>
          <w:szCs w:val="24"/>
        </w:rPr>
        <w:t>(2), 143-156.</w:t>
      </w:r>
      <w:r w:rsidR="001C627B" w:rsidRPr="003A13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A1391" w:rsidRPr="00297E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https://doi.org/10.1093/phe/phaa028</w:t>
        </w:r>
      </w:hyperlink>
      <w:r w:rsidR="003A1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180AD" w14:textId="77777777" w:rsidR="00BD764F" w:rsidRDefault="00571495" w:rsidP="005714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64F">
        <w:rPr>
          <w:rFonts w:ascii="Times New Roman" w:hAnsi="Times New Roman" w:cs="Times New Roman"/>
          <w:sz w:val="24"/>
          <w:szCs w:val="24"/>
        </w:rPr>
        <w:t xml:space="preserve">Jayasree, A., Shanmuganathan, P., Ramamurthy, P., &amp; Alwar, M. C. (2024). Types of </w:t>
      </w:r>
    </w:p>
    <w:p w14:paraId="09D196C1" w14:textId="5C596D7E" w:rsidR="00571495" w:rsidRPr="00BD764F" w:rsidRDefault="00571495" w:rsidP="00BD764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764F">
        <w:rPr>
          <w:rFonts w:ascii="Times New Roman" w:hAnsi="Times New Roman" w:cs="Times New Roman"/>
          <w:sz w:val="24"/>
          <w:szCs w:val="24"/>
        </w:rPr>
        <w:t>Medication Non-adherence &amp; Approaches to Enhance Medication Adherence in Mental Health Disorders: A Narrative Review. </w:t>
      </w:r>
      <w:r w:rsidRPr="00BD764F">
        <w:rPr>
          <w:rFonts w:ascii="Times New Roman" w:hAnsi="Times New Roman" w:cs="Times New Roman"/>
          <w:i/>
          <w:iCs/>
          <w:sz w:val="24"/>
          <w:szCs w:val="24"/>
        </w:rPr>
        <w:t>Indian Journal of Psychological Medicine</w:t>
      </w:r>
      <w:r w:rsidRPr="00BD764F">
        <w:rPr>
          <w:rFonts w:ascii="Times New Roman" w:hAnsi="Times New Roman" w:cs="Times New Roman"/>
          <w:sz w:val="24"/>
          <w:szCs w:val="24"/>
        </w:rPr>
        <w:t>, 02537176241233745.</w:t>
      </w:r>
      <w:r w:rsidR="00435A6D" w:rsidRPr="00BD76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D764F" w:rsidRPr="00297E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https://doi.org/10.1177/02537176241233745</w:t>
        </w:r>
      </w:hyperlink>
      <w:r w:rsidR="00BD7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E6BCE" w14:textId="77777777" w:rsidR="0077355B" w:rsidRDefault="00D5077B" w:rsidP="00D507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077B">
        <w:rPr>
          <w:rFonts w:ascii="Times New Roman" w:hAnsi="Times New Roman" w:cs="Times New Roman"/>
          <w:sz w:val="24"/>
          <w:szCs w:val="24"/>
        </w:rPr>
        <w:t>Okasha, T. A., Radwan, D. N., Elkholy, H., Hendawy, H. M., Shourab, E. M., Teama, R. R., &amp;</w:t>
      </w:r>
    </w:p>
    <w:p w14:paraId="50F109C9" w14:textId="77777777" w:rsidR="00845BE5" w:rsidRDefault="00D5077B" w:rsidP="0077355B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D5077B">
        <w:rPr>
          <w:rFonts w:ascii="Times New Roman" w:hAnsi="Times New Roman" w:cs="Times New Roman"/>
          <w:sz w:val="24"/>
          <w:szCs w:val="24"/>
        </w:rPr>
        <w:t>Abdelgawad, A. S. (2020). Psycho-demographic and clinical predictors of medication adherence in patients with bipolar I disorder in a university hospital in Egypt. </w:t>
      </w:r>
      <w:r w:rsidRPr="00D5077B">
        <w:rPr>
          <w:rFonts w:ascii="Times New Roman" w:hAnsi="Times New Roman" w:cs="Times New Roman"/>
          <w:i/>
          <w:iCs/>
          <w:sz w:val="24"/>
          <w:szCs w:val="24"/>
        </w:rPr>
        <w:t>South African Journal of Psychiatry</w:t>
      </w:r>
      <w:r w:rsidRPr="00D5077B">
        <w:rPr>
          <w:rFonts w:ascii="Times New Roman" w:hAnsi="Times New Roman" w:cs="Times New Roman"/>
          <w:sz w:val="24"/>
          <w:szCs w:val="24"/>
        </w:rPr>
        <w:t>, </w:t>
      </w:r>
      <w:r w:rsidRPr="00D5077B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D5077B">
        <w:rPr>
          <w:rFonts w:ascii="Times New Roman" w:hAnsi="Times New Roman" w:cs="Times New Roman"/>
          <w:sz w:val="24"/>
          <w:szCs w:val="24"/>
        </w:rPr>
        <w:t>.</w:t>
      </w:r>
      <w:r w:rsidR="000A01B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7355B" w:rsidRPr="00297E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https://doi.org/10.4102/sajpsychiatry.v26i0.1437</w:t>
        </w:r>
      </w:hyperlink>
    </w:p>
    <w:p w14:paraId="7ACEFECC" w14:textId="77777777" w:rsidR="00EC204F" w:rsidRDefault="00845BE5" w:rsidP="00845B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BE5">
        <w:rPr>
          <w:rFonts w:ascii="Times New Roman" w:hAnsi="Times New Roman" w:cs="Times New Roman"/>
          <w:sz w:val="24"/>
          <w:szCs w:val="24"/>
        </w:rPr>
        <w:t xml:space="preserve">Sánchez, G. S., Bezhold, G. A., &amp; Farnós, I. A. (2023). Research ethics: From principles to </w:t>
      </w:r>
    </w:p>
    <w:p w14:paraId="1768D4EB" w14:textId="1A53E4F9" w:rsidR="00D5077B" w:rsidRDefault="00845BE5" w:rsidP="00EC204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5BE5">
        <w:rPr>
          <w:rFonts w:ascii="Times New Roman" w:hAnsi="Times New Roman" w:cs="Times New Roman"/>
          <w:sz w:val="24"/>
          <w:szCs w:val="24"/>
        </w:rPr>
        <w:t>practical aspects. </w:t>
      </w:r>
      <w:r w:rsidRPr="00845BE5">
        <w:rPr>
          <w:rFonts w:ascii="Times New Roman" w:hAnsi="Times New Roman" w:cs="Times New Roman"/>
          <w:i/>
          <w:iCs/>
          <w:sz w:val="24"/>
          <w:szCs w:val="24"/>
        </w:rPr>
        <w:t>Anales de Pediatría (English Edition)</w:t>
      </w:r>
      <w:r w:rsidRPr="00845BE5">
        <w:rPr>
          <w:rFonts w:ascii="Times New Roman" w:hAnsi="Times New Roman" w:cs="Times New Roman"/>
          <w:sz w:val="24"/>
          <w:szCs w:val="24"/>
        </w:rPr>
        <w:t>.</w:t>
      </w:r>
      <w:r w:rsidR="00752B6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C204F" w:rsidRPr="00297E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https://doi.org/10.1016/j.anpede.2023.06.016</w:t>
        </w:r>
      </w:hyperlink>
      <w:r w:rsidR="00EC204F">
        <w:rPr>
          <w:rFonts w:ascii="Times New Roman" w:hAnsi="Times New Roman" w:cs="Times New Roman"/>
          <w:sz w:val="24"/>
          <w:szCs w:val="24"/>
        </w:rPr>
        <w:t xml:space="preserve"> </w:t>
      </w:r>
      <w:r w:rsidR="00773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476F6" w14:textId="77777777" w:rsidR="00C36116" w:rsidRDefault="00E7253E" w:rsidP="00E725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253E">
        <w:rPr>
          <w:rFonts w:ascii="Times New Roman" w:hAnsi="Times New Roman" w:cs="Times New Roman"/>
          <w:sz w:val="24"/>
          <w:szCs w:val="24"/>
        </w:rPr>
        <w:t xml:space="preserve">van Rijssel, T. I., van Thiel, G. J., Gardarsdottir, H., van Delden, J. J., &amp; Trials@ Home </w:t>
      </w:r>
    </w:p>
    <w:p w14:paraId="0A679C05" w14:textId="19305BD1" w:rsidR="00E7253E" w:rsidRPr="0096008E" w:rsidRDefault="00E7253E" w:rsidP="00C3611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253E">
        <w:rPr>
          <w:rFonts w:ascii="Times New Roman" w:hAnsi="Times New Roman" w:cs="Times New Roman"/>
          <w:sz w:val="24"/>
          <w:szCs w:val="24"/>
        </w:rPr>
        <w:t>consortium. (2024). Which Benefits Can Justify Risks in Research?. </w:t>
      </w:r>
      <w:r w:rsidRPr="00E7253E">
        <w:rPr>
          <w:rFonts w:ascii="Times New Roman" w:hAnsi="Times New Roman" w:cs="Times New Roman"/>
          <w:i/>
          <w:iCs/>
          <w:sz w:val="24"/>
          <w:szCs w:val="24"/>
        </w:rPr>
        <w:t>The American Journal of Bioethics</w:t>
      </w:r>
      <w:r w:rsidRPr="00E7253E">
        <w:rPr>
          <w:rFonts w:ascii="Times New Roman" w:hAnsi="Times New Roman" w:cs="Times New Roman"/>
          <w:sz w:val="24"/>
          <w:szCs w:val="24"/>
        </w:rPr>
        <w:t>, 1-11.</w:t>
      </w:r>
      <w:r w:rsidR="00C1247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36116" w:rsidRPr="00297E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https://doi.org/10.1080/15265161.2023.2296404</w:t>
        </w:r>
      </w:hyperlink>
      <w:r w:rsidR="00C36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CFF7D" w14:textId="77777777" w:rsidR="00EF4885" w:rsidRPr="00EF4885" w:rsidRDefault="00EF4885" w:rsidP="00EF48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F4885" w:rsidRPr="00EF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918"/>
    <w:multiLevelType w:val="hybridMultilevel"/>
    <w:tmpl w:val="87D0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AA8"/>
    <w:rsid w:val="000255C4"/>
    <w:rsid w:val="00056E8A"/>
    <w:rsid w:val="00076048"/>
    <w:rsid w:val="000A01B0"/>
    <w:rsid w:val="000A6171"/>
    <w:rsid w:val="001214A5"/>
    <w:rsid w:val="001624AE"/>
    <w:rsid w:val="001C627B"/>
    <w:rsid w:val="002338EB"/>
    <w:rsid w:val="00295803"/>
    <w:rsid w:val="002D41F3"/>
    <w:rsid w:val="003076C5"/>
    <w:rsid w:val="00345B9A"/>
    <w:rsid w:val="003A1391"/>
    <w:rsid w:val="003D6327"/>
    <w:rsid w:val="00435A6D"/>
    <w:rsid w:val="00441883"/>
    <w:rsid w:val="00441986"/>
    <w:rsid w:val="0049011E"/>
    <w:rsid w:val="00571495"/>
    <w:rsid w:val="00575CDD"/>
    <w:rsid w:val="00586153"/>
    <w:rsid w:val="00597DCB"/>
    <w:rsid w:val="005A0D69"/>
    <w:rsid w:val="005A6B32"/>
    <w:rsid w:val="005A7081"/>
    <w:rsid w:val="005C6071"/>
    <w:rsid w:val="005F6DDA"/>
    <w:rsid w:val="0065487F"/>
    <w:rsid w:val="006C24BB"/>
    <w:rsid w:val="006F20F9"/>
    <w:rsid w:val="007074DD"/>
    <w:rsid w:val="00752B6B"/>
    <w:rsid w:val="0077355B"/>
    <w:rsid w:val="0077648A"/>
    <w:rsid w:val="007D0C3F"/>
    <w:rsid w:val="00823100"/>
    <w:rsid w:val="00845BE5"/>
    <w:rsid w:val="00864F44"/>
    <w:rsid w:val="008954DA"/>
    <w:rsid w:val="00896706"/>
    <w:rsid w:val="008F53DC"/>
    <w:rsid w:val="00914580"/>
    <w:rsid w:val="00932737"/>
    <w:rsid w:val="0096008E"/>
    <w:rsid w:val="00996A05"/>
    <w:rsid w:val="009D28A8"/>
    <w:rsid w:val="009E0B84"/>
    <w:rsid w:val="00A130A5"/>
    <w:rsid w:val="00A14471"/>
    <w:rsid w:val="00A91CC1"/>
    <w:rsid w:val="00AB4929"/>
    <w:rsid w:val="00AD55F8"/>
    <w:rsid w:val="00AE7047"/>
    <w:rsid w:val="00B02BB2"/>
    <w:rsid w:val="00B26F95"/>
    <w:rsid w:val="00B27A3E"/>
    <w:rsid w:val="00B72CA6"/>
    <w:rsid w:val="00BD764F"/>
    <w:rsid w:val="00BF1C9D"/>
    <w:rsid w:val="00C05044"/>
    <w:rsid w:val="00C12477"/>
    <w:rsid w:val="00C36116"/>
    <w:rsid w:val="00C80255"/>
    <w:rsid w:val="00C802BC"/>
    <w:rsid w:val="00CB4ADA"/>
    <w:rsid w:val="00CD2B1F"/>
    <w:rsid w:val="00D33D90"/>
    <w:rsid w:val="00D5077B"/>
    <w:rsid w:val="00DB4ACE"/>
    <w:rsid w:val="00DC6E0A"/>
    <w:rsid w:val="00E12DD2"/>
    <w:rsid w:val="00E23261"/>
    <w:rsid w:val="00E561E3"/>
    <w:rsid w:val="00E67743"/>
    <w:rsid w:val="00E7253E"/>
    <w:rsid w:val="00EA3488"/>
    <w:rsid w:val="00EB7AA8"/>
    <w:rsid w:val="00EC204F"/>
    <w:rsid w:val="00EF4885"/>
    <w:rsid w:val="00F44E63"/>
    <w:rsid w:val="00FA7B3B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08BE"/>
  <w15:docId w15:val="{DA555243-0F7C-4038-B0AE-3D5917F3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5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npede.2023.06.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102/sajpsychiatry.v26i0.1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025371762412337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3/phe/phaa0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265161.2023.229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dcterms:created xsi:type="dcterms:W3CDTF">2025-02-03T10:23:00Z</dcterms:created>
  <dcterms:modified xsi:type="dcterms:W3CDTF">2025-02-03T15:32:00Z</dcterms:modified>
</cp:coreProperties>
</file>