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0DAA2" w14:textId="576DD90E" w:rsidR="002E01EC" w:rsidRPr="00A6679E" w:rsidRDefault="005576A1" w:rsidP="00A6679E">
      <w:pPr>
        <w:spacing w:after="0" w:line="480" w:lineRule="auto"/>
        <w:jc w:val="center"/>
        <w:rPr>
          <w:rFonts w:ascii="Times New Roman" w:hAnsi="Times New Roman" w:cs="Times New Roman"/>
          <w:b/>
          <w:bCs/>
          <w:sz w:val="24"/>
          <w:szCs w:val="24"/>
        </w:rPr>
      </w:pPr>
      <w:r w:rsidRPr="00A6679E">
        <w:rPr>
          <w:rFonts w:ascii="Times New Roman" w:hAnsi="Times New Roman" w:cs="Times New Roman"/>
          <w:b/>
          <w:bCs/>
          <w:sz w:val="24"/>
          <w:szCs w:val="24"/>
        </w:rPr>
        <w:t>Week 5 NU 727 Discussion 2: Participants/Sampling and Study Setting</w:t>
      </w:r>
    </w:p>
    <w:p w14:paraId="150978F5" w14:textId="1930FC58" w:rsidR="005433CB" w:rsidRPr="00A6679E" w:rsidRDefault="005433CB" w:rsidP="00A6679E">
      <w:pPr>
        <w:spacing w:after="0" w:line="480" w:lineRule="auto"/>
        <w:ind w:firstLine="720"/>
        <w:rPr>
          <w:rFonts w:ascii="Times New Roman" w:hAnsi="Times New Roman" w:cs="Times New Roman"/>
          <w:sz w:val="24"/>
          <w:szCs w:val="24"/>
        </w:rPr>
      </w:pPr>
      <w:r w:rsidRPr="00A6679E">
        <w:rPr>
          <w:rFonts w:ascii="Times New Roman" w:hAnsi="Times New Roman" w:cs="Times New Roman"/>
          <w:sz w:val="24"/>
          <w:szCs w:val="24"/>
        </w:rPr>
        <w:t xml:space="preserve">Participants, sampling and study setting are focal rudiments in research that help investigators choose people to participate in a study grounded on precise criteria and local context (Polit &amp; Beck, 2021). The project focuses on advancing timely depression screening in a primary care milieu. Primarily, the principal investigator will seek permission from the administration of the primary care facility to ascertain </w:t>
      </w:r>
      <w:r w:rsidR="00A6679E">
        <w:rPr>
          <w:rFonts w:ascii="Times New Roman" w:hAnsi="Times New Roman" w:cs="Times New Roman"/>
          <w:sz w:val="24"/>
          <w:szCs w:val="24"/>
        </w:rPr>
        <w:t xml:space="preserve">that </w:t>
      </w:r>
      <w:r w:rsidRPr="00A6679E">
        <w:rPr>
          <w:rFonts w:ascii="Times New Roman" w:hAnsi="Times New Roman" w:cs="Times New Roman"/>
          <w:sz w:val="24"/>
          <w:szCs w:val="24"/>
        </w:rPr>
        <w:t>the intended population is adequately represented. The recruitment process will involve collaborating with the clinic</w:t>
      </w:r>
      <w:r w:rsidR="00A6679E">
        <w:rPr>
          <w:rFonts w:ascii="Times New Roman" w:hAnsi="Times New Roman" w:cs="Times New Roman"/>
          <w:sz w:val="24"/>
          <w:szCs w:val="24"/>
        </w:rPr>
        <w:t>'</w:t>
      </w:r>
      <w:r w:rsidRPr="00A6679E">
        <w:rPr>
          <w:rFonts w:ascii="Times New Roman" w:hAnsi="Times New Roman" w:cs="Times New Roman"/>
          <w:sz w:val="24"/>
          <w:szCs w:val="24"/>
        </w:rPr>
        <w:t xml:space="preserve">s providers and inviting individuals to </w:t>
      </w:r>
      <w:r w:rsidR="00A6679E">
        <w:rPr>
          <w:rFonts w:ascii="Times New Roman" w:hAnsi="Times New Roman" w:cs="Times New Roman"/>
          <w:sz w:val="24"/>
          <w:szCs w:val="24"/>
        </w:rPr>
        <w:t>participate</w:t>
      </w:r>
      <w:r w:rsidRPr="00A6679E">
        <w:rPr>
          <w:rFonts w:ascii="Times New Roman" w:hAnsi="Times New Roman" w:cs="Times New Roman"/>
          <w:sz w:val="24"/>
          <w:szCs w:val="24"/>
        </w:rPr>
        <w:t xml:space="preserve"> in the study through direct interactions and referrals.</w:t>
      </w:r>
    </w:p>
    <w:p w14:paraId="79F0C5A8" w14:textId="2003BEDD" w:rsidR="002E01EC" w:rsidRPr="00A6679E" w:rsidRDefault="005433CB" w:rsidP="00A6679E">
      <w:pPr>
        <w:spacing w:after="0" w:line="480" w:lineRule="auto"/>
        <w:ind w:firstLine="720"/>
        <w:rPr>
          <w:rFonts w:ascii="Times New Roman" w:hAnsi="Times New Roman" w:cs="Times New Roman"/>
          <w:sz w:val="24"/>
          <w:szCs w:val="24"/>
        </w:rPr>
      </w:pPr>
      <w:r w:rsidRPr="00A6679E">
        <w:rPr>
          <w:rFonts w:ascii="Times New Roman" w:hAnsi="Times New Roman" w:cs="Times New Roman"/>
          <w:sz w:val="24"/>
          <w:szCs w:val="24"/>
        </w:rPr>
        <w:t>The</w:t>
      </w:r>
      <w:r w:rsidR="00A6679E">
        <w:rPr>
          <w:rFonts w:ascii="Times New Roman" w:hAnsi="Times New Roman" w:cs="Times New Roman"/>
          <w:sz w:val="24"/>
          <w:szCs w:val="24"/>
        </w:rPr>
        <w:t xml:space="preserve"> principal investigator will protect the</w:t>
      </w:r>
      <w:r w:rsidRPr="00A6679E">
        <w:rPr>
          <w:rFonts w:ascii="Times New Roman" w:hAnsi="Times New Roman" w:cs="Times New Roman"/>
          <w:sz w:val="24"/>
          <w:szCs w:val="24"/>
        </w:rPr>
        <w:t xml:space="preserve"> human subjects by fully informing them about the </w:t>
      </w:r>
      <w:r w:rsidR="00A6679E">
        <w:rPr>
          <w:rFonts w:ascii="Times New Roman" w:hAnsi="Times New Roman" w:cs="Times New Roman"/>
          <w:sz w:val="24"/>
          <w:szCs w:val="24"/>
        </w:rPr>
        <w:t>study's objectives, methods, risks, merits, and purpose</w:t>
      </w:r>
      <w:r w:rsidRPr="00A6679E">
        <w:rPr>
          <w:rFonts w:ascii="Times New Roman" w:hAnsi="Times New Roman" w:cs="Times New Roman"/>
          <w:sz w:val="24"/>
          <w:szCs w:val="24"/>
        </w:rPr>
        <w:t>. As such, they will receive informed consent documents</w:t>
      </w:r>
      <w:r w:rsidR="00A6679E">
        <w:rPr>
          <w:rFonts w:ascii="Times New Roman" w:hAnsi="Times New Roman" w:cs="Times New Roman"/>
          <w:sz w:val="24"/>
          <w:szCs w:val="24"/>
        </w:rPr>
        <w:t>,</w:t>
      </w:r>
      <w:r w:rsidRPr="00A6679E">
        <w:rPr>
          <w:rFonts w:ascii="Times New Roman" w:hAnsi="Times New Roman" w:cs="Times New Roman"/>
          <w:sz w:val="24"/>
          <w:szCs w:val="24"/>
        </w:rPr>
        <w:t xml:space="preserve"> </w:t>
      </w:r>
      <w:r w:rsidR="00A6679E">
        <w:rPr>
          <w:rFonts w:ascii="Times New Roman" w:hAnsi="Times New Roman" w:cs="Times New Roman"/>
          <w:sz w:val="24"/>
          <w:szCs w:val="24"/>
        </w:rPr>
        <w:t>including</w:t>
      </w:r>
      <w:r w:rsidRPr="00A6679E">
        <w:rPr>
          <w:rFonts w:ascii="Times New Roman" w:hAnsi="Times New Roman" w:cs="Times New Roman"/>
          <w:sz w:val="24"/>
          <w:szCs w:val="24"/>
        </w:rPr>
        <w:t xml:space="preserve"> detailed information about the project. When collecting the data, the principal investigator will ensure the data is stored securely and de-identifiable (Polit &amp; Beck, 2021). </w:t>
      </w:r>
      <w:r w:rsidR="00FD6116">
        <w:rPr>
          <w:rFonts w:ascii="Times New Roman" w:hAnsi="Times New Roman" w:cs="Times New Roman"/>
          <w:sz w:val="24"/>
          <w:szCs w:val="24"/>
        </w:rPr>
        <w:t>Additionally, the</w:t>
      </w:r>
      <w:r w:rsidRPr="00A6679E">
        <w:rPr>
          <w:rFonts w:ascii="Times New Roman" w:hAnsi="Times New Roman" w:cs="Times New Roman"/>
          <w:sz w:val="24"/>
          <w:szCs w:val="24"/>
        </w:rPr>
        <w:t xml:space="preserve"> principal investigator will </w:t>
      </w:r>
      <w:r w:rsidR="00FD6116">
        <w:rPr>
          <w:rFonts w:ascii="Times New Roman" w:hAnsi="Times New Roman" w:cs="Times New Roman"/>
          <w:sz w:val="24"/>
          <w:szCs w:val="24"/>
        </w:rPr>
        <w:t>solicit</w:t>
      </w:r>
      <w:r w:rsidRPr="00A6679E">
        <w:rPr>
          <w:rFonts w:ascii="Times New Roman" w:hAnsi="Times New Roman" w:cs="Times New Roman"/>
          <w:sz w:val="24"/>
          <w:szCs w:val="24"/>
        </w:rPr>
        <w:t xml:space="preserve"> </w:t>
      </w:r>
      <w:r w:rsidR="00FD6116" w:rsidRPr="00A6679E">
        <w:rPr>
          <w:rFonts w:ascii="Times New Roman" w:hAnsi="Times New Roman" w:cs="Times New Roman"/>
          <w:sz w:val="24"/>
          <w:szCs w:val="24"/>
        </w:rPr>
        <w:t>consent</w:t>
      </w:r>
      <w:r w:rsidRPr="00A6679E">
        <w:rPr>
          <w:rFonts w:ascii="Times New Roman" w:hAnsi="Times New Roman" w:cs="Times New Roman"/>
          <w:sz w:val="24"/>
          <w:szCs w:val="24"/>
        </w:rPr>
        <w:t xml:space="preserve"> from the institutional review board (IRB). The board will measure the participants</w:t>
      </w:r>
      <w:r w:rsidR="00A6679E">
        <w:rPr>
          <w:rFonts w:ascii="Times New Roman" w:hAnsi="Times New Roman" w:cs="Times New Roman"/>
          <w:sz w:val="24"/>
          <w:szCs w:val="24"/>
        </w:rPr>
        <w:t>'</w:t>
      </w:r>
      <w:r w:rsidRPr="00A6679E">
        <w:rPr>
          <w:rFonts w:ascii="Times New Roman" w:hAnsi="Times New Roman" w:cs="Times New Roman"/>
          <w:sz w:val="24"/>
          <w:szCs w:val="24"/>
        </w:rPr>
        <w:t xml:space="preserve"> protections</w:t>
      </w:r>
      <w:r w:rsidR="00A6679E">
        <w:rPr>
          <w:rFonts w:ascii="Times New Roman" w:hAnsi="Times New Roman" w:cs="Times New Roman"/>
          <w:sz w:val="24"/>
          <w:szCs w:val="24"/>
        </w:rPr>
        <w:t>,</w:t>
      </w:r>
      <w:r w:rsidRPr="00A6679E">
        <w:rPr>
          <w:rFonts w:ascii="Times New Roman" w:hAnsi="Times New Roman" w:cs="Times New Roman"/>
          <w:sz w:val="24"/>
          <w:szCs w:val="24"/>
        </w:rPr>
        <w:t xml:space="preserve"> such as </w:t>
      </w:r>
      <w:r w:rsidR="002E01EC" w:rsidRPr="00A6679E">
        <w:rPr>
          <w:rFonts w:ascii="Times New Roman" w:hAnsi="Times New Roman" w:cs="Times New Roman"/>
          <w:sz w:val="24"/>
          <w:szCs w:val="24"/>
        </w:rPr>
        <w:t xml:space="preserve">unforeseen grime adverse occurrences akin to the project, paucity of informed consent, and lack of IRB reviews. These metrics </w:t>
      </w:r>
      <w:r w:rsidR="00A6679E">
        <w:rPr>
          <w:rFonts w:ascii="Times New Roman" w:hAnsi="Times New Roman" w:cs="Times New Roman"/>
          <w:sz w:val="24"/>
          <w:szCs w:val="24"/>
        </w:rPr>
        <w:t>guarantee that the investigator</w:t>
      </w:r>
      <w:r w:rsidR="002E01EC" w:rsidRPr="00A6679E">
        <w:rPr>
          <w:rFonts w:ascii="Times New Roman" w:hAnsi="Times New Roman" w:cs="Times New Roman"/>
          <w:sz w:val="24"/>
          <w:szCs w:val="24"/>
        </w:rPr>
        <w:t xml:space="preserve"> complies with ethics and protects their respondents (</w:t>
      </w:r>
      <w:proofErr w:type="spellStart"/>
      <w:r w:rsidR="002E01EC" w:rsidRPr="00A6679E">
        <w:rPr>
          <w:rFonts w:ascii="Times New Roman" w:hAnsi="Times New Roman" w:cs="Times New Roman"/>
          <w:sz w:val="24"/>
          <w:szCs w:val="24"/>
        </w:rPr>
        <w:t>Tsan</w:t>
      </w:r>
      <w:proofErr w:type="spellEnd"/>
      <w:r w:rsidR="002E01EC" w:rsidRPr="00A6679E">
        <w:rPr>
          <w:rFonts w:ascii="Times New Roman" w:hAnsi="Times New Roman" w:cs="Times New Roman"/>
          <w:sz w:val="24"/>
          <w:szCs w:val="24"/>
        </w:rPr>
        <w:t xml:space="preserve"> &amp; Puglisi, 2023). Another </w:t>
      </w:r>
      <w:r w:rsidR="00A6679E">
        <w:rPr>
          <w:rFonts w:ascii="Times New Roman" w:hAnsi="Times New Roman" w:cs="Times New Roman"/>
          <w:sz w:val="24"/>
          <w:szCs w:val="24"/>
        </w:rPr>
        <w:t>way to validate participants' protection is to inform</w:t>
      </w:r>
      <w:r w:rsidR="002E01EC" w:rsidRPr="00A6679E">
        <w:rPr>
          <w:rFonts w:ascii="Times New Roman" w:hAnsi="Times New Roman" w:cs="Times New Roman"/>
          <w:sz w:val="24"/>
          <w:szCs w:val="24"/>
        </w:rPr>
        <w:t xml:space="preserve"> them about their right to withdraw from the project without any </w:t>
      </w:r>
      <w:r w:rsidR="00A446F7" w:rsidRPr="00A6679E">
        <w:rPr>
          <w:rFonts w:ascii="Times New Roman" w:hAnsi="Times New Roman" w:cs="Times New Roman"/>
          <w:sz w:val="24"/>
          <w:szCs w:val="24"/>
        </w:rPr>
        <w:t>penalties</w:t>
      </w:r>
      <w:r w:rsidR="002E01EC" w:rsidRPr="00A6679E">
        <w:rPr>
          <w:rFonts w:ascii="Times New Roman" w:hAnsi="Times New Roman" w:cs="Times New Roman"/>
          <w:sz w:val="24"/>
          <w:szCs w:val="24"/>
        </w:rPr>
        <w:t>.</w:t>
      </w:r>
    </w:p>
    <w:p w14:paraId="62D61C96" w14:textId="00A40D0A" w:rsidR="00A6679E" w:rsidRPr="00A6679E" w:rsidRDefault="002E01EC" w:rsidP="00A6679E">
      <w:pPr>
        <w:spacing w:after="0" w:line="480" w:lineRule="auto"/>
        <w:ind w:firstLine="720"/>
        <w:rPr>
          <w:rFonts w:ascii="Times New Roman" w:hAnsi="Times New Roman" w:cs="Times New Roman"/>
          <w:sz w:val="24"/>
          <w:szCs w:val="24"/>
        </w:rPr>
      </w:pPr>
      <w:r w:rsidRPr="00A6679E">
        <w:rPr>
          <w:rFonts w:ascii="Times New Roman" w:hAnsi="Times New Roman" w:cs="Times New Roman"/>
          <w:sz w:val="24"/>
          <w:szCs w:val="24"/>
        </w:rPr>
        <w:t xml:space="preserve">Inclusion and exclusion criteria help investigators identify the traits of the respondents </w:t>
      </w:r>
      <w:r w:rsidR="00A6679E">
        <w:rPr>
          <w:rFonts w:ascii="Times New Roman" w:hAnsi="Times New Roman" w:cs="Times New Roman"/>
          <w:sz w:val="24"/>
          <w:szCs w:val="24"/>
        </w:rPr>
        <w:t>who will</w:t>
      </w:r>
      <w:r w:rsidRPr="00A6679E">
        <w:rPr>
          <w:rFonts w:ascii="Times New Roman" w:hAnsi="Times New Roman" w:cs="Times New Roman"/>
          <w:sz w:val="24"/>
          <w:szCs w:val="24"/>
        </w:rPr>
        <w:t xml:space="preserve"> participate in the study. For one, the principal investigator will integrate individuals who are 18 years and older in</w:t>
      </w:r>
      <w:r w:rsidR="00A6679E">
        <w:rPr>
          <w:rFonts w:ascii="Times New Roman" w:hAnsi="Times New Roman" w:cs="Times New Roman"/>
          <w:sz w:val="24"/>
          <w:szCs w:val="24"/>
        </w:rPr>
        <w:t>to</w:t>
      </w:r>
      <w:r w:rsidRPr="00A6679E">
        <w:rPr>
          <w:rFonts w:ascii="Times New Roman" w:hAnsi="Times New Roman" w:cs="Times New Roman"/>
          <w:sz w:val="24"/>
          <w:szCs w:val="24"/>
        </w:rPr>
        <w:t xml:space="preserve"> the study, those seeking primary care, those without prior formal depression diagnosis and have risk aspects, and conversing in English. Conversely, the exclusion criterion will </w:t>
      </w:r>
      <w:r w:rsidR="00A6679E" w:rsidRPr="00A6679E">
        <w:rPr>
          <w:rFonts w:ascii="Times New Roman" w:hAnsi="Times New Roman" w:cs="Times New Roman"/>
          <w:sz w:val="24"/>
          <w:szCs w:val="24"/>
        </w:rPr>
        <w:t xml:space="preserve">involve patients receiving depression treatment, children and teenagers, and those </w:t>
      </w:r>
      <w:r w:rsidR="00A6679E" w:rsidRPr="00A6679E">
        <w:rPr>
          <w:rFonts w:ascii="Times New Roman" w:hAnsi="Times New Roman" w:cs="Times New Roman"/>
          <w:sz w:val="24"/>
          <w:szCs w:val="24"/>
        </w:rPr>
        <w:lastRenderedPageBreak/>
        <w:t xml:space="preserve">with acute psychiatric illnesses, necessitating instantaneous intervention. Convenience sampling is the most suitable sampling approach for this project because the principal investigator will choose the respondents </w:t>
      </w:r>
      <w:r w:rsidR="00A6679E">
        <w:rPr>
          <w:rFonts w:ascii="Times New Roman" w:hAnsi="Times New Roman" w:cs="Times New Roman"/>
          <w:sz w:val="24"/>
          <w:szCs w:val="24"/>
        </w:rPr>
        <w:t>bas</w:t>
      </w:r>
      <w:r w:rsidR="00A6679E" w:rsidRPr="00A6679E">
        <w:rPr>
          <w:rFonts w:ascii="Times New Roman" w:hAnsi="Times New Roman" w:cs="Times New Roman"/>
          <w:sz w:val="24"/>
          <w:szCs w:val="24"/>
        </w:rPr>
        <w:t xml:space="preserve">ed on availability. Besides, convenience sampling is pragmatic, easy to apply, reasonable, and does not include a pre-established reference point </w:t>
      </w:r>
      <w:proofErr w:type="spellStart"/>
      <w:r w:rsidR="00A6679E" w:rsidRPr="00A6679E">
        <w:rPr>
          <w:rFonts w:ascii="Times New Roman" w:hAnsi="Times New Roman" w:cs="Times New Roman"/>
          <w:sz w:val="24"/>
          <w:szCs w:val="24"/>
        </w:rPr>
        <w:t>Vadakedath</w:t>
      </w:r>
      <w:proofErr w:type="spellEnd"/>
      <w:r w:rsidR="00A6679E" w:rsidRPr="00A6679E">
        <w:rPr>
          <w:rFonts w:ascii="Times New Roman" w:hAnsi="Times New Roman" w:cs="Times New Roman"/>
          <w:sz w:val="24"/>
          <w:szCs w:val="24"/>
        </w:rPr>
        <w:t xml:space="preserve"> &amp; Kandi, 2023).</w:t>
      </w:r>
    </w:p>
    <w:p w14:paraId="4D39B0C3" w14:textId="77777777" w:rsidR="00A6679E" w:rsidRDefault="00A6679E" w:rsidP="00A6679E">
      <w:pPr>
        <w:spacing w:after="0" w:line="480" w:lineRule="auto"/>
        <w:ind w:firstLine="720"/>
        <w:rPr>
          <w:rFonts w:ascii="Times New Roman" w:hAnsi="Times New Roman" w:cs="Times New Roman"/>
          <w:sz w:val="24"/>
          <w:szCs w:val="24"/>
        </w:rPr>
      </w:pPr>
      <w:r w:rsidRPr="00A6679E">
        <w:rPr>
          <w:rFonts w:ascii="Times New Roman" w:hAnsi="Times New Roman" w:cs="Times New Roman"/>
          <w:sz w:val="24"/>
          <w:szCs w:val="24"/>
        </w:rPr>
        <w:t>The sample size is thirty respondents</w:t>
      </w:r>
      <w:r>
        <w:rPr>
          <w:rFonts w:ascii="Times New Roman" w:hAnsi="Times New Roman" w:cs="Times New Roman"/>
          <w:sz w:val="24"/>
          <w:szCs w:val="24"/>
        </w:rPr>
        <w:t>,</w:t>
      </w:r>
      <w:r w:rsidRPr="00A6679E">
        <w:rPr>
          <w:rFonts w:ascii="Times New Roman" w:hAnsi="Times New Roman" w:cs="Times New Roman"/>
          <w:sz w:val="24"/>
          <w:szCs w:val="24"/>
        </w:rPr>
        <w:t xml:space="preserve"> considering the small-scale nature of the project and the prerequisite to establish a m</w:t>
      </w:r>
      <w:r>
        <w:rPr>
          <w:rFonts w:ascii="Times New Roman" w:hAnsi="Times New Roman" w:cs="Times New Roman"/>
          <w:sz w:val="24"/>
          <w:szCs w:val="24"/>
        </w:rPr>
        <w:t>oderate effect magnitude</w:t>
      </w:r>
      <w:r w:rsidRPr="00A6679E">
        <w:rPr>
          <w:rFonts w:ascii="Times New Roman" w:hAnsi="Times New Roman" w:cs="Times New Roman"/>
          <w:sz w:val="24"/>
          <w:szCs w:val="24"/>
        </w:rPr>
        <w:t xml:space="preserve">. Polit and Beck (2021) elucidate that a sample size directly impacts </w:t>
      </w:r>
      <w:r>
        <w:rPr>
          <w:rFonts w:ascii="Times New Roman" w:hAnsi="Times New Roman" w:cs="Times New Roman"/>
          <w:sz w:val="24"/>
          <w:szCs w:val="24"/>
        </w:rPr>
        <w:t xml:space="preserve">the </w:t>
      </w:r>
      <w:r w:rsidRPr="00A6679E">
        <w:rPr>
          <w:rFonts w:ascii="Times New Roman" w:hAnsi="Times New Roman" w:cs="Times New Roman"/>
          <w:sz w:val="24"/>
          <w:szCs w:val="24"/>
        </w:rPr>
        <w:t>statistical power of a study and the aptitude to recognize meaningful effects. Thirty respondents align with the central limit theorem</w:t>
      </w:r>
      <w:r>
        <w:rPr>
          <w:rFonts w:ascii="Times New Roman" w:hAnsi="Times New Roman" w:cs="Times New Roman"/>
          <w:sz w:val="24"/>
          <w:szCs w:val="24"/>
        </w:rPr>
        <w:t>,</w:t>
      </w:r>
      <w:r w:rsidRPr="00A6679E">
        <w:rPr>
          <w:rFonts w:ascii="Times New Roman" w:hAnsi="Times New Roman" w:cs="Times New Roman"/>
          <w:sz w:val="24"/>
          <w:szCs w:val="24"/>
        </w:rPr>
        <w:t xml:space="preserve"> which postulate</w:t>
      </w:r>
      <w:r>
        <w:rPr>
          <w:rFonts w:ascii="Times New Roman" w:hAnsi="Times New Roman" w:cs="Times New Roman"/>
          <w:sz w:val="24"/>
          <w:szCs w:val="24"/>
        </w:rPr>
        <w:t>s</w:t>
      </w:r>
      <w:r w:rsidRPr="00A6679E">
        <w:rPr>
          <w:rFonts w:ascii="Times New Roman" w:hAnsi="Times New Roman" w:cs="Times New Roman"/>
          <w:sz w:val="24"/>
          <w:szCs w:val="24"/>
        </w:rPr>
        <w:t xml:space="preserve"> that the dissemination of sample means will be roughly </w:t>
      </w:r>
      <w:r>
        <w:rPr>
          <w:rFonts w:ascii="Times New Roman" w:hAnsi="Times New Roman" w:cs="Times New Roman"/>
          <w:sz w:val="24"/>
          <w:szCs w:val="24"/>
        </w:rPr>
        <w:t>standard</w:t>
      </w:r>
      <w:r w:rsidRPr="00A6679E">
        <w:rPr>
          <w:rFonts w:ascii="Times New Roman" w:hAnsi="Times New Roman" w:cs="Times New Roman"/>
          <w:sz w:val="24"/>
          <w:szCs w:val="24"/>
        </w:rPr>
        <w:t xml:space="preserve">, regardless of the population dissemination. As such, the standard dissemination can help the investigator compute confidence intervals and p-values for the project findings (Polit &amp; Beck, 2021). A sample saturation is the juncture at which supplementary data does not offer novel insights. </w:t>
      </w:r>
    </w:p>
    <w:p w14:paraId="2E115274" w14:textId="54AEB3EF" w:rsidR="00A6679E" w:rsidRPr="00A6679E" w:rsidRDefault="00A6679E" w:rsidP="00A667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Pr="00A6679E">
        <w:rPr>
          <w:rFonts w:ascii="Times New Roman" w:hAnsi="Times New Roman" w:cs="Times New Roman"/>
          <w:sz w:val="24"/>
          <w:szCs w:val="24"/>
        </w:rPr>
        <w:t xml:space="preserve">n qualitative research, sample saturation ensues when themes become repetitive, meaning that the respondents cannot provide substantial novel insights (Rahimi, 2024). On the other hand, sample saturation in quantitative research occurs when additional data does not augment the effect size estimation or statistical inferences. This practice project will be conducted in a large primary care facility in </w:t>
      </w:r>
      <w:r>
        <w:rPr>
          <w:rFonts w:ascii="Times New Roman" w:hAnsi="Times New Roman" w:cs="Times New Roman"/>
          <w:sz w:val="24"/>
          <w:szCs w:val="24"/>
        </w:rPr>
        <w:t>the Northeastern</w:t>
      </w:r>
      <w:r w:rsidRPr="00A6679E">
        <w:rPr>
          <w:rFonts w:ascii="Times New Roman" w:hAnsi="Times New Roman" w:cs="Times New Roman"/>
          <w:sz w:val="24"/>
          <w:szCs w:val="24"/>
        </w:rPr>
        <w:t xml:space="preserve"> United States. It will take place in the psychiatric wing</w:t>
      </w:r>
      <w:r>
        <w:rPr>
          <w:rFonts w:ascii="Times New Roman" w:hAnsi="Times New Roman" w:cs="Times New Roman"/>
          <w:sz w:val="24"/>
          <w:szCs w:val="24"/>
        </w:rPr>
        <w:t>,</w:t>
      </w:r>
      <w:r w:rsidRPr="00A6679E">
        <w:rPr>
          <w:rFonts w:ascii="Times New Roman" w:hAnsi="Times New Roman" w:cs="Times New Roman"/>
          <w:sz w:val="24"/>
          <w:szCs w:val="24"/>
        </w:rPr>
        <w:t xml:space="preserve"> which operates a bed capacity </w:t>
      </w:r>
      <w:r>
        <w:rPr>
          <w:rFonts w:ascii="Times New Roman" w:hAnsi="Times New Roman" w:cs="Times New Roman"/>
          <w:sz w:val="24"/>
          <w:szCs w:val="24"/>
        </w:rPr>
        <w:t xml:space="preserve">of </w:t>
      </w:r>
      <w:r w:rsidRPr="00A6679E">
        <w:rPr>
          <w:rFonts w:ascii="Times New Roman" w:hAnsi="Times New Roman" w:cs="Times New Roman"/>
          <w:sz w:val="24"/>
          <w:szCs w:val="24"/>
        </w:rPr>
        <w:t xml:space="preserve">about a hundred beds with occupancy rates of 78%. The project site is an established organization that caters to the community by offering </w:t>
      </w:r>
      <w:r>
        <w:rPr>
          <w:rFonts w:ascii="Times New Roman" w:hAnsi="Times New Roman" w:cs="Times New Roman"/>
          <w:sz w:val="24"/>
          <w:szCs w:val="24"/>
        </w:rPr>
        <w:t>clients holistic medical and psychiatric service</w:t>
      </w:r>
      <w:r w:rsidRPr="00A6679E">
        <w:rPr>
          <w:rFonts w:ascii="Times New Roman" w:hAnsi="Times New Roman" w:cs="Times New Roman"/>
          <w:sz w:val="24"/>
          <w:szCs w:val="24"/>
        </w:rPr>
        <w:t>s.</w:t>
      </w:r>
    </w:p>
    <w:p w14:paraId="422AB61B" w14:textId="77777777" w:rsidR="00A6679E" w:rsidRDefault="00A6679E">
      <w:pPr>
        <w:rPr>
          <w:rFonts w:ascii="Times New Roman" w:hAnsi="Times New Roman" w:cs="Times New Roman"/>
          <w:b/>
          <w:bCs/>
          <w:sz w:val="24"/>
          <w:szCs w:val="24"/>
        </w:rPr>
      </w:pPr>
      <w:r>
        <w:rPr>
          <w:rFonts w:ascii="Times New Roman" w:hAnsi="Times New Roman" w:cs="Times New Roman"/>
          <w:b/>
          <w:bCs/>
          <w:sz w:val="24"/>
          <w:szCs w:val="24"/>
        </w:rPr>
        <w:br w:type="page"/>
      </w:r>
    </w:p>
    <w:p w14:paraId="6FF99D1A" w14:textId="21E75168" w:rsidR="00A6679E" w:rsidRPr="00A6679E" w:rsidRDefault="00A6679E" w:rsidP="00A6679E">
      <w:pPr>
        <w:spacing w:after="0" w:line="480" w:lineRule="auto"/>
        <w:jc w:val="center"/>
        <w:rPr>
          <w:rFonts w:ascii="Times New Roman" w:hAnsi="Times New Roman" w:cs="Times New Roman"/>
          <w:b/>
          <w:bCs/>
          <w:sz w:val="24"/>
          <w:szCs w:val="24"/>
        </w:rPr>
      </w:pPr>
      <w:r w:rsidRPr="00A6679E">
        <w:rPr>
          <w:rFonts w:ascii="Times New Roman" w:hAnsi="Times New Roman" w:cs="Times New Roman"/>
          <w:b/>
          <w:bCs/>
          <w:sz w:val="24"/>
          <w:szCs w:val="24"/>
        </w:rPr>
        <w:lastRenderedPageBreak/>
        <w:t>References</w:t>
      </w:r>
    </w:p>
    <w:p w14:paraId="54DD7AFF" w14:textId="49912D6D" w:rsidR="00A6679E" w:rsidRPr="00A6679E" w:rsidRDefault="00A6679E" w:rsidP="00A6679E">
      <w:pPr>
        <w:spacing w:after="0" w:line="480" w:lineRule="auto"/>
        <w:ind w:left="720" w:hanging="720"/>
        <w:rPr>
          <w:rFonts w:ascii="Times New Roman" w:hAnsi="Times New Roman" w:cs="Times New Roman"/>
          <w:sz w:val="24"/>
          <w:szCs w:val="24"/>
        </w:rPr>
      </w:pPr>
      <w:r w:rsidRPr="00A6679E">
        <w:rPr>
          <w:rFonts w:ascii="Times New Roman" w:hAnsi="Times New Roman" w:cs="Times New Roman"/>
          <w:sz w:val="24"/>
          <w:szCs w:val="24"/>
        </w:rPr>
        <w:t>Polit, D. F., &amp; Beck, C. T. (2021). </w:t>
      </w:r>
      <w:r w:rsidRPr="00A6679E">
        <w:rPr>
          <w:rFonts w:ascii="Times New Roman" w:hAnsi="Times New Roman" w:cs="Times New Roman"/>
          <w:i/>
          <w:iCs/>
          <w:sz w:val="24"/>
          <w:szCs w:val="24"/>
        </w:rPr>
        <w:t>Nursing Research: Generating and Assessing Evidence for Nursing Practice</w:t>
      </w:r>
      <w:r w:rsidRPr="00A6679E">
        <w:rPr>
          <w:rFonts w:ascii="Times New Roman" w:hAnsi="Times New Roman" w:cs="Times New Roman"/>
          <w:sz w:val="24"/>
          <w:szCs w:val="24"/>
        </w:rPr>
        <w:t> (11th ed.). Philadelphia, PA: Lippincott, Williams, &amp; Wilkins. Chapter 7: Ethics in nursing research.</w:t>
      </w:r>
    </w:p>
    <w:p w14:paraId="7CED682D" w14:textId="61887AF3" w:rsidR="00A6679E" w:rsidRPr="00A6679E" w:rsidRDefault="00A6679E" w:rsidP="00A6679E">
      <w:pPr>
        <w:spacing w:after="0" w:line="480" w:lineRule="auto"/>
        <w:ind w:left="720" w:hanging="720"/>
        <w:rPr>
          <w:rFonts w:ascii="Times New Roman" w:hAnsi="Times New Roman" w:cs="Times New Roman"/>
          <w:sz w:val="24"/>
          <w:szCs w:val="24"/>
        </w:rPr>
      </w:pPr>
      <w:r w:rsidRPr="00A6679E">
        <w:rPr>
          <w:rFonts w:ascii="Times New Roman" w:hAnsi="Times New Roman" w:cs="Times New Roman"/>
          <w:sz w:val="24"/>
          <w:szCs w:val="24"/>
        </w:rPr>
        <w:t xml:space="preserve">Rahimi, S. (2024). Saturation in qualitative research: An evolutionary concept analysis. </w:t>
      </w:r>
      <w:r w:rsidRPr="00A6679E">
        <w:rPr>
          <w:rFonts w:ascii="Times New Roman" w:hAnsi="Times New Roman" w:cs="Times New Roman"/>
          <w:i/>
          <w:iCs/>
          <w:sz w:val="24"/>
          <w:szCs w:val="24"/>
        </w:rPr>
        <w:t>International Journal of Nursing Studies Advances</w:t>
      </w:r>
      <w:r w:rsidRPr="00A6679E">
        <w:rPr>
          <w:rFonts w:ascii="Times New Roman" w:hAnsi="Times New Roman" w:cs="Times New Roman"/>
          <w:sz w:val="24"/>
          <w:szCs w:val="24"/>
        </w:rPr>
        <w:t xml:space="preserve">, </w:t>
      </w:r>
      <w:r w:rsidRPr="00A6679E">
        <w:rPr>
          <w:rFonts w:ascii="Times New Roman" w:hAnsi="Times New Roman" w:cs="Times New Roman"/>
          <w:i/>
          <w:iCs/>
          <w:sz w:val="24"/>
          <w:szCs w:val="24"/>
        </w:rPr>
        <w:t>6</w:t>
      </w:r>
      <w:r w:rsidRPr="00A6679E">
        <w:rPr>
          <w:rFonts w:ascii="Times New Roman" w:hAnsi="Times New Roman" w:cs="Times New Roman"/>
          <w:sz w:val="24"/>
          <w:szCs w:val="24"/>
        </w:rPr>
        <w:t xml:space="preserve">, 100174. </w:t>
      </w:r>
      <w:hyperlink r:id="rId6" w:history="1">
        <w:r w:rsidRPr="00A6679E">
          <w:rPr>
            <w:rStyle w:val="Hyperlink"/>
            <w:rFonts w:ascii="Times New Roman" w:hAnsi="Times New Roman" w:cs="Times New Roman"/>
            <w:sz w:val="24"/>
            <w:szCs w:val="24"/>
          </w:rPr>
          <w:t>https://doi.org/10.1016/j.ijnsa.2024.100174</w:t>
        </w:r>
      </w:hyperlink>
    </w:p>
    <w:p w14:paraId="4FF7F0D9" w14:textId="6B5CAEF2" w:rsidR="00A6679E" w:rsidRPr="00A6679E" w:rsidRDefault="00A6679E" w:rsidP="00A6679E">
      <w:pPr>
        <w:spacing w:after="0" w:line="480" w:lineRule="auto"/>
        <w:ind w:left="720" w:hanging="720"/>
        <w:rPr>
          <w:rFonts w:ascii="Times New Roman" w:hAnsi="Times New Roman" w:cs="Times New Roman"/>
          <w:sz w:val="24"/>
          <w:szCs w:val="24"/>
        </w:rPr>
      </w:pPr>
      <w:proofErr w:type="spellStart"/>
      <w:r w:rsidRPr="00A6679E">
        <w:rPr>
          <w:rFonts w:ascii="Times New Roman" w:hAnsi="Times New Roman" w:cs="Times New Roman"/>
          <w:sz w:val="24"/>
          <w:szCs w:val="24"/>
        </w:rPr>
        <w:t>Tsan</w:t>
      </w:r>
      <w:proofErr w:type="spellEnd"/>
      <w:r w:rsidRPr="00A6679E">
        <w:rPr>
          <w:rFonts w:ascii="Times New Roman" w:hAnsi="Times New Roman" w:cs="Times New Roman"/>
          <w:sz w:val="24"/>
          <w:szCs w:val="24"/>
        </w:rPr>
        <w:t xml:space="preserve">, F., &amp; Puglisi, J. T. (2023). Protecting human subjects participating in research. </w:t>
      </w:r>
      <w:r w:rsidRPr="00A6679E">
        <w:rPr>
          <w:rFonts w:ascii="Times New Roman" w:hAnsi="Times New Roman" w:cs="Times New Roman"/>
          <w:i/>
          <w:iCs/>
          <w:sz w:val="24"/>
          <w:szCs w:val="24"/>
        </w:rPr>
        <w:t>American Journal of Translational Research</w:t>
      </w:r>
      <w:r w:rsidRPr="00A6679E">
        <w:rPr>
          <w:rFonts w:ascii="Times New Roman" w:hAnsi="Times New Roman" w:cs="Times New Roman"/>
          <w:sz w:val="24"/>
          <w:szCs w:val="24"/>
        </w:rPr>
        <w:t xml:space="preserve">, </w:t>
      </w:r>
      <w:r w:rsidRPr="00A6679E">
        <w:rPr>
          <w:rFonts w:ascii="Times New Roman" w:hAnsi="Times New Roman" w:cs="Times New Roman"/>
          <w:i/>
          <w:iCs/>
          <w:sz w:val="24"/>
          <w:szCs w:val="24"/>
        </w:rPr>
        <w:t>15</w:t>
      </w:r>
      <w:r w:rsidRPr="00A6679E">
        <w:rPr>
          <w:rFonts w:ascii="Times New Roman" w:hAnsi="Times New Roman" w:cs="Times New Roman"/>
          <w:sz w:val="24"/>
          <w:szCs w:val="24"/>
        </w:rPr>
        <w:t xml:space="preserve">(9), 5707. </w:t>
      </w:r>
      <w:hyperlink r:id="rId7" w:history="1">
        <w:r w:rsidRPr="00A6679E">
          <w:rPr>
            <w:rStyle w:val="Hyperlink"/>
            <w:rFonts w:ascii="Times New Roman" w:hAnsi="Times New Roman" w:cs="Times New Roman"/>
            <w:sz w:val="24"/>
            <w:szCs w:val="24"/>
          </w:rPr>
          <w:t>https://pmc.ncbi.nlm.nih.gov/articles/PMC10579004/</w:t>
        </w:r>
      </w:hyperlink>
    </w:p>
    <w:p w14:paraId="7814391B" w14:textId="28EB6ECF" w:rsidR="00A6679E" w:rsidRPr="00A6679E" w:rsidRDefault="00A6679E" w:rsidP="00A6679E">
      <w:pPr>
        <w:spacing w:after="0" w:line="480" w:lineRule="auto"/>
        <w:ind w:left="720" w:hanging="720"/>
        <w:rPr>
          <w:rFonts w:ascii="Times New Roman" w:hAnsi="Times New Roman" w:cs="Times New Roman"/>
          <w:sz w:val="24"/>
          <w:szCs w:val="24"/>
        </w:rPr>
      </w:pPr>
      <w:proofErr w:type="spellStart"/>
      <w:r w:rsidRPr="00A6679E">
        <w:rPr>
          <w:rFonts w:ascii="Times New Roman" w:hAnsi="Times New Roman" w:cs="Times New Roman"/>
          <w:sz w:val="24"/>
          <w:szCs w:val="24"/>
        </w:rPr>
        <w:t>Vadakedath</w:t>
      </w:r>
      <w:proofErr w:type="spellEnd"/>
      <w:r w:rsidRPr="00A6679E">
        <w:rPr>
          <w:rFonts w:ascii="Times New Roman" w:hAnsi="Times New Roman" w:cs="Times New Roman"/>
          <w:sz w:val="24"/>
          <w:szCs w:val="24"/>
        </w:rPr>
        <w:t xml:space="preserve">, S., &amp; Kandi, V. (2023). Clinical research: A review of study designs, hypotheses, errors, sampling types, ethics, and informed consent. </w:t>
      </w:r>
      <w:proofErr w:type="spellStart"/>
      <w:r w:rsidRPr="00A6679E">
        <w:rPr>
          <w:rFonts w:ascii="Times New Roman" w:hAnsi="Times New Roman" w:cs="Times New Roman"/>
          <w:i/>
          <w:iCs/>
          <w:sz w:val="24"/>
          <w:szCs w:val="24"/>
        </w:rPr>
        <w:t>Cureus</w:t>
      </w:r>
      <w:proofErr w:type="spellEnd"/>
      <w:r w:rsidRPr="00A6679E">
        <w:rPr>
          <w:rFonts w:ascii="Times New Roman" w:hAnsi="Times New Roman" w:cs="Times New Roman"/>
          <w:sz w:val="24"/>
          <w:szCs w:val="24"/>
        </w:rPr>
        <w:t xml:space="preserve">, </w:t>
      </w:r>
      <w:r w:rsidRPr="00A6679E">
        <w:rPr>
          <w:rFonts w:ascii="Times New Roman" w:hAnsi="Times New Roman" w:cs="Times New Roman"/>
          <w:i/>
          <w:iCs/>
          <w:sz w:val="24"/>
          <w:szCs w:val="24"/>
        </w:rPr>
        <w:t>15</w:t>
      </w:r>
      <w:r w:rsidRPr="00A6679E">
        <w:rPr>
          <w:rFonts w:ascii="Times New Roman" w:hAnsi="Times New Roman" w:cs="Times New Roman"/>
          <w:sz w:val="24"/>
          <w:szCs w:val="24"/>
        </w:rPr>
        <w:t xml:space="preserve">(1), e33374. </w:t>
      </w:r>
      <w:hyperlink r:id="rId8" w:history="1">
        <w:r w:rsidRPr="00A6679E">
          <w:rPr>
            <w:rStyle w:val="Hyperlink"/>
            <w:rFonts w:ascii="Times New Roman" w:hAnsi="Times New Roman" w:cs="Times New Roman"/>
            <w:sz w:val="24"/>
            <w:szCs w:val="24"/>
          </w:rPr>
          <w:t>https://doi.org/10.7759/cureus.33374</w:t>
        </w:r>
      </w:hyperlink>
    </w:p>
    <w:p w14:paraId="244C8E90" w14:textId="77777777" w:rsidR="00A6679E" w:rsidRPr="00A6679E" w:rsidRDefault="00A6679E" w:rsidP="00A6679E">
      <w:pPr>
        <w:spacing w:after="0" w:line="480" w:lineRule="auto"/>
        <w:ind w:left="720" w:hanging="720"/>
        <w:rPr>
          <w:rFonts w:ascii="Times New Roman" w:hAnsi="Times New Roman" w:cs="Times New Roman"/>
          <w:sz w:val="24"/>
          <w:szCs w:val="24"/>
        </w:rPr>
      </w:pPr>
    </w:p>
    <w:p w14:paraId="51CE7A45" w14:textId="77777777" w:rsidR="00A6679E" w:rsidRPr="00A6679E" w:rsidRDefault="00A6679E" w:rsidP="00A6679E">
      <w:pPr>
        <w:spacing w:after="0" w:line="480" w:lineRule="auto"/>
        <w:ind w:left="720" w:hanging="720"/>
        <w:rPr>
          <w:rFonts w:ascii="Times New Roman" w:hAnsi="Times New Roman" w:cs="Times New Roman"/>
          <w:sz w:val="24"/>
          <w:szCs w:val="24"/>
        </w:rPr>
      </w:pPr>
    </w:p>
    <w:p w14:paraId="4BE199A3" w14:textId="77777777" w:rsidR="00A6679E" w:rsidRPr="00A6679E" w:rsidRDefault="00A6679E" w:rsidP="00A6679E">
      <w:pPr>
        <w:spacing w:after="0" w:line="480" w:lineRule="auto"/>
        <w:ind w:left="720" w:hanging="720"/>
        <w:rPr>
          <w:rFonts w:ascii="Times New Roman" w:hAnsi="Times New Roman" w:cs="Times New Roman"/>
          <w:sz w:val="24"/>
          <w:szCs w:val="24"/>
        </w:rPr>
      </w:pPr>
    </w:p>
    <w:p w14:paraId="6D26AE5F" w14:textId="77777777" w:rsidR="00A6679E" w:rsidRPr="00A6679E" w:rsidRDefault="00A6679E" w:rsidP="00A6679E">
      <w:pPr>
        <w:spacing w:after="0" w:line="480" w:lineRule="auto"/>
        <w:ind w:left="720" w:hanging="720"/>
        <w:rPr>
          <w:rFonts w:ascii="Times New Roman" w:hAnsi="Times New Roman" w:cs="Times New Roman"/>
          <w:sz w:val="24"/>
          <w:szCs w:val="24"/>
        </w:rPr>
      </w:pPr>
    </w:p>
    <w:p w14:paraId="3CA68C9F" w14:textId="77777777" w:rsidR="00A6679E" w:rsidRPr="00A6679E" w:rsidRDefault="00A6679E" w:rsidP="00A6679E">
      <w:pPr>
        <w:spacing w:after="0" w:line="480" w:lineRule="auto"/>
        <w:ind w:left="720" w:hanging="720"/>
        <w:rPr>
          <w:rFonts w:ascii="Times New Roman" w:hAnsi="Times New Roman" w:cs="Times New Roman"/>
          <w:sz w:val="24"/>
          <w:szCs w:val="24"/>
        </w:rPr>
      </w:pPr>
    </w:p>
    <w:p w14:paraId="41544691" w14:textId="77777777" w:rsidR="00A6679E" w:rsidRPr="00A6679E" w:rsidRDefault="00A6679E" w:rsidP="00A6679E">
      <w:pPr>
        <w:spacing w:after="0" w:line="480" w:lineRule="auto"/>
        <w:rPr>
          <w:rFonts w:ascii="Times New Roman" w:hAnsi="Times New Roman" w:cs="Times New Roman"/>
          <w:sz w:val="24"/>
          <w:szCs w:val="24"/>
        </w:rPr>
      </w:pPr>
    </w:p>
    <w:p w14:paraId="2C2CD856" w14:textId="281574BD" w:rsidR="005433CB" w:rsidRPr="00A6679E" w:rsidRDefault="00A6679E" w:rsidP="00A6679E">
      <w:pPr>
        <w:spacing w:after="0" w:line="480" w:lineRule="auto"/>
        <w:ind w:firstLine="720"/>
        <w:rPr>
          <w:rFonts w:ascii="Times New Roman" w:hAnsi="Times New Roman" w:cs="Times New Roman"/>
          <w:sz w:val="24"/>
          <w:szCs w:val="24"/>
        </w:rPr>
      </w:pPr>
      <w:r w:rsidRPr="00A6679E">
        <w:rPr>
          <w:rFonts w:ascii="Times New Roman" w:hAnsi="Times New Roman" w:cs="Times New Roman"/>
          <w:sz w:val="24"/>
          <w:szCs w:val="24"/>
        </w:rPr>
        <w:t xml:space="preserve"> </w:t>
      </w:r>
    </w:p>
    <w:sectPr w:rsidR="005433CB" w:rsidRPr="00A6679E" w:rsidSect="00D353D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CEC51" w14:textId="77777777" w:rsidR="009A7C8E" w:rsidRDefault="009A7C8E" w:rsidP="00A6679E">
      <w:pPr>
        <w:spacing w:after="0" w:line="240" w:lineRule="auto"/>
      </w:pPr>
      <w:r>
        <w:separator/>
      </w:r>
    </w:p>
  </w:endnote>
  <w:endnote w:type="continuationSeparator" w:id="0">
    <w:p w14:paraId="15AAA334" w14:textId="77777777" w:rsidR="009A7C8E" w:rsidRDefault="009A7C8E" w:rsidP="00A6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BDED1" w14:textId="77777777" w:rsidR="009A7C8E" w:rsidRDefault="009A7C8E" w:rsidP="00A6679E">
      <w:pPr>
        <w:spacing w:after="0" w:line="240" w:lineRule="auto"/>
      </w:pPr>
      <w:r>
        <w:separator/>
      </w:r>
    </w:p>
  </w:footnote>
  <w:footnote w:type="continuationSeparator" w:id="0">
    <w:p w14:paraId="2FDC230D" w14:textId="77777777" w:rsidR="009A7C8E" w:rsidRDefault="009A7C8E" w:rsidP="00A6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65497910"/>
      <w:docPartObj>
        <w:docPartGallery w:val="Page Numbers (Top of Page)"/>
        <w:docPartUnique/>
      </w:docPartObj>
    </w:sdtPr>
    <w:sdtEndPr>
      <w:rPr>
        <w:noProof/>
      </w:rPr>
    </w:sdtEndPr>
    <w:sdtContent>
      <w:p w14:paraId="568FB90D" w14:textId="3E56DF08" w:rsidR="00A6679E" w:rsidRPr="00A6679E" w:rsidRDefault="00A6679E">
        <w:pPr>
          <w:pStyle w:val="Header"/>
          <w:jc w:val="right"/>
          <w:rPr>
            <w:rFonts w:ascii="Times New Roman" w:hAnsi="Times New Roman" w:cs="Times New Roman"/>
            <w:sz w:val="24"/>
            <w:szCs w:val="24"/>
          </w:rPr>
        </w:pPr>
        <w:r w:rsidRPr="00A6679E">
          <w:rPr>
            <w:rFonts w:ascii="Times New Roman" w:hAnsi="Times New Roman" w:cs="Times New Roman"/>
            <w:sz w:val="24"/>
            <w:szCs w:val="24"/>
          </w:rPr>
          <w:fldChar w:fldCharType="begin"/>
        </w:r>
        <w:r w:rsidRPr="00A6679E">
          <w:rPr>
            <w:rFonts w:ascii="Times New Roman" w:hAnsi="Times New Roman" w:cs="Times New Roman"/>
            <w:sz w:val="24"/>
            <w:szCs w:val="24"/>
          </w:rPr>
          <w:instrText xml:space="preserve"> PAGE   \* MERGEFORMAT </w:instrText>
        </w:r>
        <w:r w:rsidRPr="00A6679E">
          <w:rPr>
            <w:rFonts w:ascii="Times New Roman" w:hAnsi="Times New Roman" w:cs="Times New Roman"/>
            <w:sz w:val="24"/>
            <w:szCs w:val="24"/>
          </w:rPr>
          <w:fldChar w:fldCharType="separate"/>
        </w:r>
        <w:r w:rsidRPr="00A6679E">
          <w:rPr>
            <w:rFonts w:ascii="Times New Roman" w:hAnsi="Times New Roman" w:cs="Times New Roman"/>
            <w:noProof/>
            <w:sz w:val="24"/>
            <w:szCs w:val="24"/>
          </w:rPr>
          <w:t>2</w:t>
        </w:r>
        <w:r w:rsidRPr="00A6679E">
          <w:rPr>
            <w:rFonts w:ascii="Times New Roman" w:hAnsi="Times New Roman" w:cs="Times New Roman"/>
            <w:noProof/>
            <w:sz w:val="24"/>
            <w:szCs w:val="24"/>
          </w:rPr>
          <w:fldChar w:fldCharType="end"/>
        </w:r>
      </w:p>
    </w:sdtContent>
  </w:sdt>
  <w:p w14:paraId="23373CE9" w14:textId="77777777" w:rsidR="00A6679E" w:rsidRPr="00A6679E" w:rsidRDefault="00A6679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yMjW2NDcyMTY1sTBS0lEKTi0uzszPAykwqgUA+8zqaSwAAAA="/>
  </w:docVars>
  <w:rsids>
    <w:rsidRoot w:val="005576A1"/>
    <w:rsid w:val="002807C3"/>
    <w:rsid w:val="002E01EC"/>
    <w:rsid w:val="005433CB"/>
    <w:rsid w:val="005576A1"/>
    <w:rsid w:val="00975C6B"/>
    <w:rsid w:val="009A7C8E"/>
    <w:rsid w:val="00A446F7"/>
    <w:rsid w:val="00A6679E"/>
    <w:rsid w:val="00BA5E68"/>
    <w:rsid w:val="00D353D9"/>
    <w:rsid w:val="00DA2E6D"/>
    <w:rsid w:val="00FD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9401"/>
  <w15:chartTrackingRefBased/>
  <w15:docId w15:val="{58D4C6DD-2428-4BE2-89D6-06F73E9D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79E"/>
    <w:rPr>
      <w:color w:val="0563C1" w:themeColor="hyperlink"/>
      <w:u w:val="single"/>
    </w:rPr>
  </w:style>
  <w:style w:type="character" w:styleId="UnresolvedMention">
    <w:name w:val="Unresolved Mention"/>
    <w:basedOn w:val="DefaultParagraphFont"/>
    <w:uiPriority w:val="99"/>
    <w:semiHidden/>
    <w:unhideWhenUsed/>
    <w:rsid w:val="00A6679E"/>
    <w:rPr>
      <w:color w:val="605E5C"/>
      <w:shd w:val="clear" w:color="auto" w:fill="E1DFDD"/>
    </w:rPr>
  </w:style>
  <w:style w:type="paragraph" w:styleId="Header">
    <w:name w:val="header"/>
    <w:basedOn w:val="Normal"/>
    <w:link w:val="HeaderChar"/>
    <w:uiPriority w:val="99"/>
    <w:unhideWhenUsed/>
    <w:rsid w:val="00A66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9E"/>
  </w:style>
  <w:style w:type="paragraph" w:styleId="Footer">
    <w:name w:val="footer"/>
    <w:basedOn w:val="Normal"/>
    <w:link w:val="FooterChar"/>
    <w:uiPriority w:val="99"/>
    <w:unhideWhenUsed/>
    <w:rsid w:val="00A66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94511">
      <w:bodyDiv w:val="1"/>
      <w:marLeft w:val="0"/>
      <w:marRight w:val="0"/>
      <w:marTop w:val="0"/>
      <w:marBottom w:val="0"/>
      <w:divBdr>
        <w:top w:val="none" w:sz="0" w:space="0" w:color="auto"/>
        <w:left w:val="none" w:sz="0" w:space="0" w:color="auto"/>
        <w:bottom w:val="none" w:sz="0" w:space="0" w:color="auto"/>
        <w:right w:val="none" w:sz="0" w:space="0" w:color="auto"/>
      </w:divBdr>
    </w:div>
    <w:div w:id="578908462">
      <w:bodyDiv w:val="1"/>
      <w:marLeft w:val="0"/>
      <w:marRight w:val="0"/>
      <w:marTop w:val="0"/>
      <w:marBottom w:val="0"/>
      <w:divBdr>
        <w:top w:val="none" w:sz="0" w:space="0" w:color="auto"/>
        <w:left w:val="none" w:sz="0" w:space="0" w:color="auto"/>
        <w:bottom w:val="none" w:sz="0" w:space="0" w:color="auto"/>
        <w:right w:val="none" w:sz="0" w:space="0" w:color="auto"/>
      </w:divBdr>
    </w:div>
    <w:div w:id="9620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33374" TargetMode="External"/><Relationship Id="rId3" Type="http://schemas.openxmlformats.org/officeDocument/2006/relationships/webSettings" Target="webSettings.xml"/><Relationship Id="rId7" Type="http://schemas.openxmlformats.org/officeDocument/2006/relationships/hyperlink" Target="https://pmc.ncbi.nlm.nih.gov/articles/PMC10579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jnsa.2024.10017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2025-02-05T10:36:00Z</dcterms:created>
  <dcterms:modified xsi:type="dcterms:W3CDTF">2025-02-05T12:47:00Z</dcterms:modified>
</cp:coreProperties>
</file>