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59F36" w14:textId="209F8670" w:rsidR="002F175F" w:rsidRDefault="005C35C7">
      <w:pPr>
        <w:rPr>
          <w:rFonts w:ascii="Times New Roman" w:hAnsi="Times New Roman" w:cs="Times New Roman"/>
          <w:sz w:val="24"/>
          <w:szCs w:val="24"/>
        </w:rPr>
      </w:pPr>
      <w:r w:rsidRPr="005C35C7">
        <w:rPr>
          <w:rFonts w:ascii="Times New Roman" w:hAnsi="Times New Roman" w:cs="Times New Roman"/>
          <w:sz w:val="24"/>
          <w:szCs w:val="24"/>
        </w:rPr>
        <w:t xml:space="preserve">Hello everyone. </w:t>
      </w:r>
      <w:r>
        <w:rPr>
          <w:rFonts w:ascii="Times New Roman" w:hAnsi="Times New Roman" w:cs="Times New Roman"/>
          <w:sz w:val="24"/>
          <w:szCs w:val="24"/>
        </w:rPr>
        <w:t xml:space="preserve">I am Chinyere </w:t>
      </w:r>
      <w:proofErr w:type="spellStart"/>
      <w:r>
        <w:rPr>
          <w:rFonts w:ascii="Times New Roman" w:hAnsi="Times New Roman" w:cs="Times New Roman"/>
          <w:sz w:val="24"/>
          <w:szCs w:val="24"/>
        </w:rPr>
        <w:t>Uzoukwu</w:t>
      </w:r>
      <w:proofErr w:type="spellEnd"/>
      <w:r>
        <w:rPr>
          <w:rFonts w:ascii="Times New Roman" w:hAnsi="Times New Roman" w:cs="Times New Roman"/>
          <w:sz w:val="24"/>
          <w:szCs w:val="24"/>
        </w:rPr>
        <w:t xml:space="preserve">. I appreciate this opportunity to present findings from a quality improvement project that involved face-to-face cognitive behavioral therapy for adults with depression. Many of us acknowledge that depression affects a significant population today. According to a 2023 report by the World Health Organization, over 3.8% of the global population has depression at any one point of the year, but only 25% receive adequate or optimal treatment and care. Closer home, a study conducted by Lee and colleagues in 2023 revealed that 18% of the American population had depression. </w:t>
      </w:r>
      <w:r>
        <w:rPr>
          <w:rFonts w:ascii="Times New Roman" w:hAnsi="Times New Roman" w:cs="Times New Roman"/>
          <w:sz w:val="24"/>
          <w:szCs w:val="24"/>
        </w:rPr>
        <w:t>factoring both direct and indirect costs</w:t>
      </w:r>
      <w:r>
        <w:rPr>
          <w:rFonts w:ascii="Times New Roman" w:hAnsi="Times New Roman" w:cs="Times New Roman"/>
          <w:sz w:val="24"/>
          <w:szCs w:val="24"/>
        </w:rPr>
        <w:t>, Greenberg and colleagues reported the economic burden as an excess of $330 billion annually as of 2023. However, an earlier study by Godwin and co-researchers in 2020 noted that less than 50% of Americans with depression were receiving adequate care. Therefore, it should be appreciated that delayed or missed treatment of depression increases the risk of disability, morbidity, and high costs of care. Nevertheless, scholarly evidence, for example, Brown et al. (2021) shows that cognitive behavioral therapy can significantly reduce symptoms and improve quality of life</w:t>
      </w:r>
      <w:r w:rsidR="008F6896">
        <w:rPr>
          <w:rFonts w:ascii="Times New Roman" w:hAnsi="Times New Roman" w:cs="Times New Roman"/>
          <w:sz w:val="24"/>
          <w:szCs w:val="24"/>
        </w:rPr>
        <w:t xml:space="preserve"> in patients with depression</w:t>
      </w:r>
      <w:r>
        <w:rPr>
          <w:rFonts w:ascii="Times New Roman" w:hAnsi="Times New Roman" w:cs="Times New Roman"/>
          <w:sz w:val="24"/>
          <w:szCs w:val="24"/>
        </w:rPr>
        <w:t>.</w:t>
      </w:r>
      <w:r w:rsidR="008F6896">
        <w:rPr>
          <w:rFonts w:ascii="Times New Roman" w:hAnsi="Times New Roman" w:cs="Times New Roman"/>
          <w:sz w:val="24"/>
          <w:szCs w:val="24"/>
        </w:rPr>
        <w:t xml:space="preserve"> Consequently, the project aimed at integrating face-to-face CBT in the current practice to reduce depressive symptoms. It sought to address the following practice question: For adults diagnosed with depression in a mental health clinic, does implementing nurse-led face-to-face cognitive behavioral therapy compared to the current practice impact PHQ-9 scores over 10 weeks?</w:t>
      </w:r>
    </w:p>
    <w:p w14:paraId="22F53481" w14:textId="43A6E70F" w:rsidR="008F6896" w:rsidRDefault="008F6896">
      <w:pPr>
        <w:rPr>
          <w:rFonts w:ascii="Times New Roman" w:hAnsi="Times New Roman" w:cs="Times New Roman"/>
          <w:sz w:val="24"/>
          <w:szCs w:val="24"/>
        </w:rPr>
      </w:pPr>
      <w:r>
        <w:rPr>
          <w:rFonts w:ascii="Times New Roman" w:hAnsi="Times New Roman" w:cs="Times New Roman"/>
          <w:sz w:val="24"/>
          <w:szCs w:val="24"/>
        </w:rPr>
        <w:tab/>
        <w:t xml:space="preserve">The knowledge-to-Action model was used as the underpinning translational science model. The project was implemented in an outpatient mental and behavioral health clinic and </w:t>
      </w:r>
      <w:r w:rsidR="00537403">
        <w:rPr>
          <w:rFonts w:ascii="Times New Roman" w:hAnsi="Times New Roman" w:cs="Times New Roman"/>
          <w:sz w:val="24"/>
          <w:szCs w:val="24"/>
        </w:rPr>
        <w:t xml:space="preserve">involved a population of </w:t>
      </w:r>
      <w:r>
        <w:rPr>
          <w:rFonts w:ascii="Times New Roman" w:hAnsi="Times New Roman" w:cs="Times New Roman"/>
          <w:sz w:val="24"/>
          <w:szCs w:val="24"/>
        </w:rPr>
        <w:t xml:space="preserve">with a confirmed diagnosis of moderate to moderately severe depression. Participants were included if they were aged 18-65 years and not receiving another psychological intervention at the time of initiation. Conversely, individuals aged less than 18 </w:t>
      </w:r>
      <w:r>
        <w:rPr>
          <w:rFonts w:ascii="Times New Roman" w:hAnsi="Times New Roman" w:cs="Times New Roman"/>
          <w:sz w:val="24"/>
          <w:szCs w:val="24"/>
        </w:rPr>
        <w:lastRenderedPageBreak/>
        <w:t xml:space="preserve">years, without a confirmed diagnosis of depression, individuals with psychiatric disorders other than depression, those with comorbid psychiatric disorders, and those with cognitive impairments that could compromise participation were excluded. As revealed earlier, the intervention was face-to-face cognitive behavioral therapy. Formative evaluation involved chart audits twice a week and weekly staff meetings, while summative evaluation involved collecting post-implementation PHQ-9 scores. The primary outcome for the project was changes in depressive symptoms, which was assessed using patient-reported PHQ-9 survey. Paired samples </w:t>
      </w:r>
      <w:r>
        <w:rPr>
          <w:rFonts w:ascii="Times New Roman" w:hAnsi="Times New Roman" w:cs="Times New Roman"/>
          <w:i/>
          <w:sz w:val="24"/>
          <w:szCs w:val="24"/>
        </w:rPr>
        <w:t>t-</w:t>
      </w:r>
      <w:r>
        <w:rPr>
          <w:rFonts w:ascii="Times New Roman" w:hAnsi="Times New Roman" w:cs="Times New Roman"/>
          <w:sz w:val="24"/>
          <w:szCs w:val="24"/>
        </w:rPr>
        <w:t xml:space="preserve">test was used to compare the statistical significance of the </w:t>
      </w:r>
      <w:r w:rsidR="00537403">
        <w:rPr>
          <w:rFonts w:ascii="Times New Roman" w:hAnsi="Times New Roman" w:cs="Times New Roman"/>
          <w:sz w:val="24"/>
          <w:szCs w:val="24"/>
        </w:rPr>
        <w:t>changes in pre- to post-intervention PHQ-9 means. The intervention was implemented over 8 weeks, with the entire project taking 10 weeks from planning to evaluation.</w:t>
      </w:r>
    </w:p>
    <w:p w14:paraId="5D056487" w14:textId="1A50B53F" w:rsidR="00537403" w:rsidRDefault="00537403">
      <w:pPr>
        <w:rPr>
          <w:rFonts w:ascii="Times New Roman" w:hAnsi="Times New Roman" w:cs="Times New Roman"/>
          <w:sz w:val="24"/>
          <w:szCs w:val="24"/>
        </w:rPr>
      </w:pPr>
      <w:r>
        <w:rPr>
          <w:rFonts w:ascii="Times New Roman" w:hAnsi="Times New Roman" w:cs="Times New Roman"/>
          <w:sz w:val="24"/>
          <w:szCs w:val="24"/>
        </w:rPr>
        <w:tab/>
        <w:t xml:space="preserve">Forty-five adults met the inclusion criteria during recruitment in week 1, but three of them withdrew midway because of varied reasons. Therefore, the analysis was based on a sample of forty-two patients who participated in the project to its endpoint. At the start of the project, the sample had a mean PHQ-9 of 14.57, which improved to 11.05 after completing the intervention. The findings indicate that PHQ-9 scores reduced by 24% over the eight weeks. Further statistical analysis revealed that the change was statistically significant, considering the p-value of less than 0.001. Overall, these results indicate that implementing face-to-face CBT contributed to a significant decrease in depressive symptoms. The findings align with previous </w:t>
      </w:r>
      <w:r w:rsidR="00FC07C8">
        <w:rPr>
          <w:rFonts w:ascii="Times New Roman" w:hAnsi="Times New Roman" w:cs="Times New Roman"/>
          <w:sz w:val="24"/>
          <w:szCs w:val="24"/>
        </w:rPr>
        <w:t xml:space="preserve">studies by </w:t>
      </w:r>
      <w:proofErr w:type="spellStart"/>
      <w:r w:rsidR="00FC07C8">
        <w:rPr>
          <w:rFonts w:ascii="Times New Roman" w:hAnsi="Times New Roman" w:cs="Times New Roman"/>
          <w:sz w:val="24"/>
          <w:szCs w:val="24"/>
        </w:rPr>
        <w:t>Nuraeni</w:t>
      </w:r>
      <w:proofErr w:type="spellEnd"/>
      <w:r w:rsidR="00FC07C8">
        <w:rPr>
          <w:rFonts w:ascii="Times New Roman" w:hAnsi="Times New Roman" w:cs="Times New Roman"/>
          <w:sz w:val="24"/>
          <w:szCs w:val="24"/>
        </w:rPr>
        <w:t xml:space="preserve"> et al. (2023) and </w:t>
      </w:r>
      <w:proofErr w:type="spellStart"/>
      <w:r w:rsidR="00FC07C8">
        <w:rPr>
          <w:rFonts w:ascii="Times New Roman" w:hAnsi="Times New Roman" w:cs="Times New Roman"/>
          <w:sz w:val="24"/>
          <w:szCs w:val="24"/>
        </w:rPr>
        <w:t>Serfaty</w:t>
      </w:r>
      <w:proofErr w:type="spellEnd"/>
      <w:r w:rsidR="00FC07C8">
        <w:rPr>
          <w:rFonts w:ascii="Times New Roman" w:hAnsi="Times New Roman" w:cs="Times New Roman"/>
          <w:sz w:val="24"/>
          <w:szCs w:val="24"/>
        </w:rPr>
        <w:t xml:space="preserve"> et al. (2022) regarding the effectiveness of CBT in reducing the frequency and severity of depressive symptoms. </w:t>
      </w:r>
    </w:p>
    <w:p w14:paraId="2545DFF8" w14:textId="0B9A3565" w:rsidR="00FC07C8" w:rsidRDefault="00FC07C8">
      <w:pPr>
        <w:rPr>
          <w:rFonts w:ascii="Times New Roman" w:hAnsi="Times New Roman" w:cs="Times New Roman"/>
          <w:sz w:val="24"/>
          <w:szCs w:val="24"/>
        </w:rPr>
      </w:pPr>
      <w:r>
        <w:rPr>
          <w:rFonts w:ascii="Times New Roman" w:hAnsi="Times New Roman" w:cs="Times New Roman"/>
          <w:sz w:val="24"/>
          <w:szCs w:val="24"/>
        </w:rPr>
        <w:tab/>
        <w:t xml:space="preserve">The findings have significant implications for nursing and healthcare at the micro, meso, and macro levels. At the micro-level, the findings illustrate the utility of CBT on depressive symptoms, which could influence other outcomes, including quality of life. At the unit-level, the </w:t>
      </w:r>
      <w:r>
        <w:rPr>
          <w:rFonts w:ascii="Times New Roman" w:hAnsi="Times New Roman" w:cs="Times New Roman"/>
          <w:sz w:val="24"/>
          <w:szCs w:val="24"/>
        </w:rPr>
        <w:lastRenderedPageBreak/>
        <w:t xml:space="preserve">project illustrates the importance of adopting and embedding CBT as an alternative evidence-based intervention into routine management of depression. Finally, the findings could motivate organization-wide training programs to prepare staff for universal depression screening and use of evidence-based interventions to address the symptoms. </w:t>
      </w:r>
    </w:p>
    <w:p w14:paraId="35FF21E2" w14:textId="3E17850E" w:rsidR="00FC07C8" w:rsidRPr="008F6896" w:rsidRDefault="00FC07C8">
      <w:pPr>
        <w:rPr>
          <w:rFonts w:ascii="Times New Roman" w:hAnsi="Times New Roman" w:cs="Times New Roman"/>
          <w:sz w:val="24"/>
          <w:szCs w:val="24"/>
        </w:rPr>
      </w:pPr>
      <w:r>
        <w:rPr>
          <w:rFonts w:ascii="Times New Roman" w:hAnsi="Times New Roman" w:cs="Times New Roman"/>
          <w:sz w:val="24"/>
          <w:szCs w:val="24"/>
        </w:rPr>
        <w:tab/>
        <w:t xml:space="preserve">In summary, implementing face-to-face CBT at the outpatient clinic was an effective alternative to current practice involving only pharmacotherapy in reducing depressive symptoms. Scaling the project by embedding the intervention to routine clinical workflows is recommended. </w:t>
      </w:r>
      <w:bookmarkStart w:id="0" w:name="_GoBack"/>
      <w:bookmarkEnd w:id="0"/>
    </w:p>
    <w:sectPr w:rsidR="00FC07C8" w:rsidRPr="008F6896"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C7"/>
    <w:rsid w:val="00271A3A"/>
    <w:rsid w:val="002C18AD"/>
    <w:rsid w:val="002F175F"/>
    <w:rsid w:val="003A1ECA"/>
    <w:rsid w:val="003C1F28"/>
    <w:rsid w:val="00537403"/>
    <w:rsid w:val="005C35C7"/>
    <w:rsid w:val="00664918"/>
    <w:rsid w:val="008C6AA7"/>
    <w:rsid w:val="008F6896"/>
    <w:rsid w:val="00931576"/>
    <w:rsid w:val="00C37EA8"/>
    <w:rsid w:val="00F34F02"/>
    <w:rsid w:val="00F52DEE"/>
    <w:rsid w:val="00FC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05"/>
  <w15:chartTrackingRefBased/>
  <w15:docId w15:val="{128E4B45-503E-462A-973C-B932B5D2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2025-02-07T22:05:00Z</dcterms:created>
  <dcterms:modified xsi:type="dcterms:W3CDTF">2025-02-07T22:45:00Z</dcterms:modified>
</cp:coreProperties>
</file>