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FAC08" w14:textId="77777777" w:rsidR="00000000" w:rsidRPr="00BA6F16" w:rsidRDefault="00DB12F7" w:rsidP="00BA6F1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6F16">
        <w:rPr>
          <w:rFonts w:ascii="Times New Roman" w:hAnsi="Times New Roman" w:cs="Times New Roman"/>
          <w:b/>
          <w:sz w:val="24"/>
          <w:szCs w:val="24"/>
        </w:rPr>
        <w:t>Self-Care and Personal Well-Being</w:t>
      </w:r>
    </w:p>
    <w:p w14:paraId="50D79D20" w14:textId="77777777" w:rsidR="000660CD" w:rsidRPr="00BA6F16" w:rsidRDefault="000660CD" w:rsidP="00BA6F1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A6F16">
        <w:rPr>
          <w:rFonts w:ascii="Times New Roman" w:hAnsi="Times New Roman" w:cs="Times New Roman"/>
          <w:sz w:val="24"/>
          <w:szCs w:val="24"/>
        </w:rPr>
        <w:t>Identify strategies that you have used to manage your time and stress and determine whether they have been effective in your personal or professional life.</w:t>
      </w:r>
    </w:p>
    <w:p w14:paraId="7AB3B5E1" w14:textId="37A5185F" w:rsidR="004609F8" w:rsidRPr="00BA6F16" w:rsidRDefault="00D44AFC" w:rsidP="00BA6F16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BA6F16">
        <w:rPr>
          <w:rFonts w:ascii="Times New Roman" w:hAnsi="Times New Roman" w:cs="Times New Roman"/>
          <w:sz w:val="24"/>
          <w:szCs w:val="24"/>
        </w:rPr>
        <w:t>I have employed various strategies to manage stress and time effectively throughout professional and personal life. One of the ways I have managed stress and time is scheduling and prioritization</w:t>
      </w:r>
      <w:r w:rsidR="00081513" w:rsidRPr="00BA6F16">
        <w:rPr>
          <w:rFonts w:ascii="Times New Roman" w:hAnsi="Times New Roman" w:cs="Times New Roman"/>
          <w:sz w:val="24"/>
          <w:szCs w:val="24"/>
        </w:rPr>
        <w:t>. I have been using digital planning tools to set goals and organiz</w:t>
      </w:r>
      <w:r w:rsidR="006E01B3" w:rsidRPr="00BA6F16">
        <w:rPr>
          <w:rFonts w:ascii="Times New Roman" w:hAnsi="Times New Roman" w:cs="Times New Roman"/>
          <w:sz w:val="24"/>
          <w:szCs w:val="24"/>
        </w:rPr>
        <w:t xml:space="preserve">e tasks, which has helped me to stay on track. The strategy has worked by </w:t>
      </w:r>
      <w:r w:rsidR="00040AB4" w:rsidRPr="00BA6F16">
        <w:rPr>
          <w:rFonts w:ascii="Times New Roman" w:hAnsi="Times New Roman" w:cs="Times New Roman"/>
          <w:sz w:val="24"/>
          <w:szCs w:val="24"/>
        </w:rPr>
        <w:t xml:space="preserve">ensuring that I meet academic and work deadlines </w:t>
      </w:r>
      <w:r w:rsidR="009D4AE2" w:rsidRPr="00BA6F16">
        <w:rPr>
          <w:rFonts w:ascii="Times New Roman" w:hAnsi="Times New Roman" w:cs="Times New Roman"/>
          <w:sz w:val="24"/>
          <w:szCs w:val="24"/>
        </w:rPr>
        <w:t xml:space="preserve">hence maintaining a work-life balance. </w:t>
      </w:r>
      <w:r w:rsidR="008E0DF6">
        <w:rPr>
          <w:rFonts w:ascii="Times New Roman" w:hAnsi="Times New Roman" w:cs="Times New Roman"/>
          <w:sz w:val="24"/>
          <w:szCs w:val="24"/>
        </w:rPr>
        <w:t xml:space="preserve">Research indicates that the increase in responsibilities and consequent stress </w:t>
      </w:r>
      <w:r w:rsidR="002443A3">
        <w:rPr>
          <w:rFonts w:ascii="Times New Roman" w:hAnsi="Times New Roman" w:cs="Times New Roman"/>
          <w:sz w:val="24"/>
          <w:szCs w:val="24"/>
        </w:rPr>
        <w:t xml:space="preserve">emphasizes the importance of time management as it is becoming </w:t>
      </w:r>
      <w:r w:rsidR="00B24737">
        <w:rPr>
          <w:rFonts w:ascii="Times New Roman" w:hAnsi="Times New Roman" w:cs="Times New Roman"/>
          <w:sz w:val="24"/>
          <w:szCs w:val="24"/>
        </w:rPr>
        <w:t>more apparent (</w:t>
      </w:r>
      <w:r w:rsidR="00AF28EB" w:rsidRPr="00B24737">
        <w:rPr>
          <w:rFonts w:ascii="Times New Roman" w:hAnsi="Times New Roman" w:cs="Times New Roman"/>
          <w:sz w:val="24"/>
          <w:szCs w:val="24"/>
        </w:rPr>
        <w:t>Vizeshfar</w:t>
      </w:r>
      <w:r w:rsidR="00AF28EB">
        <w:rPr>
          <w:rFonts w:ascii="Times New Roman" w:hAnsi="Times New Roman" w:cs="Times New Roman"/>
          <w:sz w:val="24"/>
          <w:szCs w:val="24"/>
        </w:rPr>
        <w:t xml:space="preserve"> et al., 2022</w:t>
      </w:r>
      <w:r w:rsidR="00B24737">
        <w:rPr>
          <w:rFonts w:ascii="Times New Roman" w:hAnsi="Times New Roman" w:cs="Times New Roman"/>
          <w:sz w:val="24"/>
          <w:szCs w:val="24"/>
        </w:rPr>
        <w:t xml:space="preserve">). </w:t>
      </w:r>
      <w:r w:rsidR="000C5C61" w:rsidRPr="00BA6F16">
        <w:rPr>
          <w:rFonts w:ascii="Times New Roman" w:hAnsi="Times New Roman" w:cs="Times New Roman"/>
          <w:sz w:val="24"/>
          <w:szCs w:val="24"/>
        </w:rPr>
        <w:t xml:space="preserve">Another strategy is delegating tasks to other team members </w:t>
      </w:r>
      <w:r w:rsidR="00B42BD7" w:rsidRPr="00BA6F16">
        <w:rPr>
          <w:rFonts w:ascii="Times New Roman" w:hAnsi="Times New Roman" w:cs="Times New Roman"/>
          <w:sz w:val="24"/>
          <w:szCs w:val="24"/>
        </w:rPr>
        <w:t>which has helped me to improve wor</w:t>
      </w:r>
      <w:r w:rsidR="00BD6871" w:rsidRPr="00BA6F16">
        <w:rPr>
          <w:rFonts w:ascii="Times New Roman" w:hAnsi="Times New Roman" w:cs="Times New Roman"/>
          <w:sz w:val="24"/>
          <w:szCs w:val="24"/>
        </w:rPr>
        <w:t xml:space="preserve">k efficiency and reduce stress. Such a strategy has really helped me by facilitating interprofessional collaboration </w:t>
      </w:r>
      <w:r w:rsidR="00922F81" w:rsidRPr="00BA6F16">
        <w:rPr>
          <w:rFonts w:ascii="Times New Roman" w:hAnsi="Times New Roman" w:cs="Times New Roman"/>
          <w:sz w:val="24"/>
          <w:szCs w:val="24"/>
        </w:rPr>
        <w:t xml:space="preserve">to provide support to each other hence reducing work-related stress. </w:t>
      </w:r>
      <w:r w:rsidR="00EA2872" w:rsidRPr="00BA6F16">
        <w:rPr>
          <w:rFonts w:ascii="Times New Roman" w:hAnsi="Times New Roman" w:cs="Times New Roman"/>
          <w:sz w:val="24"/>
          <w:szCs w:val="24"/>
        </w:rPr>
        <w:t xml:space="preserve">On the other hand, </w:t>
      </w:r>
      <w:r w:rsidR="0045223F" w:rsidRPr="00BA6F16">
        <w:rPr>
          <w:rFonts w:ascii="Times New Roman" w:hAnsi="Times New Roman" w:cs="Times New Roman"/>
          <w:sz w:val="24"/>
          <w:szCs w:val="24"/>
        </w:rPr>
        <w:t xml:space="preserve">establishing clear personal and professional boundaries by designating hours for </w:t>
      </w:r>
      <w:r w:rsidR="00162B9D" w:rsidRPr="00BA6F16">
        <w:rPr>
          <w:rFonts w:ascii="Times New Roman" w:hAnsi="Times New Roman" w:cs="Times New Roman"/>
          <w:sz w:val="24"/>
          <w:szCs w:val="24"/>
        </w:rPr>
        <w:t>personal and</w:t>
      </w:r>
      <w:r w:rsidR="0045223F" w:rsidRPr="00BA6F16">
        <w:rPr>
          <w:rFonts w:ascii="Times New Roman" w:hAnsi="Times New Roman" w:cs="Times New Roman"/>
          <w:sz w:val="24"/>
          <w:szCs w:val="24"/>
        </w:rPr>
        <w:t xml:space="preserve"> work time </w:t>
      </w:r>
      <w:r w:rsidR="00162B9D" w:rsidRPr="00BA6F16">
        <w:rPr>
          <w:rFonts w:ascii="Times New Roman" w:hAnsi="Times New Roman" w:cs="Times New Roman"/>
          <w:sz w:val="24"/>
          <w:szCs w:val="24"/>
        </w:rPr>
        <w:t xml:space="preserve">has helped in reducing burnout. However, there are times where it becomes challenging </w:t>
      </w:r>
      <w:r w:rsidR="00025675" w:rsidRPr="00BA6F16">
        <w:rPr>
          <w:rFonts w:ascii="Times New Roman" w:hAnsi="Times New Roman" w:cs="Times New Roman"/>
          <w:sz w:val="24"/>
          <w:szCs w:val="24"/>
        </w:rPr>
        <w:t xml:space="preserve">to enforce such boundaries although I am working on improving the area. </w:t>
      </w:r>
    </w:p>
    <w:p w14:paraId="5B557019" w14:textId="77777777" w:rsidR="000660CD" w:rsidRPr="00BA6F16" w:rsidRDefault="000660CD" w:rsidP="00BA6F1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A6F16">
        <w:rPr>
          <w:rFonts w:ascii="Times New Roman" w:hAnsi="Times New Roman" w:cs="Times New Roman"/>
          <w:sz w:val="24"/>
          <w:szCs w:val="24"/>
        </w:rPr>
        <w:t>Examine how you could alter your current strategies to provide more opportunities for self-care and personal well-being.</w:t>
      </w:r>
    </w:p>
    <w:p w14:paraId="77BA568E" w14:textId="0FB77308" w:rsidR="008D54E4" w:rsidRPr="00BA6F16" w:rsidRDefault="009550F1" w:rsidP="00BA6F16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BA6F16">
        <w:rPr>
          <w:rFonts w:ascii="Times New Roman" w:hAnsi="Times New Roman" w:cs="Times New Roman"/>
          <w:sz w:val="24"/>
          <w:szCs w:val="24"/>
        </w:rPr>
        <w:t xml:space="preserve">Despite formulating strategies </w:t>
      </w:r>
      <w:r w:rsidR="00297DB6" w:rsidRPr="00BA6F16">
        <w:rPr>
          <w:rFonts w:ascii="Times New Roman" w:hAnsi="Times New Roman" w:cs="Times New Roman"/>
          <w:sz w:val="24"/>
          <w:szCs w:val="24"/>
        </w:rPr>
        <w:t xml:space="preserve">to manage time and stress, </w:t>
      </w:r>
      <w:r w:rsidR="00F06E74" w:rsidRPr="00BA6F16">
        <w:rPr>
          <w:rFonts w:ascii="Times New Roman" w:hAnsi="Times New Roman" w:cs="Times New Roman"/>
          <w:sz w:val="24"/>
          <w:szCs w:val="24"/>
        </w:rPr>
        <w:t xml:space="preserve">there are various adjustments that I could make to </w:t>
      </w:r>
      <w:r w:rsidR="006F732F" w:rsidRPr="00BA6F16">
        <w:rPr>
          <w:rFonts w:ascii="Times New Roman" w:hAnsi="Times New Roman" w:cs="Times New Roman"/>
          <w:sz w:val="24"/>
          <w:szCs w:val="24"/>
        </w:rPr>
        <w:t xml:space="preserve">ensure I create more opportunities for self-care and personal well-being. </w:t>
      </w:r>
      <w:r w:rsidR="0066727B" w:rsidRPr="00BA6F16">
        <w:rPr>
          <w:rFonts w:ascii="Times New Roman" w:hAnsi="Times New Roman" w:cs="Times New Roman"/>
          <w:sz w:val="24"/>
          <w:szCs w:val="24"/>
        </w:rPr>
        <w:t>One of the adjustments is to implement short breaks between tasks to improve m</w:t>
      </w:r>
      <w:r w:rsidR="00E840FC" w:rsidRPr="00BA6F16">
        <w:rPr>
          <w:rFonts w:ascii="Times New Roman" w:hAnsi="Times New Roman" w:cs="Times New Roman"/>
          <w:sz w:val="24"/>
          <w:szCs w:val="24"/>
        </w:rPr>
        <w:t xml:space="preserve">ental clarity and productivity. </w:t>
      </w:r>
      <w:r w:rsidR="008B60B0">
        <w:rPr>
          <w:rFonts w:ascii="Times New Roman" w:hAnsi="Times New Roman" w:cs="Times New Roman"/>
          <w:sz w:val="24"/>
          <w:szCs w:val="24"/>
        </w:rPr>
        <w:t xml:space="preserve">Such an adjustment will help improve my decision-making skills since personal </w:t>
      </w:r>
      <w:r w:rsidR="008B60B0">
        <w:rPr>
          <w:rFonts w:ascii="Times New Roman" w:hAnsi="Times New Roman" w:cs="Times New Roman"/>
          <w:sz w:val="24"/>
          <w:szCs w:val="24"/>
        </w:rPr>
        <w:lastRenderedPageBreak/>
        <w:t xml:space="preserve">well-being influences informed decisions at a personal and professional level </w:t>
      </w:r>
      <w:r w:rsidR="00433BCA">
        <w:rPr>
          <w:rFonts w:ascii="Times New Roman" w:hAnsi="Times New Roman" w:cs="Times New Roman"/>
          <w:sz w:val="24"/>
          <w:szCs w:val="24"/>
        </w:rPr>
        <w:t>(</w:t>
      </w:r>
      <w:r w:rsidR="000A64A0" w:rsidRPr="001871D2">
        <w:rPr>
          <w:rFonts w:ascii="Times New Roman" w:hAnsi="Times New Roman" w:cs="Times New Roman"/>
          <w:sz w:val="24"/>
          <w:szCs w:val="24"/>
        </w:rPr>
        <w:t>Goldsby</w:t>
      </w:r>
      <w:r w:rsidR="000A64A0">
        <w:rPr>
          <w:rFonts w:ascii="Times New Roman" w:hAnsi="Times New Roman" w:cs="Times New Roman"/>
          <w:sz w:val="24"/>
          <w:szCs w:val="24"/>
        </w:rPr>
        <w:t xml:space="preserve"> et al.</w:t>
      </w:r>
      <w:r w:rsidR="00433BCA">
        <w:rPr>
          <w:rFonts w:ascii="Times New Roman" w:hAnsi="Times New Roman" w:cs="Times New Roman"/>
          <w:sz w:val="24"/>
          <w:szCs w:val="24"/>
        </w:rPr>
        <w:t xml:space="preserve">, </w:t>
      </w:r>
      <w:r w:rsidR="000A64A0">
        <w:rPr>
          <w:rFonts w:ascii="Times New Roman" w:hAnsi="Times New Roman" w:cs="Times New Roman"/>
          <w:sz w:val="24"/>
          <w:szCs w:val="24"/>
        </w:rPr>
        <w:t>2020</w:t>
      </w:r>
      <w:r w:rsidR="00433BCA">
        <w:rPr>
          <w:rFonts w:ascii="Times New Roman" w:hAnsi="Times New Roman" w:cs="Times New Roman"/>
          <w:sz w:val="24"/>
          <w:szCs w:val="24"/>
        </w:rPr>
        <w:t xml:space="preserve">; </w:t>
      </w:r>
      <w:r w:rsidR="00433BCA">
        <w:rPr>
          <w:rFonts w:ascii="Times New Roman" w:hAnsi="Times New Roman" w:cs="Times New Roman"/>
          <w:sz w:val="24"/>
          <w:szCs w:val="24"/>
        </w:rPr>
        <w:t>Melnyk</w:t>
      </w:r>
      <w:r w:rsidR="00433BCA">
        <w:rPr>
          <w:rFonts w:ascii="Times New Roman" w:hAnsi="Times New Roman" w:cs="Times New Roman"/>
          <w:sz w:val="24"/>
          <w:szCs w:val="24"/>
        </w:rPr>
        <w:t xml:space="preserve"> &amp; </w:t>
      </w:r>
      <w:r w:rsidR="00433BCA">
        <w:rPr>
          <w:rFonts w:ascii="Times New Roman" w:hAnsi="Times New Roman" w:cs="Times New Roman"/>
          <w:sz w:val="24"/>
          <w:szCs w:val="24"/>
        </w:rPr>
        <w:t>Raderstorf</w:t>
      </w:r>
      <w:r w:rsidR="00433BCA">
        <w:rPr>
          <w:rFonts w:ascii="Times New Roman" w:hAnsi="Times New Roman" w:cs="Times New Roman"/>
          <w:sz w:val="24"/>
          <w:szCs w:val="24"/>
        </w:rPr>
        <w:t>, 2021</w:t>
      </w:r>
      <w:r w:rsidR="008B60B0">
        <w:rPr>
          <w:rFonts w:ascii="Times New Roman" w:hAnsi="Times New Roman" w:cs="Times New Roman"/>
          <w:sz w:val="24"/>
          <w:szCs w:val="24"/>
        </w:rPr>
        <w:t>).</w:t>
      </w:r>
      <w:r w:rsidR="007C38FB">
        <w:rPr>
          <w:rFonts w:ascii="Times New Roman" w:hAnsi="Times New Roman" w:cs="Times New Roman"/>
          <w:sz w:val="24"/>
          <w:szCs w:val="24"/>
        </w:rPr>
        <w:t xml:space="preserve"> </w:t>
      </w:r>
      <w:r w:rsidR="00E840FC" w:rsidRPr="00BA6F16">
        <w:rPr>
          <w:rFonts w:ascii="Times New Roman" w:hAnsi="Times New Roman" w:cs="Times New Roman"/>
          <w:sz w:val="24"/>
          <w:szCs w:val="24"/>
        </w:rPr>
        <w:t xml:space="preserve">Another adjustment is allocating time for social interactions, family activities and hobbies to improve personal fulfillment. </w:t>
      </w:r>
      <w:r w:rsidR="00716884" w:rsidRPr="00BA6F16">
        <w:rPr>
          <w:rFonts w:ascii="Times New Roman" w:hAnsi="Times New Roman" w:cs="Times New Roman"/>
          <w:sz w:val="24"/>
          <w:szCs w:val="24"/>
        </w:rPr>
        <w:t xml:space="preserve">I will also seek peer support and mentorship to address personal and professional challenges. </w:t>
      </w:r>
      <w:r w:rsidR="00C936A1">
        <w:rPr>
          <w:rFonts w:ascii="Times New Roman" w:hAnsi="Times New Roman" w:cs="Times New Roman"/>
          <w:sz w:val="24"/>
          <w:szCs w:val="24"/>
        </w:rPr>
        <w:t xml:space="preserve">This is because cognitive behavioral interventions are known to reduce anxiety and stress </w:t>
      </w:r>
      <w:r w:rsidR="009B2E90">
        <w:rPr>
          <w:rFonts w:ascii="Times New Roman" w:hAnsi="Times New Roman" w:cs="Times New Roman"/>
          <w:sz w:val="24"/>
          <w:szCs w:val="24"/>
        </w:rPr>
        <w:t>while improving self-efficacy (</w:t>
      </w:r>
      <w:r w:rsidR="00C42B29" w:rsidRPr="00450170">
        <w:rPr>
          <w:rFonts w:ascii="Times New Roman" w:hAnsi="Times New Roman" w:cs="Times New Roman"/>
          <w:sz w:val="24"/>
          <w:szCs w:val="24"/>
        </w:rPr>
        <w:t>Williams</w:t>
      </w:r>
      <w:r w:rsidR="00C42B29">
        <w:rPr>
          <w:rFonts w:ascii="Times New Roman" w:hAnsi="Times New Roman" w:cs="Times New Roman"/>
          <w:sz w:val="24"/>
          <w:szCs w:val="24"/>
        </w:rPr>
        <w:t xml:space="preserve"> et al., 2022</w:t>
      </w:r>
      <w:r w:rsidR="009B2E90">
        <w:rPr>
          <w:rFonts w:ascii="Times New Roman" w:hAnsi="Times New Roman" w:cs="Times New Roman"/>
          <w:sz w:val="24"/>
          <w:szCs w:val="24"/>
        </w:rPr>
        <w:t xml:space="preserve">). </w:t>
      </w:r>
      <w:r w:rsidR="00716884" w:rsidRPr="00BA6F16">
        <w:rPr>
          <w:rFonts w:ascii="Times New Roman" w:hAnsi="Times New Roman" w:cs="Times New Roman"/>
          <w:sz w:val="24"/>
          <w:szCs w:val="24"/>
        </w:rPr>
        <w:t xml:space="preserve">By doing so, I will have made room for more opportunities for self-care and personal well-being hence improving my overall mental health. </w:t>
      </w:r>
    </w:p>
    <w:p w14:paraId="42977FDE" w14:textId="77777777" w:rsidR="000660CD" w:rsidRPr="00BA6F16" w:rsidRDefault="000660CD" w:rsidP="00BA6F1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A6F16">
        <w:rPr>
          <w:rFonts w:ascii="Times New Roman" w:hAnsi="Times New Roman" w:cs="Times New Roman"/>
          <w:sz w:val="24"/>
          <w:szCs w:val="24"/>
        </w:rPr>
        <w:t>Analyze how personal well-being as a DNP-prepared nurse leader can impact team collaboration and improve patient outcomes</w:t>
      </w:r>
    </w:p>
    <w:p w14:paraId="49115245" w14:textId="77777777" w:rsidR="00EC6BF2" w:rsidRDefault="00D430B2" w:rsidP="00724B40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Maintaining</w:t>
      </w:r>
      <w:r w:rsidR="00174A98">
        <w:rPr>
          <w:rFonts w:ascii="Times New Roman" w:hAnsi="Times New Roman" w:cs="Times New Roman"/>
          <w:sz w:val="24"/>
          <w:szCs w:val="24"/>
        </w:rPr>
        <w:t xml:space="preserve"> personal well-being as a DNP-prepared nurse leader </w:t>
      </w:r>
      <w:r w:rsidR="008F5735">
        <w:rPr>
          <w:rFonts w:ascii="Times New Roman" w:hAnsi="Times New Roman" w:cs="Times New Roman"/>
          <w:sz w:val="24"/>
          <w:szCs w:val="24"/>
        </w:rPr>
        <w:t>is crucial in creat</w:t>
      </w:r>
      <w:r w:rsidR="00502C86">
        <w:rPr>
          <w:rFonts w:ascii="Times New Roman" w:hAnsi="Times New Roman" w:cs="Times New Roman"/>
          <w:sz w:val="24"/>
          <w:szCs w:val="24"/>
        </w:rPr>
        <w:t xml:space="preserve">ing a positive work environment, ensuring quality patient outcomes and improving collaboration. </w:t>
      </w:r>
      <w:r w:rsidR="007043DB">
        <w:rPr>
          <w:rFonts w:ascii="Times New Roman" w:hAnsi="Times New Roman" w:cs="Times New Roman"/>
          <w:sz w:val="24"/>
          <w:szCs w:val="24"/>
        </w:rPr>
        <w:t xml:space="preserve">This is because personal well-being encourages team collaboration. According to </w:t>
      </w:r>
      <w:r w:rsidR="00A62517">
        <w:rPr>
          <w:rFonts w:ascii="Times New Roman" w:hAnsi="Times New Roman" w:cs="Times New Roman"/>
          <w:sz w:val="24"/>
          <w:szCs w:val="24"/>
        </w:rPr>
        <w:t xml:space="preserve">Morse &amp; </w:t>
      </w:r>
      <w:r w:rsidR="005A0A0F">
        <w:rPr>
          <w:rFonts w:ascii="Times New Roman" w:hAnsi="Times New Roman" w:cs="Times New Roman"/>
          <w:sz w:val="24"/>
          <w:szCs w:val="24"/>
        </w:rPr>
        <w:t>Warshawsky (2021</w:t>
      </w:r>
      <w:r w:rsidR="007043DB">
        <w:rPr>
          <w:rFonts w:ascii="Times New Roman" w:hAnsi="Times New Roman" w:cs="Times New Roman"/>
          <w:sz w:val="24"/>
          <w:szCs w:val="24"/>
        </w:rPr>
        <w:t xml:space="preserve">), a well-balanced leader promotes a culture of work satisfaction </w:t>
      </w:r>
      <w:r w:rsidR="00724B40">
        <w:rPr>
          <w:rFonts w:ascii="Times New Roman" w:hAnsi="Times New Roman" w:cs="Times New Roman"/>
          <w:sz w:val="24"/>
          <w:szCs w:val="24"/>
        </w:rPr>
        <w:t xml:space="preserve">by setting a healthy example for other team members. </w:t>
      </w:r>
      <w:r w:rsidR="005A0A0F">
        <w:rPr>
          <w:rFonts w:ascii="Times New Roman" w:hAnsi="Times New Roman" w:cs="Times New Roman"/>
          <w:sz w:val="24"/>
          <w:szCs w:val="24"/>
        </w:rPr>
        <w:t xml:space="preserve">This means that effective management of stress by leaders helps them to clearly communicate and provide support to team members thereby encouraging a positive workplace culture. </w:t>
      </w:r>
      <w:r w:rsidR="00B40928">
        <w:rPr>
          <w:rFonts w:ascii="Times New Roman" w:hAnsi="Times New Roman" w:cs="Times New Roman"/>
          <w:sz w:val="24"/>
          <w:szCs w:val="24"/>
        </w:rPr>
        <w:t xml:space="preserve">Additionally, nurse leaders who prioritize their well-being </w:t>
      </w:r>
      <w:r w:rsidR="00F16DEF">
        <w:rPr>
          <w:rFonts w:ascii="Times New Roman" w:hAnsi="Times New Roman" w:cs="Times New Roman"/>
          <w:sz w:val="24"/>
          <w:szCs w:val="24"/>
        </w:rPr>
        <w:t>contribute to decreased burnout among staff members, thereby enhancing patient quality through reduced medical errors (</w:t>
      </w:r>
      <w:r w:rsidR="00FE06B7">
        <w:rPr>
          <w:rFonts w:ascii="Times New Roman" w:hAnsi="Times New Roman" w:cs="Times New Roman"/>
          <w:sz w:val="24"/>
          <w:szCs w:val="24"/>
        </w:rPr>
        <w:t>Morse &amp; Warshawsky, 2021</w:t>
      </w:r>
      <w:r w:rsidR="00F16DEF">
        <w:rPr>
          <w:rFonts w:ascii="Times New Roman" w:hAnsi="Times New Roman" w:cs="Times New Roman"/>
          <w:sz w:val="24"/>
          <w:szCs w:val="24"/>
        </w:rPr>
        <w:t xml:space="preserve">). Ultimately, DNP-prepared nurse leaders </w:t>
      </w:r>
      <w:r w:rsidR="0029265C">
        <w:rPr>
          <w:rFonts w:ascii="Times New Roman" w:hAnsi="Times New Roman" w:cs="Times New Roman"/>
          <w:sz w:val="24"/>
          <w:szCs w:val="24"/>
        </w:rPr>
        <w:t xml:space="preserve">should prioritize their well-being to </w:t>
      </w:r>
      <w:r w:rsidR="00A10E62">
        <w:rPr>
          <w:rFonts w:ascii="Times New Roman" w:hAnsi="Times New Roman" w:cs="Times New Roman"/>
          <w:sz w:val="24"/>
          <w:szCs w:val="24"/>
        </w:rPr>
        <w:t xml:space="preserve">enhance patient care and impact team performance. </w:t>
      </w:r>
    </w:p>
    <w:p w14:paraId="5191AB7B" w14:textId="77777777" w:rsidR="005E3757" w:rsidRDefault="005E3757" w:rsidP="00AF28EB">
      <w:pPr>
        <w:spacing w:line="48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45376E" w14:textId="77777777" w:rsidR="005E3757" w:rsidRDefault="005E3757" w:rsidP="00AF28EB">
      <w:pPr>
        <w:spacing w:line="48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9B37B0" w14:textId="77777777" w:rsidR="005E3757" w:rsidRDefault="005E3757" w:rsidP="00AF28EB">
      <w:pPr>
        <w:spacing w:line="48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C0357D" w14:textId="0B6C523A" w:rsidR="00B24737" w:rsidRDefault="00B24737" w:rsidP="00AF28EB">
      <w:pPr>
        <w:spacing w:line="48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28EB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14:paraId="6833D1E7" w14:textId="77777777" w:rsidR="001871D2" w:rsidRDefault="007E123E" w:rsidP="007E123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871D2">
        <w:rPr>
          <w:rFonts w:ascii="Times New Roman" w:hAnsi="Times New Roman" w:cs="Times New Roman"/>
          <w:sz w:val="24"/>
          <w:szCs w:val="24"/>
        </w:rPr>
        <w:t xml:space="preserve">Goldsby, E., Goldsby, M., Neck, C. B., &amp; Neck, C. P. (2020). Under pressure: Time </w:t>
      </w:r>
    </w:p>
    <w:p w14:paraId="4690E9B4" w14:textId="41177091" w:rsidR="007E123E" w:rsidRDefault="007E123E" w:rsidP="001871D2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871D2">
        <w:rPr>
          <w:rFonts w:ascii="Times New Roman" w:hAnsi="Times New Roman" w:cs="Times New Roman"/>
          <w:sz w:val="24"/>
          <w:szCs w:val="24"/>
        </w:rPr>
        <w:t>management, self-leadership, and the nurse manager. </w:t>
      </w:r>
      <w:r w:rsidRPr="001871D2">
        <w:rPr>
          <w:rFonts w:ascii="Times New Roman" w:hAnsi="Times New Roman" w:cs="Times New Roman"/>
          <w:i/>
          <w:iCs/>
          <w:sz w:val="24"/>
          <w:szCs w:val="24"/>
        </w:rPr>
        <w:t>Administrative Sciences</w:t>
      </w:r>
      <w:r w:rsidRPr="001871D2">
        <w:rPr>
          <w:rFonts w:ascii="Times New Roman" w:hAnsi="Times New Roman" w:cs="Times New Roman"/>
          <w:sz w:val="24"/>
          <w:szCs w:val="24"/>
        </w:rPr>
        <w:t>, </w:t>
      </w:r>
      <w:r w:rsidRPr="001871D2">
        <w:rPr>
          <w:rFonts w:ascii="Times New Roman" w:hAnsi="Times New Roman" w:cs="Times New Roman"/>
          <w:i/>
          <w:iCs/>
          <w:sz w:val="24"/>
          <w:szCs w:val="24"/>
        </w:rPr>
        <w:t>10</w:t>
      </w:r>
      <w:r w:rsidRPr="001871D2">
        <w:rPr>
          <w:rFonts w:ascii="Times New Roman" w:hAnsi="Times New Roman" w:cs="Times New Roman"/>
          <w:sz w:val="24"/>
          <w:szCs w:val="24"/>
        </w:rPr>
        <w:t>(3), 38.</w:t>
      </w:r>
      <w:r w:rsidR="001871D2" w:rsidRPr="001871D2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1871D2" w:rsidRPr="00730AB8">
          <w:rPr>
            <w:rStyle w:val="Hyperlink"/>
            <w:rFonts w:ascii="Times New Roman" w:hAnsi="Times New Roman" w:cs="Times New Roman"/>
            <w:sz w:val="24"/>
            <w:szCs w:val="24"/>
          </w:rPr>
          <w:t>https://doi.org/10.3390/admsci10030038</w:t>
        </w:r>
      </w:hyperlink>
      <w:r w:rsidR="001871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C2E156" w14:textId="77777777" w:rsidR="00BD0BE5" w:rsidRDefault="00D848F8" w:rsidP="00D848F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Melnyk, B. &amp; Raderstorf, T. (2021). Evidence-based leadership, innovation and entrepreneurship </w:t>
      </w:r>
    </w:p>
    <w:p w14:paraId="304ED78A" w14:textId="464B9C19" w:rsidR="00D848F8" w:rsidRDefault="00D848F8" w:rsidP="00BD0BE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nursing and health</w:t>
      </w:r>
      <w:r w:rsidR="00BD0BE5">
        <w:rPr>
          <w:rFonts w:ascii="Times New Roman" w:hAnsi="Times New Roman" w:cs="Times New Roman"/>
          <w:sz w:val="24"/>
          <w:szCs w:val="24"/>
        </w:rPr>
        <w:t>care. Springer Publishing Company.</w:t>
      </w:r>
    </w:p>
    <w:p w14:paraId="2760CDCD" w14:textId="77777777" w:rsidR="00186E19" w:rsidRDefault="00186E19" w:rsidP="00186E1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Morse, V., &amp; Warshawsky, N. (2021). Nurse leader competencies: Today and tomorrow. </w:t>
      </w:r>
    </w:p>
    <w:p w14:paraId="466BDB8A" w14:textId="1738C1E6" w:rsidR="00186E19" w:rsidRPr="001871D2" w:rsidRDefault="00186E19" w:rsidP="00186E19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Nursing Administration Quarterly, 45(1),65-80. </w:t>
      </w:r>
      <w:hyperlink r:id="rId6" w:history="1">
        <w:r w:rsidR="00433BCA" w:rsidRPr="00730AB8">
          <w:rPr>
            <w:rStyle w:val="Hyperlink"/>
            <w:rFonts w:ascii="Times New Roman" w:hAnsi="Times New Roman" w:cs="Times New Roman"/>
            <w:sz w:val="24"/>
            <w:szCs w:val="24"/>
          </w:rPr>
          <w:t>https://doi.10.1097/NAQ.0000000000000453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4016396" w14:textId="77777777" w:rsidR="00216384" w:rsidRDefault="00B24737" w:rsidP="00B247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24737">
        <w:rPr>
          <w:rFonts w:ascii="Times New Roman" w:hAnsi="Times New Roman" w:cs="Times New Roman"/>
          <w:sz w:val="24"/>
          <w:szCs w:val="24"/>
        </w:rPr>
        <w:t xml:space="preserve">Vizeshfar, F., Rakhshan, M., Shirazi, F., &amp; </w:t>
      </w:r>
      <w:proofErr w:type="spellStart"/>
      <w:r w:rsidRPr="00B24737">
        <w:rPr>
          <w:rFonts w:ascii="Times New Roman" w:hAnsi="Times New Roman" w:cs="Times New Roman"/>
          <w:sz w:val="24"/>
          <w:szCs w:val="24"/>
        </w:rPr>
        <w:t>Dokoohaki</w:t>
      </w:r>
      <w:proofErr w:type="spellEnd"/>
      <w:r w:rsidRPr="00B24737">
        <w:rPr>
          <w:rFonts w:ascii="Times New Roman" w:hAnsi="Times New Roman" w:cs="Times New Roman"/>
          <w:sz w:val="24"/>
          <w:szCs w:val="24"/>
        </w:rPr>
        <w:t xml:space="preserve">, R. (2022). The effect of time </w:t>
      </w:r>
    </w:p>
    <w:p w14:paraId="037A3C62" w14:textId="27D156F9" w:rsidR="00B24737" w:rsidRDefault="00B24737" w:rsidP="00216384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24737">
        <w:rPr>
          <w:rFonts w:ascii="Times New Roman" w:hAnsi="Times New Roman" w:cs="Times New Roman"/>
          <w:sz w:val="24"/>
          <w:szCs w:val="24"/>
        </w:rPr>
        <w:t>management education on critical care nurses’ prioritization: a randomized clinical trial. </w:t>
      </w:r>
      <w:r w:rsidRPr="00B24737">
        <w:rPr>
          <w:rFonts w:ascii="Times New Roman" w:hAnsi="Times New Roman" w:cs="Times New Roman"/>
          <w:i/>
          <w:iCs/>
          <w:sz w:val="24"/>
          <w:szCs w:val="24"/>
        </w:rPr>
        <w:t>Acute and critical care</w:t>
      </w:r>
      <w:r w:rsidRPr="00B24737">
        <w:rPr>
          <w:rFonts w:ascii="Times New Roman" w:hAnsi="Times New Roman" w:cs="Times New Roman"/>
          <w:sz w:val="24"/>
          <w:szCs w:val="24"/>
        </w:rPr>
        <w:t>, </w:t>
      </w:r>
      <w:r w:rsidRPr="00B24737">
        <w:rPr>
          <w:rFonts w:ascii="Times New Roman" w:hAnsi="Times New Roman" w:cs="Times New Roman"/>
          <w:i/>
          <w:iCs/>
          <w:sz w:val="24"/>
          <w:szCs w:val="24"/>
        </w:rPr>
        <w:t>37</w:t>
      </w:r>
      <w:r w:rsidRPr="00B24737">
        <w:rPr>
          <w:rFonts w:ascii="Times New Roman" w:hAnsi="Times New Roman" w:cs="Times New Roman"/>
          <w:sz w:val="24"/>
          <w:szCs w:val="24"/>
        </w:rPr>
        <w:t>(2), 202.</w:t>
      </w:r>
      <w:r w:rsidR="00507FC8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216384" w:rsidRPr="00730AB8">
          <w:rPr>
            <w:rStyle w:val="Hyperlink"/>
            <w:rFonts w:ascii="Times New Roman" w:hAnsi="Times New Roman" w:cs="Times New Roman"/>
            <w:sz w:val="24"/>
            <w:szCs w:val="24"/>
          </w:rPr>
          <w:t>https://doi.org/10.4266/acc.2021.01123</w:t>
        </w:r>
      </w:hyperlink>
      <w:r w:rsidR="002163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F3FFBD" w14:textId="77777777" w:rsidR="003F1FEE" w:rsidRDefault="00450170" w:rsidP="00450170">
      <w:pPr>
        <w:spacing w:line="48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50170">
        <w:rPr>
          <w:rFonts w:ascii="Times New Roman" w:hAnsi="Times New Roman" w:cs="Times New Roman"/>
          <w:sz w:val="24"/>
          <w:szCs w:val="24"/>
        </w:rPr>
        <w:t>Williams, S. G., Fruh, S., Barinas, J. L., &amp; Graves, R. J. (2022). Self-care in nurses. </w:t>
      </w:r>
      <w:r w:rsidRPr="00450170">
        <w:rPr>
          <w:rFonts w:ascii="Times New Roman" w:hAnsi="Times New Roman" w:cs="Times New Roman"/>
          <w:i/>
          <w:iCs/>
          <w:sz w:val="24"/>
          <w:szCs w:val="24"/>
        </w:rPr>
        <w:t>Journal of</w:t>
      </w:r>
    </w:p>
    <w:p w14:paraId="02F5CDDB" w14:textId="289E5B11" w:rsidR="00450170" w:rsidRPr="00BA6F16" w:rsidRDefault="00450170" w:rsidP="003F1FE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50170">
        <w:rPr>
          <w:rFonts w:ascii="Times New Roman" w:hAnsi="Times New Roman" w:cs="Times New Roman"/>
          <w:i/>
          <w:iCs/>
          <w:sz w:val="24"/>
          <w:szCs w:val="24"/>
        </w:rPr>
        <w:t xml:space="preserve"> radiology nursing</w:t>
      </w:r>
      <w:r w:rsidRPr="00450170">
        <w:rPr>
          <w:rFonts w:ascii="Times New Roman" w:hAnsi="Times New Roman" w:cs="Times New Roman"/>
          <w:sz w:val="24"/>
          <w:szCs w:val="24"/>
        </w:rPr>
        <w:t>, </w:t>
      </w:r>
      <w:r w:rsidRPr="00450170">
        <w:rPr>
          <w:rFonts w:ascii="Times New Roman" w:hAnsi="Times New Roman" w:cs="Times New Roman"/>
          <w:i/>
          <w:iCs/>
          <w:sz w:val="24"/>
          <w:szCs w:val="24"/>
        </w:rPr>
        <w:t>41</w:t>
      </w:r>
      <w:r w:rsidRPr="00450170">
        <w:rPr>
          <w:rFonts w:ascii="Times New Roman" w:hAnsi="Times New Roman" w:cs="Times New Roman"/>
          <w:sz w:val="24"/>
          <w:szCs w:val="24"/>
        </w:rPr>
        <w:t>(1), 22-27.</w:t>
      </w:r>
      <w:r w:rsidR="003F1FEE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3F1FEE" w:rsidRPr="00730AB8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https://doi.org/10.1016/j.jradnu.2021.11.001</w:t>
        </w:r>
      </w:hyperlink>
      <w:r w:rsidR="003F1FE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50170" w:rsidRPr="00BA6F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7A1643"/>
    <w:multiLevelType w:val="hybridMultilevel"/>
    <w:tmpl w:val="76F4DD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3668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12F7"/>
    <w:rsid w:val="00025675"/>
    <w:rsid w:val="00040AB4"/>
    <w:rsid w:val="000660CD"/>
    <w:rsid w:val="00081513"/>
    <w:rsid w:val="000A64A0"/>
    <w:rsid w:val="000C5C61"/>
    <w:rsid w:val="00142143"/>
    <w:rsid w:val="00162B9D"/>
    <w:rsid w:val="00174A98"/>
    <w:rsid w:val="00186E19"/>
    <w:rsid w:val="001871D2"/>
    <w:rsid w:val="00216384"/>
    <w:rsid w:val="002443A3"/>
    <w:rsid w:val="0029265C"/>
    <w:rsid w:val="00297DB6"/>
    <w:rsid w:val="003F1FEE"/>
    <w:rsid w:val="00433BCA"/>
    <w:rsid w:val="00450170"/>
    <w:rsid w:val="0045223F"/>
    <w:rsid w:val="004609F8"/>
    <w:rsid w:val="00502C86"/>
    <w:rsid w:val="00507FC8"/>
    <w:rsid w:val="005A0A0F"/>
    <w:rsid w:val="005B6A24"/>
    <w:rsid w:val="005E3757"/>
    <w:rsid w:val="0066727B"/>
    <w:rsid w:val="006E01B3"/>
    <w:rsid w:val="006F732F"/>
    <w:rsid w:val="007043DB"/>
    <w:rsid w:val="00716884"/>
    <w:rsid w:val="00724B40"/>
    <w:rsid w:val="007C38FB"/>
    <w:rsid w:val="007E123E"/>
    <w:rsid w:val="008954DA"/>
    <w:rsid w:val="008B60B0"/>
    <w:rsid w:val="008D54E4"/>
    <w:rsid w:val="008E0DF6"/>
    <w:rsid w:val="008F5735"/>
    <w:rsid w:val="00922F81"/>
    <w:rsid w:val="009550F1"/>
    <w:rsid w:val="009B2E90"/>
    <w:rsid w:val="009D4AE2"/>
    <w:rsid w:val="00A10E62"/>
    <w:rsid w:val="00A62517"/>
    <w:rsid w:val="00A95583"/>
    <w:rsid w:val="00AF28EB"/>
    <w:rsid w:val="00B24737"/>
    <w:rsid w:val="00B40928"/>
    <w:rsid w:val="00B42BD7"/>
    <w:rsid w:val="00B72CA6"/>
    <w:rsid w:val="00BA6F16"/>
    <w:rsid w:val="00BD0BE5"/>
    <w:rsid w:val="00BD6871"/>
    <w:rsid w:val="00C42B29"/>
    <w:rsid w:val="00C936A1"/>
    <w:rsid w:val="00D430B2"/>
    <w:rsid w:val="00D44AFC"/>
    <w:rsid w:val="00D848F8"/>
    <w:rsid w:val="00DB12F7"/>
    <w:rsid w:val="00E840FC"/>
    <w:rsid w:val="00EA2872"/>
    <w:rsid w:val="00EC6BF2"/>
    <w:rsid w:val="00F06E74"/>
    <w:rsid w:val="00F16DEF"/>
    <w:rsid w:val="00FE0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A5875"/>
  <w15:docId w15:val="{87DA5539-7F3C-4F7A-8B47-F795FD1E7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60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1638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63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jradnu.2021.11.00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4266/acc.2021.011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10.1097/NAQ.0000000000000453" TargetMode="External"/><Relationship Id="rId5" Type="http://schemas.openxmlformats.org/officeDocument/2006/relationships/hyperlink" Target="https://doi.org/10.3390/admsci1003003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59</cp:revision>
  <dcterms:created xsi:type="dcterms:W3CDTF">2025-02-17T08:03:00Z</dcterms:created>
  <dcterms:modified xsi:type="dcterms:W3CDTF">2025-02-17T11:30:00Z</dcterms:modified>
</cp:coreProperties>
</file>