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6AA05" w14:textId="3AE86B98" w:rsidR="006A3FBD" w:rsidRPr="00924EB0" w:rsidRDefault="006A3FBD" w:rsidP="006A3FB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Project Implementation Plan</w:t>
      </w:r>
    </w:p>
    <w:p w14:paraId="7BAF62C6" w14:textId="017483CF" w:rsidR="002F175F" w:rsidRDefault="006A3FBD" w:rsidP="006A3FBD">
      <w:pPr>
        <w:ind w:firstLine="720"/>
        <w:rPr>
          <w:rFonts w:ascii="Times New Roman" w:hAnsi="Times New Roman" w:cs="Times New Roman"/>
          <w:sz w:val="24"/>
          <w:szCs w:val="24"/>
        </w:rPr>
      </w:pPr>
      <w:r w:rsidRPr="00AC1207">
        <w:rPr>
          <w:rFonts w:ascii="Times New Roman" w:hAnsi="Times New Roman" w:cs="Times New Roman"/>
          <w:sz w:val="24"/>
          <w:szCs w:val="24"/>
        </w:rPr>
        <w:t>The following practice question will serve as the basis for the DNP practice change project: For adults diagnosed with alcohol use disorder in an outpatient mental health clinic, does the implementation of a nurse-led 1:1 cognitive behavioral therapy (CBT), compared to current practice, impact the alcohol relapse rates over 8-10 week</w:t>
      </w:r>
      <w:r>
        <w:rPr>
          <w:rFonts w:ascii="Times New Roman" w:hAnsi="Times New Roman" w:cs="Times New Roman"/>
          <w:sz w:val="24"/>
          <w:szCs w:val="24"/>
        </w:rPr>
        <w:t>s?</w:t>
      </w:r>
    </w:p>
    <w:p w14:paraId="6DF14AA7" w14:textId="43ECA991" w:rsidR="006A3FBD" w:rsidRDefault="006A3FBD" w:rsidP="006A3FBD">
      <w:pPr>
        <w:ind w:firstLine="720"/>
        <w:rPr>
          <w:rFonts w:ascii="Times New Roman" w:hAnsi="Times New Roman" w:cs="Times New Roman"/>
          <w:sz w:val="24"/>
          <w:szCs w:val="24"/>
        </w:rPr>
      </w:pPr>
      <w:r>
        <w:rPr>
          <w:rFonts w:ascii="Times New Roman" w:hAnsi="Times New Roman" w:cs="Times New Roman"/>
          <w:sz w:val="24"/>
          <w:szCs w:val="24"/>
        </w:rPr>
        <w:t xml:space="preserve">The brief description below summarizes the project implementation plan for weeks 2-9. </w:t>
      </w:r>
      <w:r w:rsidR="00A526A9" w:rsidRPr="0041298C">
        <w:rPr>
          <w:rFonts w:ascii="Times New Roman" w:hAnsi="Times New Roman" w:cs="Times New Roman"/>
          <w:sz w:val="24"/>
          <w:szCs w:val="24"/>
        </w:rPr>
        <w:t>The DNP project manager will complete the pre-briefing with nurses noting their roles during implementation in the designated meeting area. The CBT will be conducted in the approved area at the outpatient clinic. Each participant will receive a weekly individualized CBT session on alcohol-related automatic thoughts, cognition, and behaviors (identifying NATS), SMART goal setting, behavioral activation, and cognitive restructuring (</w:t>
      </w:r>
      <w:proofErr w:type="spellStart"/>
      <w:r w:rsidR="00A526A9" w:rsidRPr="0041298C">
        <w:rPr>
          <w:rFonts w:ascii="Times New Roman" w:hAnsi="Times New Roman" w:cs="Times New Roman"/>
          <w:sz w:val="24"/>
          <w:szCs w:val="24"/>
        </w:rPr>
        <w:t>Ciharova</w:t>
      </w:r>
      <w:proofErr w:type="spellEnd"/>
      <w:r w:rsidR="00A526A9" w:rsidRPr="0041298C">
        <w:rPr>
          <w:rFonts w:ascii="Times New Roman" w:hAnsi="Times New Roman" w:cs="Times New Roman"/>
          <w:sz w:val="24"/>
          <w:szCs w:val="24"/>
        </w:rPr>
        <w:t xml:space="preserve"> et al., 2021). Consistent with </w:t>
      </w:r>
      <w:proofErr w:type="spellStart"/>
      <w:r w:rsidR="00A526A9" w:rsidRPr="0041298C">
        <w:rPr>
          <w:rFonts w:ascii="Times New Roman" w:hAnsi="Times New Roman" w:cs="Times New Roman"/>
          <w:sz w:val="24"/>
          <w:szCs w:val="24"/>
        </w:rPr>
        <w:t>Tiba</w:t>
      </w:r>
      <w:proofErr w:type="spellEnd"/>
      <w:r w:rsidR="00A526A9" w:rsidRPr="0041298C">
        <w:rPr>
          <w:rFonts w:ascii="Times New Roman" w:hAnsi="Times New Roman" w:cs="Times New Roman"/>
          <w:sz w:val="24"/>
          <w:szCs w:val="24"/>
        </w:rPr>
        <w:t xml:space="preserve"> et al. (2024), the project expects that the individualized CBT sessions will first change participants' irrational beliefs, which would influence their cognition and behaviors related to alcohol in the expected direction.</w:t>
      </w:r>
      <w:r w:rsidR="00A526A9">
        <w:rPr>
          <w:rFonts w:ascii="Times New Roman" w:hAnsi="Times New Roman" w:cs="Times New Roman"/>
          <w:sz w:val="24"/>
          <w:szCs w:val="24"/>
        </w:rPr>
        <w:t xml:space="preserve"> </w:t>
      </w:r>
      <w:r w:rsidR="00A526A9" w:rsidRPr="0041298C">
        <w:rPr>
          <w:rFonts w:ascii="Times New Roman" w:hAnsi="Times New Roman" w:cs="Times New Roman"/>
          <w:sz w:val="24"/>
          <w:szCs w:val="24"/>
        </w:rPr>
        <w:t>Consistent with the literature (Ginsburg et al., 2021; Goldberg et al., 2020), I will assess staff compliance with the protocol using observations of the CBT sessions and completion of the Cognitive Therapy Rating Scale (CTRS) after every session. Weekly meetings will be conducted to provide feedback about compliance with the implementation protocol, with real-time education as needed. Participants' compliance will be assessed based on weekly attendance of sessions. The nurse will seek feedback from the participants after each session</w:t>
      </w:r>
      <w:r w:rsidR="00A526A9">
        <w:rPr>
          <w:rFonts w:ascii="Times New Roman" w:hAnsi="Times New Roman" w:cs="Times New Roman"/>
          <w:sz w:val="24"/>
          <w:szCs w:val="24"/>
        </w:rPr>
        <w:t xml:space="preserve"> to understand their satisfaction with the sessions and any concerns that they might have. Currently, no changes have been made to the implementation plan. The planning has proceeded as expected, with significant stakeholder engagement.</w:t>
      </w:r>
    </w:p>
    <w:p w14:paraId="6931FEAF" w14:textId="3E37CF2D" w:rsidR="00A526A9" w:rsidRDefault="00A526A9" w:rsidP="00A526A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E13BFF2" w14:textId="77777777" w:rsidR="00A526A9" w:rsidRPr="00A526A9" w:rsidRDefault="00A526A9" w:rsidP="00A526A9">
      <w:pPr>
        <w:rPr>
          <w:rFonts w:ascii="Times New Roman" w:hAnsi="Times New Roman" w:cs="Times New Roman"/>
          <w:b/>
          <w:sz w:val="24"/>
          <w:szCs w:val="24"/>
        </w:rPr>
      </w:pPr>
    </w:p>
    <w:p w14:paraId="42A048C4" w14:textId="77777777" w:rsidR="00A526A9" w:rsidRPr="0041298C" w:rsidRDefault="00A526A9" w:rsidP="00A526A9">
      <w:pPr>
        <w:ind w:left="720" w:hanging="720"/>
        <w:rPr>
          <w:rFonts w:ascii="Times New Roman" w:hAnsi="Times New Roman" w:cs="Times New Roman"/>
          <w:sz w:val="24"/>
          <w:szCs w:val="24"/>
        </w:rPr>
      </w:pPr>
      <w:proofErr w:type="spellStart"/>
      <w:r w:rsidRPr="0041298C">
        <w:rPr>
          <w:rFonts w:ascii="Times New Roman" w:hAnsi="Times New Roman" w:cs="Times New Roman"/>
          <w:sz w:val="24"/>
          <w:szCs w:val="24"/>
        </w:rPr>
        <w:t>Ciharova</w:t>
      </w:r>
      <w:proofErr w:type="spellEnd"/>
      <w:r w:rsidRPr="0041298C">
        <w:rPr>
          <w:rFonts w:ascii="Times New Roman" w:hAnsi="Times New Roman" w:cs="Times New Roman"/>
          <w:sz w:val="24"/>
          <w:szCs w:val="24"/>
        </w:rPr>
        <w:t xml:space="preserve">, M., Furukawa, T. A., </w:t>
      </w:r>
      <w:proofErr w:type="spellStart"/>
      <w:r w:rsidRPr="0041298C">
        <w:rPr>
          <w:rFonts w:ascii="Times New Roman" w:hAnsi="Times New Roman" w:cs="Times New Roman"/>
          <w:sz w:val="24"/>
          <w:szCs w:val="24"/>
        </w:rPr>
        <w:t>Efthimiou</w:t>
      </w:r>
      <w:proofErr w:type="spellEnd"/>
      <w:r w:rsidRPr="0041298C">
        <w:rPr>
          <w:rFonts w:ascii="Times New Roman" w:hAnsi="Times New Roman" w:cs="Times New Roman"/>
          <w:sz w:val="24"/>
          <w:szCs w:val="24"/>
        </w:rPr>
        <w:t xml:space="preserve">, O., </w:t>
      </w:r>
      <w:proofErr w:type="spellStart"/>
      <w:r w:rsidRPr="0041298C">
        <w:rPr>
          <w:rFonts w:ascii="Times New Roman" w:hAnsi="Times New Roman" w:cs="Times New Roman"/>
          <w:sz w:val="24"/>
          <w:szCs w:val="24"/>
        </w:rPr>
        <w:t>Karyotaki</w:t>
      </w:r>
      <w:proofErr w:type="spellEnd"/>
      <w:r w:rsidRPr="0041298C">
        <w:rPr>
          <w:rFonts w:ascii="Times New Roman" w:hAnsi="Times New Roman" w:cs="Times New Roman"/>
          <w:sz w:val="24"/>
          <w:szCs w:val="24"/>
        </w:rPr>
        <w:t xml:space="preserve">, E., Miguel, C., Noma, H., Cipriani, A., Riper, H., &amp; </w:t>
      </w:r>
      <w:proofErr w:type="spellStart"/>
      <w:r w:rsidRPr="0041298C">
        <w:rPr>
          <w:rFonts w:ascii="Times New Roman" w:hAnsi="Times New Roman" w:cs="Times New Roman"/>
          <w:sz w:val="24"/>
          <w:szCs w:val="24"/>
        </w:rPr>
        <w:t>Cuijpers</w:t>
      </w:r>
      <w:proofErr w:type="spellEnd"/>
      <w:r w:rsidRPr="0041298C">
        <w:rPr>
          <w:rFonts w:ascii="Times New Roman" w:hAnsi="Times New Roman" w:cs="Times New Roman"/>
          <w:sz w:val="24"/>
          <w:szCs w:val="24"/>
        </w:rPr>
        <w:t xml:space="preserve">, P. (2021). Cognitive restructuring, behavioral activation and cognitive-behavioral therapy in the treatment of adult depression: A network meta-analysis. </w:t>
      </w:r>
      <w:r w:rsidRPr="0041298C">
        <w:rPr>
          <w:rFonts w:ascii="Times New Roman" w:hAnsi="Times New Roman" w:cs="Times New Roman"/>
          <w:i/>
          <w:sz w:val="24"/>
          <w:szCs w:val="24"/>
        </w:rPr>
        <w:t>Journal of Consulting and Clinical Psychology, 89</w:t>
      </w:r>
      <w:r w:rsidRPr="0041298C">
        <w:rPr>
          <w:rFonts w:ascii="Times New Roman" w:hAnsi="Times New Roman" w:cs="Times New Roman"/>
          <w:sz w:val="24"/>
          <w:szCs w:val="24"/>
        </w:rPr>
        <w:t xml:space="preserve">(6), 563–574. </w:t>
      </w:r>
      <w:hyperlink r:id="rId4" w:history="1">
        <w:r w:rsidRPr="0041298C">
          <w:rPr>
            <w:rStyle w:val="Hyperlink"/>
            <w:rFonts w:ascii="Times New Roman" w:hAnsi="Times New Roman" w:cs="Times New Roman"/>
            <w:sz w:val="24"/>
            <w:szCs w:val="24"/>
          </w:rPr>
          <w:t>https://doi.org/10.1037/ccp0000654</w:t>
        </w:r>
      </w:hyperlink>
      <w:r w:rsidRPr="0041298C">
        <w:rPr>
          <w:rFonts w:ascii="Times New Roman" w:hAnsi="Times New Roman" w:cs="Times New Roman"/>
          <w:sz w:val="24"/>
          <w:szCs w:val="24"/>
        </w:rPr>
        <w:t xml:space="preserve"> </w:t>
      </w:r>
    </w:p>
    <w:p w14:paraId="1A1455F5" w14:textId="77777777" w:rsidR="00A526A9" w:rsidRPr="0041298C" w:rsidRDefault="00A526A9" w:rsidP="00A526A9">
      <w:pPr>
        <w:ind w:left="720" w:hanging="720"/>
        <w:rPr>
          <w:rFonts w:ascii="Times New Roman" w:hAnsi="Times New Roman" w:cs="Times New Roman"/>
          <w:sz w:val="24"/>
          <w:szCs w:val="24"/>
        </w:rPr>
      </w:pPr>
      <w:r w:rsidRPr="0041298C">
        <w:rPr>
          <w:rFonts w:ascii="Times New Roman" w:hAnsi="Times New Roman" w:cs="Times New Roman"/>
          <w:sz w:val="24"/>
          <w:szCs w:val="24"/>
        </w:rPr>
        <w:t xml:space="preserve">Ginsburg, L. R., </w:t>
      </w:r>
      <w:proofErr w:type="spellStart"/>
      <w:r w:rsidRPr="0041298C">
        <w:rPr>
          <w:rFonts w:ascii="Times New Roman" w:hAnsi="Times New Roman" w:cs="Times New Roman"/>
          <w:sz w:val="24"/>
          <w:szCs w:val="24"/>
        </w:rPr>
        <w:t>Hoben</w:t>
      </w:r>
      <w:proofErr w:type="spellEnd"/>
      <w:r w:rsidRPr="0041298C">
        <w:rPr>
          <w:rFonts w:ascii="Times New Roman" w:hAnsi="Times New Roman" w:cs="Times New Roman"/>
          <w:sz w:val="24"/>
          <w:szCs w:val="24"/>
        </w:rPr>
        <w:t xml:space="preserve">, M., Easterbrook, A., Anderson, R. A., </w:t>
      </w:r>
      <w:proofErr w:type="spellStart"/>
      <w:r w:rsidRPr="0041298C">
        <w:rPr>
          <w:rFonts w:ascii="Times New Roman" w:hAnsi="Times New Roman" w:cs="Times New Roman"/>
          <w:sz w:val="24"/>
          <w:szCs w:val="24"/>
        </w:rPr>
        <w:t>Estabrooks</w:t>
      </w:r>
      <w:proofErr w:type="spellEnd"/>
      <w:r w:rsidRPr="0041298C">
        <w:rPr>
          <w:rFonts w:ascii="Times New Roman" w:hAnsi="Times New Roman" w:cs="Times New Roman"/>
          <w:sz w:val="24"/>
          <w:szCs w:val="24"/>
        </w:rPr>
        <w:t xml:space="preserve">, C. A., &amp; Norton, P. G. (2021). Fidelity is not easy! Challenges and guidelines for assessing fidelity in complex interventions. </w:t>
      </w:r>
      <w:r w:rsidRPr="0041298C">
        <w:rPr>
          <w:rFonts w:ascii="Times New Roman" w:hAnsi="Times New Roman" w:cs="Times New Roman"/>
          <w:i/>
          <w:sz w:val="24"/>
          <w:szCs w:val="24"/>
        </w:rPr>
        <w:t>Trials, 22</w:t>
      </w:r>
      <w:r w:rsidRPr="0041298C">
        <w:rPr>
          <w:rFonts w:ascii="Times New Roman" w:hAnsi="Times New Roman" w:cs="Times New Roman"/>
          <w:sz w:val="24"/>
          <w:szCs w:val="24"/>
        </w:rPr>
        <w:t xml:space="preserve">(1), 372. </w:t>
      </w:r>
      <w:hyperlink r:id="rId5" w:history="1">
        <w:r w:rsidRPr="0041298C">
          <w:rPr>
            <w:rStyle w:val="Hyperlink"/>
            <w:rFonts w:ascii="Times New Roman" w:hAnsi="Times New Roman" w:cs="Times New Roman"/>
            <w:sz w:val="24"/>
            <w:szCs w:val="24"/>
          </w:rPr>
          <w:t>https://doi.org/10.1186/s13063-021-05322-5</w:t>
        </w:r>
      </w:hyperlink>
      <w:r w:rsidRPr="0041298C">
        <w:rPr>
          <w:rFonts w:ascii="Times New Roman" w:hAnsi="Times New Roman" w:cs="Times New Roman"/>
          <w:sz w:val="24"/>
          <w:szCs w:val="24"/>
        </w:rPr>
        <w:t xml:space="preserve"> </w:t>
      </w:r>
    </w:p>
    <w:p w14:paraId="193247D0" w14:textId="77777777" w:rsidR="00A526A9" w:rsidRPr="0041298C" w:rsidRDefault="00A526A9" w:rsidP="00A526A9">
      <w:pPr>
        <w:ind w:left="720" w:hanging="720"/>
        <w:rPr>
          <w:rFonts w:ascii="Times New Roman" w:hAnsi="Times New Roman" w:cs="Times New Roman"/>
          <w:sz w:val="24"/>
          <w:szCs w:val="24"/>
        </w:rPr>
      </w:pPr>
      <w:r w:rsidRPr="0041298C">
        <w:rPr>
          <w:rFonts w:ascii="Times New Roman" w:hAnsi="Times New Roman" w:cs="Times New Roman"/>
          <w:sz w:val="24"/>
          <w:szCs w:val="24"/>
        </w:rPr>
        <w:t xml:space="preserve">Goldberg, S. B., Baldwin, S. A., Merced, K., Caperton, D. D., </w:t>
      </w:r>
      <w:proofErr w:type="spellStart"/>
      <w:r w:rsidRPr="0041298C">
        <w:rPr>
          <w:rFonts w:ascii="Times New Roman" w:hAnsi="Times New Roman" w:cs="Times New Roman"/>
          <w:sz w:val="24"/>
          <w:szCs w:val="24"/>
        </w:rPr>
        <w:t>Imel</w:t>
      </w:r>
      <w:proofErr w:type="spellEnd"/>
      <w:r w:rsidRPr="0041298C">
        <w:rPr>
          <w:rFonts w:ascii="Times New Roman" w:hAnsi="Times New Roman" w:cs="Times New Roman"/>
          <w:sz w:val="24"/>
          <w:szCs w:val="24"/>
        </w:rPr>
        <w:t xml:space="preserve">, Z. E., Atkins, D. C., &amp; Creed, T. (2020). The structure of competence: Evaluating the factor structure of the Cognitive Therapy Rating Scale. </w:t>
      </w:r>
      <w:r w:rsidRPr="0041298C">
        <w:rPr>
          <w:rFonts w:ascii="Times New Roman" w:hAnsi="Times New Roman" w:cs="Times New Roman"/>
          <w:i/>
          <w:sz w:val="24"/>
          <w:szCs w:val="24"/>
        </w:rPr>
        <w:t>Behavior Therapy, 51</w:t>
      </w:r>
      <w:r w:rsidRPr="0041298C">
        <w:rPr>
          <w:rFonts w:ascii="Times New Roman" w:hAnsi="Times New Roman" w:cs="Times New Roman"/>
          <w:sz w:val="24"/>
          <w:szCs w:val="24"/>
        </w:rPr>
        <w:t xml:space="preserve">(1), 113–122. </w:t>
      </w:r>
      <w:hyperlink r:id="rId6" w:history="1">
        <w:r w:rsidRPr="0041298C">
          <w:rPr>
            <w:rStyle w:val="Hyperlink"/>
            <w:rFonts w:ascii="Times New Roman" w:hAnsi="Times New Roman" w:cs="Times New Roman"/>
            <w:sz w:val="24"/>
            <w:szCs w:val="24"/>
          </w:rPr>
          <w:t>https://doi.org/10.1016/j.beth.2019.05.008</w:t>
        </w:r>
      </w:hyperlink>
      <w:r w:rsidRPr="0041298C">
        <w:rPr>
          <w:rFonts w:ascii="Times New Roman" w:hAnsi="Times New Roman" w:cs="Times New Roman"/>
          <w:sz w:val="24"/>
          <w:szCs w:val="24"/>
        </w:rPr>
        <w:t xml:space="preserve"> </w:t>
      </w:r>
    </w:p>
    <w:p w14:paraId="35392B64" w14:textId="5C565ACE" w:rsidR="006A3FBD" w:rsidRPr="006A3FBD" w:rsidRDefault="00A526A9" w:rsidP="00A526A9">
      <w:pPr>
        <w:ind w:left="720" w:hanging="720"/>
        <w:rPr>
          <w:rFonts w:ascii="Times New Roman" w:hAnsi="Times New Roman" w:cs="Times New Roman"/>
          <w:sz w:val="24"/>
          <w:szCs w:val="24"/>
        </w:rPr>
      </w:pPr>
      <w:proofErr w:type="spellStart"/>
      <w:r w:rsidRPr="0041298C">
        <w:rPr>
          <w:rFonts w:ascii="Times New Roman" w:hAnsi="Times New Roman" w:cs="Times New Roman"/>
          <w:sz w:val="24"/>
          <w:szCs w:val="24"/>
        </w:rPr>
        <w:t>Tiba</w:t>
      </w:r>
      <w:proofErr w:type="spellEnd"/>
      <w:r w:rsidRPr="0041298C">
        <w:rPr>
          <w:rFonts w:ascii="Times New Roman" w:hAnsi="Times New Roman" w:cs="Times New Roman"/>
          <w:sz w:val="24"/>
          <w:szCs w:val="24"/>
        </w:rPr>
        <w:t xml:space="preserve"> A. I. (2024). The grounded cognition foundation of the first cognitive model in cognitive behavior therapy: implications for practice. </w:t>
      </w:r>
      <w:r w:rsidRPr="0041298C">
        <w:rPr>
          <w:rFonts w:ascii="Times New Roman" w:hAnsi="Times New Roman" w:cs="Times New Roman"/>
          <w:i/>
          <w:sz w:val="24"/>
          <w:szCs w:val="24"/>
        </w:rPr>
        <w:t>Frontiers in Psychology</w:t>
      </w:r>
      <w:r w:rsidRPr="0041298C">
        <w:rPr>
          <w:rFonts w:ascii="Times New Roman" w:hAnsi="Times New Roman" w:cs="Times New Roman"/>
          <w:sz w:val="24"/>
          <w:szCs w:val="24"/>
        </w:rPr>
        <w:t xml:space="preserve">, 15, 1364458. </w:t>
      </w:r>
      <w:hyperlink r:id="rId7" w:history="1">
        <w:r w:rsidRPr="0041298C">
          <w:rPr>
            <w:rStyle w:val="Hyperlink"/>
            <w:rFonts w:ascii="Times New Roman" w:hAnsi="Times New Roman" w:cs="Times New Roman"/>
            <w:sz w:val="24"/>
            <w:szCs w:val="24"/>
          </w:rPr>
          <w:t>https://doi.org/10.3389/fpsyg.2024.1364458</w:t>
        </w:r>
      </w:hyperlink>
      <w:r w:rsidRPr="0041298C">
        <w:rPr>
          <w:rFonts w:ascii="Times New Roman" w:hAnsi="Times New Roman" w:cs="Times New Roman"/>
          <w:sz w:val="24"/>
          <w:szCs w:val="24"/>
        </w:rPr>
        <w:t xml:space="preserve"> </w:t>
      </w:r>
    </w:p>
    <w:sectPr w:rsidR="006A3FBD" w:rsidRPr="006A3FBD"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BD"/>
    <w:rsid w:val="00271A3A"/>
    <w:rsid w:val="002C18AD"/>
    <w:rsid w:val="002F175F"/>
    <w:rsid w:val="003A1ECA"/>
    <w:rsid w:val="003C1F28"/>
    <w:rsid w:val="00664918"/>
    <w:rsid w:val="006A3FBD"/>
    <w:rsid w:val="008C6AA7"/>
    <w:rsid w:val="00931576"/>
    <w:rsid w:val="00A526A9"/>
    <w:rsid w:val="00C37EA8"/>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F8D3"/>
  <w15:chartTrackingRefBased/>
  <w15:docId w15:val="{AD07AA64-7580-448C-B3F2-14889A14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F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89/fpsyg.2024.13644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beth.2019.05.008" TargetMode="External"/><Relationship Id="rId5" Type="http://schemas.openxmlformats.org/officeDocument/2006/relationships/hyperlink" Target="https://doi.org/10.1186/s13063-021-05322-5" TargetMode="External"/><Relationship Id="rId4" Type="http://schemas.openxmlformats.org/officeDocument/2006/relationships/hyperlink" Target="https://doi.org/10.1037/ccp000065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2025-02-18T16:14:00Z</dcterms:created>
  <dcterms:modified xsi:type="dcterms:W3CDTF">2025-02-18T16:35:00Z</dcterms:modified>
</cp:coreProperties>
</file>