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DAEA" w14:textId="77777777" w:rsidR="001004A4" w:rsidRPr="001004A4" w:rsidRDefault="001004A4" w:rsidP="001004A4">
      <w:pPr>
        <w:spacing w:after="0" w:line="240" w:lineRule="auto"/>
        <w:rPr>
          <w:rFonts w:ascii="Times New Roman" w:eastAsia="Times New Roman" w:hAnsi="Times New Roman" w:cs="Times New Roman"/>
          <w:kern w:val="0"/>
          <w14:ligatures w14:val="none"/>
        </w:rPr>
      </w:pPr>
      <w:r w:rsidRPr="001004A4">
        <w:rPr>
          <w:rFonts w:ascii="Times New Roman" w:eastAsia="Times New Roman" w:hAnsi="Times New Roman" w:cs="Times New Roman"/>
          <w:noProof/>
          <w:kern w:val="0"/>
          <w14:ligatures w14:val="none"/>
        </w:rPr>
        <mc:AlternateContent>
          <mc:Choice Requires="wps">
            <w:drawing>
              <wp:inline distT="0" distB="0" distL="0" distR="0" wp14:anchorId="7CEB56B1" wp14:editId="6B69BF68">
                <wp:extent cx="304800" cy="304800"/>
                <wp:effectExtent l="0" t="0" r="0" b="0"/>
                <wp:docPr id="1955640283" name="AutoShape 3" descr="Picture of Keiandra Bludsa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57373" id="AutoShape 3" o:spid="_x0000_s1026" alt="Picture of Keiandra Bludsa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2B2393F" w14:textId="77777777" w:rsidR="001004A4" w:rsidRPr="001004A4" w:rsidRDefault="001004A4" w:rsidP="001004A4">
      <w:pPr>
        <w:spacing w:after="0" w:line="240" w:lineRule="auto"/>
        <w:outlineLvl w:val="2"/>
        <w:rPr>
          <w:rFonts w:ascii="var(--font-family-display)" w:eastAsia="Times New Roman" w:hAnsi="var(--font-family-display)" w:cs="Times New Roman"/>
          <w:b/>
          <w:bCs/>
          <w:kern w:val="0"/>
          <w:sz w:val="27"/>
          <w:szCs w:val="27"/>
          <w14:ligatures w14:val="none"/>
        </w:rPr>
      </w:pPr>
      <w:r w:rsidRPr="001004A4">
        <w:rPr>
          <w:rFonts w:ascii="var(--font-family-display)" w:eastAsia="Times New Roman" w:hAnsi="var(--font-family-display)" w:cs="Times New Roman"/>
          <w:b/>
          <w:bCs/>
          <w:kern w:val="0"/>
          <w:sz w:val="27"/>
          <w:szCs w:val="27"/>
          <w14:ligatures w14:val="none"/>
        </w:rPr>
        <w:t>Re: Week 8 Discussion 1: Theoretical and Conceptual Frameworks</w:t>
      </w:r>
    </w:p>
    <w:p w14:paraId="7A4AF17C" w14:textId="77777777" w:rsidR="001004A4" w:rsidRPr="001004A4" w:rsidRDefault="001004A4" w:rsidP="001004A4">
      <w:pPr>
        <w:spacing w:after="0" w:line="240" w:lineRule="auto"/>
        <w:rPr>
          <w:rFonts w:ascii="Times New Roman" w:eastAsia="Times New Roman" w:hAnsi="Times New Roman" w:cs="Times New Roman"/>
          <w:kern w:val="0"/>
          <w14:ligatures w14:val="none"/>
        </w:rPr>
      </w:pPr>
      <w:r w:rsidRPr="001004A4">
        <w:rPr>
          <w:rFonts w:ascii="Times New Roman" w:eastAsia="Times New Roman" w:hAnsi="Times New Roman" w:cs="Times New Roman"/>
          <w:kern w:val="0"/>
          <w14:ligatures w14:val="none"/>
        </w:rPr>
        <w:t>by </w:t>
      </w:r>
      <w:hyperlink r:id="rId4" w:history="1">
        <w:r w:rsidRPr="001004A4">
          <w:rPr>
            <w:rFonts w:ascii="Times New Roman" w:eastAsia="Times New Roman" w:hAnsi="Times New Roman" w:cs="Times New Roman"/>
            <w:color w:val="0000FF"/>
            <w:kern w:val="0"/>
            <w:u w:val="single"/>
            <w14:ligatures w14:val="none"/>
          </w:rPr>
          <w:t>Keiandra Bludsaw</w:t>
        </w:r>
      </w:hyperlink>
      <w:r w:rsidRPr="001004A4">
        <w:rPr>
          <w:rFonts w:ascii="Times New Roman" w:eastAsia="Times New Roman" w:hAnsi="Times New Roman" w:cs="Times New Roman"/>
          <w:kern w:val="0"/>
          <w14:ligatures w14:val="none"/>
        </w:rPr>
        <w:t> - Wednesday, 26 February 2025, 4:51 AM</w:t>
      </w:r>
    </w:p>
    <w:p w14:paraId="281F2CD1" w14:textId="77777777" w:rsidR="001004A4" w:rsidRPr="001004A4" w:rsidRDefault="001004A4" w:rsidP="001004A4">
      <w:pPr>
        <w:spacing w:after="0" w:line="240" w:lineRule="auto"/>
        <w:rPr>
          <w:rFonts w:ascii="Times New Roman" w:eastAsia="Times New Roman" w:hAnsi="Times New Roman" w:cs="Times New Roman"/>
          <w:kern w:val="0"/>
          <w14:ligatures w14:val="none"/>
        </w:rPr>
      </w:pPr>
      <w:r w:rsidRPr="001004A4">
        <w:rPr>
          <w:rFonts w:ascii="Times New Roman" w:eastAsia="Times New Roman" w:hAnsi="Times New Roman" w:cs="Times New Roman"/>
          <w:kern w:val="0"/>
          <w14:ligatures w14:val="none"/>
        </w:rPr>
        <w:t>Theoretical Framework: Iowa Model of Evidence-Based Practice</w:t>
      </w:r>
    </w:p>
    <w:p w14:paraId="4F0710B0" w14:textId="77777777" w:rsidR="001004A4" w:rsidRPr="001004A4" w:rsidRDefault="001004A4" w:rsidP="001004A4">
      <w:pPr>
        <w:spacing w:after="0" w:line="240" w:lineRule="auto"/>
        <w:rPr>
          <w:rFonts w:ascii="Times New Roman" w:eastAsia="Times New Roman" w:hAnsi="Times New Roman" w:cs="Times New Roman"/>
          <w:kern w:val="0"/>
          <w14:ligatures w14:val="none"/>
        </w:rPr>
      </w:pPr>
      <w:r w:rsidRPr="001004A4">
        <w:rPr>
          <w:rFonts w:ascii="Times New Roman" w:eastAsia="Times New Roman" w:hAnsi="Times New Roman" w:cs="Times New Roman"/>
          <w:kern w:val="0"/>
          <w14:ligatures w14:val="none"/>
        </w:rPr>
        <w:t> </w:t>
      </w:r>
    </w:p>
    <w:p w14:paraId="5D1803B5" w14:textId="77777777" w:rsidR="001004A4" w:rsidRPr="001004A4" w:rsidRDefault="001004A4" w:rsidP="001004A4">
      <w:pPr>
        <w:spacing w:after="0" w:line="240" w:lineRule="auto"/>
        <w:rPr>
          <w:rFonts w:ascii="Times New Roman" w:eastAsia="Times New Roman" w:hAnsi="Times New Roman" w:cs="Times New Roman"/>
          <w:kern w:val="0"/>
          <w14:ligatures w14:val="none"/>
        </w:rPr>
      </w:pPr>
      <w:r w:rsidRPr="001004A4">
        <w:rPr>
          <w:rFonts w:ascii="Times New Roman" w:eastAsia="Times New Roman" w:hAnsi="Times New Roman" w:cs="Times New Roman"/>
          <w:kern w:val="0"/>
          <w14:ligatures w14:val="none"/>
        </w:rPr>
        <w:t>The project framework matches the assessment requirements to determine the nursing staff readiness and confidence alongside their motivation to use the AHRQ Fall Prevention Toolkit within long-term care facilities. The Iowa Model of Evidence-Based Practice functions as the main theoretical framework of this project because it supplies a systematic method for evidence-based practice implementation and organization-wide systematic change (Titler et al., 2001). </w:t>
      </w:r>
      <w:r w:rsidRPr="001004A4">
        <w:rPr>
          <w:rFonts w:ascii="Times New Roman" w:eastAsia="Times New Roman" w:hAnsi="Times New Roman" w:cs="Times New Roman"/>
          <w:kern w:val="0"/>
          <w14:ligatures w14:val="none"/>
        </w:rPr>
        <w:br/>
      </w:r>
      <w:r w:rsidRPr="001004A4">
        <w:rPr>
          <w:rFonts w:ascii="Times New Roman" w:eastAsia="Times New Roman" w:hAnsi="Times New Roman" w:cs="Times New Roman"/>
          <w:kern w:val="0"/>
          <w14:ligatures w14:val="none"/>
        </w:rPr>
        <w:br/>
        <w:t>The Iowa Model defines limits via a confirmed method to adopt best practices through trigger identification followed by evidence assessment and review and exploratory testing and outcome measurement before integrating effective changes (Buckwalter et al., 2017). Through this defined method, the project stays concentrated on turning evidence into practical applications while tackling the obstacles that could impede implementation.</w:t>
      </w:r>
      <w:r w:rsidRPr="001004A4">
        <w:rPr>
          <w:rFonts w:ascii="Times New Roman" w:eastAsia="Times New Roman" w:hAnsi="Times New Roman" w:cs="Times New Roman"/>
          <w:kern w:val="0"/>
          <w14:ligatures w14:val="none"/>
        </w:rPr>
        <w:br/>
      </w:r>
      <w:r w:rsidRPr="001004A4">
        <w:rPr>
          <w:rFonts w:ascii="Times New Roman" w:eastAsia="Times New Roman" w:hAnsi="Times New Roman" w:cs="Times New Roman"/>
          <w:kern w:val="0"/>
          <w14:ligatures w14:val="none"/>
        </w:rPr>
        <w:br/>
        <w:t>The project’s purpose statement follows the Iowa Model framework because it establishes an assessment of nursing staff capabilities in implementing the AHRQ Fall Prevention Toolkit to advance safety outcomes for patients. Prospective procedural changes within the project stem from collaborative decision-making and ongoing evaluation processes, which let the project adapt according to organizational needs and staff feedback (Titler et al., 2022).</w:t>
      </w:r>
      <w:r w:rsidRPr="001004A4">
        <w:rPr>
          <w:rFonts w:ascii="Times New Roman" w:eastAsia="Times New Roman" w:hAnsi="Times New Roman" w:cs="Times New Roman"/>
          <w:kern w:val="0"/>
          <w14:ligatures w14:val="none"/>
        </w:rPr>
        <w:br/>
      </w:r>
      <w:r w:rsidRPr="001004A4">
        <w:rPr>
          <w:rFonts w:ascii="Times New Roman" w:eastAsia="Times New Roman" w:hAnsi="Times New Roman" w:cs="Times New Roman"/>
          <w:kern w:val="0"/>
          <w14:ligatures w14:val="none"/>
        </w:rPr>
        <w:br/>
        <w:t>The Iowa Model provides a simple implementation process, which makes it usable by both nursing workers and leadership members. The model presents a structured logical structure suitable for implementing within decision-making and practice improvement frameworks at different organizational levels. The model enables sustainable practice alterations through evidence-based evaluation processes, which maintain alignment with patient security targets (Buckwalter et al., 2017).</w:t>
      </w:r>
      <w:r w:rsidRPr="001004A4">
        <w:rPr>
          <w:rFonts w:ascii="Times New Roman" w:eastAsia="Times New Roman" w:hAnsi="Times New Roman" w:cs="Times New Roman"/>
          <w:kern w:val="0"/>
          <w14:ligatures w14:val="none"/>
        </w:rPr>
        <w:br/>
      </w:r>
      <w:r w:rsidRPr="001004A4">
        <w:rPr>
          <w:rFonts w:ascii="Times New Roman" w:eastAsia="Times New Roman" w:hAnsi="Times New Roman" w:cs="Times New Roman"/>
          <w:kern w:val="0"/>
          <w14:ligatures w14:val="none"/>
        </w:rPr>
        <w:br/>
        <w:t>The Iowa Model delivers enhanced outcomes for the project because it enables an organized approach to examine nursing staff preparedness in combination with their motivation levels. The systematic implementation of the AHRQ Fall Prevention Toolkit finds support within the model while enabling practice improvement teams to detect additional intervention possibilities. The established framework directs the project toward boosting nursing staff commitment, which leads to superior patient safety results within long-term care settings (Titler et al., 2022).</w:t>
      </w:r>
      <w:r w:rsidRPr="001004A4">
        <w:rPr>
          <w:rFonts w:ascii="Times New Roman" w:eastAsia="Times New Roman" w:hAnsi="Times New Roman" w:cs="Times New Roman"/>
          <w:kern w:val="0"/>
          <w14:ligatures w14:val="none"/>
        </w:rPr>
        <w:br/>
      </w:r>
      <w:r w:rsidRPr="001004A4">
        <w:rPr>
          <w:rFonts w:ascii="Times New Roman" w:eastAsia="Times New Roman" w:hAnsi="Times New Roman" w:cs="Times New Roman"/>
          <w:kern w:val="0"/>
          <w14:ligatures w14:val="none"/>
        </w:rPr>
        <w:br/>
        <w:t>References</w:t>
      </w:r>
      <w:r w:rsidRPr="001004A4">
        <w:rPr>
          <w:rFonts w:ascii="Times New Roman" w:eastAsia="Times New Roman" w:hAnsi="Times New Roman" w:cs="Times New Roman"/>
          <w:kern w:val="0"/>
          <w14:ligatures w14:val="none"/>
        </w:rPr>
        <w:br/>
      </w:r>
      <w:r w:rsidRPr="001004A4">
        <w:rPr>
          <w:rFonts w:ascii="Times New Roman" w:eastAsia="Times New Roman" w:hAnsi="Times New Roman" w:cs="Times New Roman"/>
          <w:kern w:val="0"/>
          <w14:ligatures w14:val="none"/>
        </w:rPr>
        <w:br/>
        <w:t>Buckwalter, K. C., Cullen, L., Hanrahan, K., Kleiber, C., McNett, M., Tucker, S., ... &amp; Authier, D. (2017). Iowa Model of Evidence-Based Practice: Revisions and validation. Worldviews on Evidence-Based Nursing, 14(3), 175-182. </w:t>
      </w:r>
      <w:hyperlink r:id="rId5" w:history="1">
        <w:r w:rsidRPr="001004A4">
          <w:rPr>
            <w:rFonts w:ascii="Times New Roman" w:eastAsia="Times New Roman" w:hAnsi="Times New Roman" w:cs="Times New Roman"/>
            <w:color w:val="0000FF"/>
            <w:kern w:val="0"/>
            <w:u w:val="single"/>
            <w14:ligatures w14:val="none"/>
          </w:rPr>
          <w:t>https://doi.org/10.1111/wvn.12223</w:t>
        </w:r>
      </w:hyperlink>
      <w:r w:rsidRPr="001004A4">
        <w:rPr>
          <w:rFonts w:ascii="Times New Roman" w:eastAsia="Times New Roman" w:hAnsi="Times New Roman" w:cs="Times New Roman"/>
          <w:kern w:val="0"/>
          <w14:ligatures w14:val="none"/>
        </w:rPr>
        <w:br/>
      </w:r>
      <w:r w:rsidRPr="001004A4">
        <w:rPr>
          <w:rFonts w:ascii="Times New Roman" w:eastAsia="Times New Roman" w:hAnsi="Times New Roman" w:cs="Times New Roman"/>
          <w:kern w:val="0"/>
          <w14:ligatures w14:val="none"/>
        </w:rPr>
        <w:br/>
        <w:t>Titler, M. G., Kleiber, C., Steelman, V. J., Rakel, B. A., Budreau, G., Everett, L. Q., ... &amp; Goode, C. J. (2001). The Iowa Model of Evidence-Based Practice to promote quality care. Critical Care Nursing Clinics of North America, 13(4), 497-509. </w:t>
      </w:r>
      <w:hyperlink r:id="rId6" w:history="1">
        <w:r w:rsidRPr="001004A4">
          <w:rPr>
            <w:rFonts w:ascii="Times New Roman" w:eastAsia="Times New Roman" w:hAnsi="Times New Roman" w:cs="Times New Roman"/>
            <w:color w:val="0000FF"/>
            <w:kern w:val="0"/>
            <w:u w:val="single"/>
            <w14:ligatures w14:val="none"/>
          </w:rPr>
          <w:t>https://doi.org/10.1016/S0899-</w:t>
        </w:r>
        <w:r w:rsidRPr="001004A4">
          <w:rPr>
            <w:rFonts w:ascii="Times New Roman" w:eastAsia="Times New Roman" w:hAnsi="Times New Roman" w:cs="Times New Roman"/>
            <w:color w:val="0000FF"/>
            <w:kern w:val="0"/>
            <w:u w:val="single"/>
            <w14:ligatures w14:val="none"/>
          </w:rPr>
          <w:lastRenderedPageBreak/>
          <w:t>5885(18)30017-0</w:t>
        </w:r>
      </w:hyperlink>
      <w:r w:rsidRPr="001004A4">
        <w:rPr>
          <w:rFonts w:ascii="Times New Roman" w:eastAsia="Times New Roman" w:hAnsi="Times New Roman" w:cs="Times New Roman"/>
          <w:kern w:val="0"/>
          <w14:ligatures w14:val="none"/>
        </w:rPr>
        <w:br/>
      </w:r>
      <w:r w:rsidRPr="001004A4">
        <w:rPr>
          <w:rFonts w:ascii="Times New Roman" w:eastAsia="Times New Roman" w:hAnsi="Times New Roman" w:cs="Times New Roman"/>
          <w:kern w:val="0"/>
          <w14:ligatures w14:val="none"/>
        </w:rPr>
        <w:br/>
        <w:t>Titler, M. G., Herr, K., Brooks, J. M., Xie, X., Ardery, G., Schilling, M. L., &amp; Marsh, C. A. (2022). Evidence-based practice findings improve outcomes in older adults. Journal of Nursing Scholarship, 54(1), 89-97. </w:t>
      </w:r>
      <w:hyperlink r:id="rId7" w:history="1">
        <w:r w:rsidRPr="001004A4">
          <w:rPr>
            <w:rFonts w:ascii="Times New Roman" w:eastAsia="Times New Roman" w:hAnsi="Times New Roman" w:cs="Times New Roman"/>
            <w:color w:val="0000FF"/>
            <w:kern w:val="0"/>
            <w:u w:val="single"/>
            <w14:ligatures w14:val="none"/>
          </w:rPr>
          <w:t>https://doi.org/10.1111/jnu.12760</w:t>
        </w:r>
      </w:hyperlink>
      <w:r w:rsidRPr="001004A4">
        <w:rPr>
          <w:rFonts w:ascii="Times New Roman" w:eastAsia="Times New Roman" w:hAnsi="Times New Roman" w:cs="Times New Roman"/>
          <w:kern w:val="0"/>
          <w14:ligatures w14:val="none"/>
        </w:rPr>
        <w:br/>
      </w:r>
    </w:p>
    <w:p w14:paraId="7D531370" w14:textId="77777777" w:rsidR="001004A4" w:rsidRPr="001004A4" w:rsidRDefault="001004A4" w:rsidP="001004A4">
      <w:pPr>
        <w:spacing w:after="0" w:line="240" w:lineRule="auto"/>
        <w:rPr>
          <w:rFonts w:ascii="Times New Roman" w:eastAsia="Times New Roman" w:hAnsi="Times New Roman" w:cs="Times New Roman"/>
          <w:i/>
          <w:iCs/>
          <w:kern w:val="0"/>
          <w14:ligatures w14:val="none"/>
        </w:rPr>
      </w:pPr>
      <w:r w:rsidRPr="001004A4">
        <w:rPr>
          <w:rFonts w:ascii="Times New Roman" w:eastAsia="Times New Roman" w:hAnsi="Times New Roman" w:cs="Times New Roman"/>
          <w:i/>
          <w:iCs/>
          <w:kern w:val="0"/>
          <w:sz w:val="21"/>
          <w:szCs w:val="21"/>
          <w14:ligatures w14:val="none"/>
        </w:rPr>
        <w:t>435 words</w:t>
      </w:r>
    </w:p>
    <w:p w14:paraId="771DA3F9" w14:textId="77777777" w:rsidR="001004A4" w:rsidRPr="001004A4" w:rsidRDefault="001004A4" w:rsidP="001004A4">
      <w:pPr>
        <w:spacing w:after="0" w:line="240" w:lineRule="auto"/>
        <w:rPr>
          <w:rFonts w:ascii="Times New Roman" w:eastAsia="Times New Roman" w:hAnsi="Times New Roman" w:cs="Times New Roman"/>
          <w:kern w:val="0"/>
          <w14:ligatures w14:val="none"/>
        </w:rPr>
      </w:pPr>
      <w:hyperlink r:id="rId8" w:anchor="p2034275" w:tooltip="Permanent link to this post" w:history="1">
        <w:r w:rsidRPr="001004A4">
          <w:rPr>
            <w:rFonts w:ascii="Times New Roman" w:eastAsia="Times New Roman" w:hAnsi="Times New Roman" w:cs="Times New Roman"/>
            <w:color w:val="0000FF"/>
            <w:kern w:val="0"/>
            <w:u w:val="single"/>
            <w14:ligatures w14:val="none"/>
          </w:rPr>
          <w:t>Permalink</w:t>
        </w:r>
      </w:hyperlink>
      <w:hyperlink r:id="rId9" w:anchor="p1994234" w:tooltip="Permanent link to the parent of this post" w:history="1">
        <w:r w:rsidRPr="001004A4">
          <w:rPr>
            <w:rFonts w:ascii="Times New Roman" w:eastAsia="Times New Roman" w:hAnsi="Times New Roman" w:cs="Times New Roman"/>
            <w:color w:val="0000FF"/>
            <w:kern w:val="0"/>
            <w:u w:val="single"/>
            <w14:ligatures w14:val="none"/>
          </w:rPr>
          <w:t>Show parent</w:t>
        </w:r>
      </w:hyperlink>
      <w:hyperlink r:id="rId10" w:anchor="mformforum" w:tooltip="Reply" w:history="1">
        <w:r w:rsidRPr="001004A4">
          <w:rPr>
            <w:rFonts w:ascii="Times New Roman" w:eastAsia="Times New Roman" w:hAnsi="Times New Roman" w:cs="Times New Roman"/>
            <w:color w:val="0000FF"/>
            <w:kern w:val="0"/>
            <w:u w:val="single"/>
            <w14:ligatures w14:val="none"/>
          </w:rPr>
          <w:t>Reply</w:t>
        </w:r>
      </w:hyperlink>
    </w:p>
    <w:p w14:paraId="47288410" w14:textId="77777777" w:rsidR="001004A4" w:rsidRDefault="001004A4" w:rsidP="001004A4">
      <w:pPr>
        <w:spacing w:after="0" w:line="240" w:lineRule="auto"/>
        <w:rPr>
          <w:rFonts w:ascii="Times New Roman" w:eastAsia="Times New Roman" w:hAnsi="Times New Roman" w:cs="Times New Roman"/>
          <w:kern w:val="0"/>
          <w14:ligatures w14:val="none"/>
        </w:rPr>
      </w:pPr>
      <w:r w:rsidRPr="001004A4">
        <w:rPr>
          <w:rFonts w:ascii="Times New Roman" w:eastAsia="Times New Roman" w:hAnsi="Times New Roman" w:cs="Times New Roman"/>
          <w:noProof/>
          <w:kern w:val="0"/>
          <w14:ligatures w14:val="none"/>
        </w:rPr>
        <mc:AlternateContent>
          <mc:Choice Requires="wps">
            <w:drawing>
              <wp:inline distT="0" distB="0" distL="0" distR="0" wp14:anchorId="52E0E367" wp14:editId="1880D28B">
                <wp:extent cx="304800" cy="304800"/>
                <wp:effectExtent l="0" t="0" r="0" b="0"/>
                <wp:docPr id="12658330" name="AutoShape 4" descr="Picture of Gladys Ongo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4367FA" id="AutoShape 4" o:spid="_x0000_s1026" alt="Picture of Gladys Ongo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7372803" w14:textId="77777777" w:rsidR="001004A4" w:rsidRDefault="001004A4" w:rsidP="001004A4">
      <w:pPr>
        <w:spacing w:after="0" w:line="240" w:lineRule="auto"/>
        <w:rPr>
          <w:rFonts w:ascii="Times New Roman" w:eastAsia="Times New Roman" w:hAnsi="Times New Roman" w:cs="Times New Roman"/>
          <w:kern w:val="0"/>
          <w14:ligatures w14:val="none"/>
        </w:rPr>
      </w:pPr>
    </w:p>
    <w:p w14:paraId="1959189E" w14:textId="77777777" w:rsidR="001004A4" w:rsidRDefault="001004A4" w:rsidP="001004A4">
      <w:pPr>
        <w:spacing w:after="0" w:line="240" w:lineRule="auto"/>
        <w:rPr>
          <w:rFonts w:ascii="Times New Roman" w:eastAsia="Times New Roman" w:hAnsi="Times New Roman" w:cs="Times New Roman"/>
          <w:kern w:val="0"/>
          <w14:ligatures w14:val="none"/>
        </w:rPr>
      </w:pPr>
    </w:p>
    <w:p w14:paraId="76AC9460" w14:textId="77777777" w:rsidR="001004A4" w:rsidRDefault="001004A4" w:rsidP="001004A4">
      <w:pPr>
        <w:spacing w:after="0" w:line="240" w:lineRule="auto"/>
        <w:rPr>
          <w:rFonts w:ascii="Times New Roman" w:eastAsia="Times New Roman" w:hAnsi="Times New Roman" w:cs="Times New Roman"/>
          <w:kern w:val="0"/>
          <w14:ligatures w14:val="none"/>
        </w:rPr>
      </w:pPr>
    </w:p>
    <w:p w14:paraId="06B8649B" w14:textId="77777777" w:rsidR="001004A4" w:rsidRDefault="001004A4" w:rsidP="001004A4">
      <w:pPr>
        <w:spacing w:after="0" w:line="240" w:lineRule="auto"/>
        <w:rPr>
          <w:rFonts w:ascii="Times New Roman" w:eastAsia="Times New Roman" w:hAnsi="Times New Roman" w:cs="Times New Roman"/>
          <w:kern w:val="0"/>
          <w14:ligatures w14:val="none"/>
        </w:rPr>
      </w:pPr>
    </w:p>
    <w:p w14:paraId="5211A168" w14:textId="77777777" w:rsidR="001004A4" w:rsidRDefault="001004A4" w:rsidP="001004A4">
      <w:pPr>
        <w:spacing w:after="0" w:line="240" w:lineRule="auto"/>
        <w:rPr>
          <w:rFonts w:ascii="Times New Roman" w:eastAsia="Times New Roman" w:hAnsi="Times New Roman" w:cs="Times New Roman"/>
          <w:kern w:val="0"/>
          <w14:ligatures w14:val="none"/>
        </w:rPr>
      </w:pPr>
    </w:p>
    <w:p w14:paraId="3E6B2FA9" w14:textId="77777777" w:rsidR="001004A4" w:rsidRDefault="001004A4" w:rsidP="001004A4">
      <w:pPr>
        <w:spacing w:after="0" w:line="240" w:lineRule="auto"/>
        <w:rPr>
          <w:rFonts w:ascii="Times New Roman" w:eastAsia="Times New Roman" w:hAnsi="Times New Roman" w:cs="Times New Roman"/>
          <w:kern w:val="0"/>
          <w14:ligatures w14:val="none"/>
        </w:rPr>
      </w:pPr>
    </w:p>
    <w:p w14:paraId="565D9C66" w14:textId="77777777" w:rsidR="001004A4" w:rsidRDefault="001004A4" w:rsidP="001004A4">
      <w:pPr>
        <w:spacing w:after="0" w:line="240" w:lineRule="auto"/>
        <w:rPr>
          <w:rFonts w:ascii="Times New Roman" w:eastAsia="Times New Roman" w:hAnsi="Times New Roman" w:cs="Times New Roman"/>
          <w:kern w:val="0"/>
          <w14:ligatures w14:val="none"/>
        </w:rPr>
      </w:pPr>
    </w:p>
    <w:p w14:paraId="7552087E" w14:textId="77777777" w:rsidR="001004A4" w:rsidRDefault="001004A4" w:rsidP="001004A4">
      <w:pPr>
        <w:spacing w:after="0" w:line="240" w:lineRule="auto"/>
        <w:rPr>
          <w:rFonts w:ascii="Times New Roman" w:eastAsia="Times New Roman" w:hAnsi="Times New Roman" w:cs="Times New Roman"/>
          <w:kern w:val="0"/>
          <w14:ligatures w14:val="none"/>
        </w:rPr>
      </w:pPr>
    </w:p>
    <w:p w14:paraId="556959FB" w14:textId="77777777" w:rsidR="001004A4" w:rsidRPr="001004A4" w:rsidRDefault="001004A4" w:rsidP="001004A4">
      <w:pPr>
        <w:spacing w:after="0" w:line="240" w:lineRule="auto"/>
        <w:rPr>
          <w:rFonts w:ascii="Times New Roman" w:eastAsia="Times New Roman" w:hAnsi="Times New Roman" w:cs="Times New Roman"/>
          <w:kern w:val="0"/>
          <w14:ligatures w14:val="none"/>
        </w:rPr>
      </w:pPr>
    </w:p>
    <w:p w14:paraId="785F3659" w14:textId="77777777" w:rsidR="001004A4" w:rsidRPr="001004A4" w:rsidRDefault="001004A4" w:rsidP="001004A4">
      <w:pPr>
        <w:spacing w:after="0" w:line="240" w:lineRule="auto"/>
        <w:outlineLvl w:val="2"/>
        <w:rPr>
          <w:rFonts w:ascii="var(--font-family-display)" w:eastAsia="Times New Roman" w:hAnsi="var(--font-family-display)" w:cs="Times New Roman"/>
          <w:b/>
          <w:bCs/>
          <w:kern w:val="0"/>
          <w:sz w:val="27"/>
          <w:szCs w:val="27"/>
          <w14:ligatures w14:val="none"/>
        </w:rPr>
      </w:pPr>
      <w:r w:rsidRPr="001004A4">
        <w:rPr>
          <w:rFonts w:ascii="var(--font-family-display)" w:eastAsia="Times New Roman" w:hAnsi="var(--font-family-display)" w:cs="Times New Roman"/>
          <w:b/>
          <w:bCs/>
          <w:kern w:val="0"/>
          <w:sz w:val="27"/>
          <w:szCs w:val="27"/>
          <w14:ligatures w14:val="none"/>
        </w:rPr>
        <w:t>Re: Week 8 Discussion 1: Theoretical and Conceptual Frameworks</w:t>
      </w:r>
    </w:p>
    <w:p w14:paraId="77B4DAAE" w14:textId="77777777" w:rsidR="001004A4" w:rsidRPr="001004A4" w:rsidRDefault="001004A4" w:rsidP="001004A4">
      <w:pPr>
        <w:spacing w:after="0" w:line="240" w:lineRule="auto"/>
        <w:rPr>
          <w:rFonts w:ascii="Times New Roman" w:eastAsia="Times New Roman" w:hAnsi="Times New Roman" w:cs="Times New Roman"/>
          <w:kern w:val="0"/>
          <w14:ligatures w14:val="none"/>
        </w:rPr>
      </w:pPr>
      <w:r w:rsidRPr="001004A4">
        <w:rPr>
          <w:rFonts w:ascii="Times New Roman" w:eastAsia="Times New Roman" w:hAnsi="Times New Roman" w:cs="Times New Roman"/>
          <w:kern w:val="0"/>
          <w14:ligatures w14:val="none"/>
        </w:rPr>
        <w:t>by </w:t>
      </w:r>
      <w:hyperlink r:id="rId11" w:history="1">
        <w:r w:rsidRPr="001004A4">
          <w:rPr>
            <w:rFonts w:ascii="Times New Roman" w:eastAsia="Times New Roman" w:hAnsi="Times New Roman" w:cs="Times New Roman"/>
            <w:color w:val="0000FF"/>
            <w:kern w:val="0"/>
            <w:u w:val="single"/>
            <w14:ligatures w14:val="none"/>
          </w:rPr>
          <w:t>Gladys Ongori</w:t>
        </w:r>
      </w:hyperlink>
      <w:r w:rsidRPr="001004A4">
        <w:rPr>
          <w:rFonts w:ascii="Times New Roman" w:eastAsia="Times New Roman" w:hAnsi="Times New Roman" w:cs="Times New Roman"/>
          <w:kern w:val="0"/>
          <w14:ligatures w14:val="none"/>
        </w:rPr>
        <w:t> - Wednesday, 26 February 2025, 10:54 AM</w:t>
      </w:r>
    </w:p>
    <w:p w14:paraId="70364A35"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Hello everyone,</w:t>
      </w:r>
    </w:p>
    <w:p w14:paraId="6DC9BCFA"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Moran et al. (2020) state that a theoretical framework is vital in a study or project to establish the relationship between the intervention and the outcome. I will use a theoretical framework to guide my project: the self-determination theory (SDT), developed by Ryan and Deci in the early 1980s. According to Ryan and Deci (2000), there are factors that influence human motivation, either positively or negatively.</w:t>
      </w:r>
    </w:p>
    <w:p w14:paraId="6F63A80C"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b/>
          <w:bCs/>
          <w:color w:val="1D2125"/>
          <w:kern w:val="0"/>
          <w14:ligatures w14:val="none"/>
        </w:rPr>
        <w:t>How does the theory fit the scope and purpose of your project?</w:t>
      </w:r>
    </w:p>
    <w:p w14:paraId="5D32BD7B"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My project aims to assess the knowledge of non-palliative care nurses regarding palliative care and symptom management in palliative care patients. To effectively complete this project, the principal investigator needs to understand the motivations of participants for joining. Are there incentives? Is this a requirement by the facility? Or does the participant find it valuable? According to Ryan and Deci (2000), motivation can be influenced by intrinsic and extrinsic factors. The authors suggest that external motivation does not sustain behavior over time as effectively as internal motivation. Participants driven by intrinsic factors are more likely to engage and derive knowledge from the project.</w:t>
      </w:r>
    </w:p>
    <w:p w14:paraId="7E9C11E3"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b/>
          <w:bCs/>
          <w:color w:val="1D2125"/>
          <w:kern w:val="0"/>
          <w14:ligatures w14:val="none"/>
        </w:rPr>
        <w:t>What boundaries does the theory set down for you?</w:t>
      </w:r>
    </w:p>
    <w:p w14:paraId="44673B7C"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According to Ryan and Deci (2000), three psychological needs affect an individual’s growth, development, and motivation: autonomy, competence, and relatedness. Autonomy is one of the ethical requirements for this project. The participant should have all the information necessary to make an informed decision about participation without coercion. The participant can also leave the project without repercussions (Polit &amp; Beck, 2021). </w:t>
      </w:r>
    </w:p>
    <w:p w14:paraId="4761CE00"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b/>
          <w:bCs/>
          <w:color w:val="1D2125"/>
          <w:kern w:val="0"/>
          <w14:ligatures w14:val="none"/>
        </w:rPr>
        <w:lastRenderedPageBreak/>
        <w:t>How are the concepts of the theoretical framework reflected in your purpose statement?</w:t>
      </w:r>
    </w:p>
    <w:p w14:paraId="0E28BA8F"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b/>
          <w:bCs/>
          <w:color w:val="1D2125"/>
          <w:kern w:val="0"/>
          <w14:ligatures w14:val="none"/>
        </w:rPr>
        <w:t>Purpose statement:</w:t>
      </w:r>
      <w:r w:rsidRPr="001004A4">
        <w:rPr>
          <w:rFonts w:ascii="Times New Roman" w:eastAsia="Times New Roman" w:hAnsi="Times New Roman" w:cs="Times New Roman"/>
          <w:color w:val="1D2125"/>
          <w:kern w:val="0"/>
          <w14:ligatures w14:val="none"/>
        </w:rPr>
        <w:t> to evaluate the proficiency of non-palliative nurses and subsequently offer targeted training to augment their knowledge in this field, improving their ability to manage symptoms in palliative care patients effectively.</w:t>
      </w:r>
    </w:p>
    <w:p w14:paraId="4B89AA49"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As the PI, I recognize the importance of palliative care training for non-palliative care nurses to effectively assess, refer, and manage symptoms in patients receiving palliative care.</w:t>
      </w:r>
    </w:p>
    <w:p w14:paraId="7B567E0B"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I understand that participants have the choice to either participate or not participate.</w:t>
      </w:r>
    </w:p>
    <w:p w14:paraId="402E6FCC"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I acknowledge that extrinsic and intrinsic factors will affect nurses' responses to the project. Internal motivation will have more enduring effects than external motivation. </w:t>
      </w:r>
    </w:p>
    <w:p w14:paraId="5083AC11"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I also understand that the needs for competence and relatedness will encourage others to participate. </w:t>
      </w:r>
    </w:p>
    <w:p w14:paraId="666CE28A"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b/>
          <w:bCs/>
          <w:color w:val="1D2125"/>
          <w:kern w:val="0"/>
          <w14:ligatures w14:val="none"/>
        </w:rPr>
        <w:t>Is the theory simple in nature and easy to understand?</w:t>
      </w:r>
    </w:p>
    <w:p w14:paraId="7A3BA437"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The self-determination theory (SDT) is inherently simple. The key concepts—autonomy, competence, relatedness, and extrinsic and intrinsic factors—are easy to grasp. This theory is strongly aligned with my project goals.</w:t>
      </w:r>
    </w:p>
    <w:p w14:paraId="5D17DB3F"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b/>
          <w:bCs/>
          <w:color w:val="1D2125"/>
          <w:kern w:val="0"/>
          <w14:ligatures w14:val="none"/>
        </w:rPr>
        <w:t>How does your project benefit from the use of the theory or concept?</w:t>
      </w:r>
    </w:p>
    <w:p w14:paraId="7742F718"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I will employ a mixed-methods approach to gain comprehensive insights into participants' experiences in this project. I will integrate two open-ended questions designed to explore the motivations driving participants' involvement in the project and their aspirations and objectives following project completion. This qualitative component will facilitate a deeper understanding of the participants’ motivations for participation. </w:t>
      </w:r>
    </w:p>
    <w:p w14:paraId="5F0E538B"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 </w:t>
      </w:r>
    </w:p>
    <w:p w14:paraId="43A7F734" w14:textId="77777777" w:rsidR="001004A4" w:rsidRPr="001004A4" w:rsidRDefault="001004A4" w:rsidP="001004A4">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b/>
          <w:bCs/>
          <w:color w:val="1D2125"/>
          <w:kern w:val="0"/>
          <w14:ligatures w14:val="none"/>
        </w:rPr>
        <w:t>References</w:t>
      </w:r>
    </w:p>
    <w:p w14:paraId="1DC35B76"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Moran, K. J., Burson, R., &amp; Conrad, D. (2020). </w:t>
      </w:r>
      <w:r w:rsidRPr="001004A4">
        <w:rPr>
          <w:rFonts w:ascii="Times New Roman" w:eastAsia="Times New Roman" w:hAnsi="Times New Roman" w:cs="Times New Roman"/>
          <w:i/>
          <w:iCs/>
          <w:color w:val="1D2125"/>
          <w:kern w:val="0"/>
          <w14:ligatures w14:val="none"/>
        </w:rPr>
        <w:t>The Doctor of Nursing Practice project: A Framework for Success</w:t>
      </w:r>
      <w:r w:rsidRPr="001004A4">
        <w:rPr>
          <w:rFonts w:ascii="Times New Roman" w:eastAsia="Times New Roman" w:hAnsi="Times New Roman" w:cs="Times New Roman"/>
          <w:color w:val="1D2125"/>
          <w:kern w:val="0"/>
          <w14:ligatures w14:val="none"/>
        </w:rPr>
        <w:t> (3rd ed.). Jones &amp; Bartlett Learning.</w:t>
      </w:r>
    </w:p>
    <w:p w14:paraId="6A9881FA"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Polit, D. F., &amp; Beck, C. T. (2021). </w:t>
      </w:r>
      <w:r w:rsidRPr="001004A4">
        <w:rPr>
          <w:rFonts w:ascii="Times New Roman" w:eastAsia="Times New Roman" w:hAnsi="Times New Roman" w:cs="Times New Roman"/>
          <w:i/>
          <w:iCs/>
          <w:color w:val="1D2125"/>
          <w:kern w:val="0"/>
          <w14:ligatures w14:val="none"/>
        </w:rPr>
        <w:t>Nursing research: Generating and assessing evidence for nursing practice</w:t>
      </w:r>
      <w:r w:rsidRPr="001004A4">
        <w:rPr>
          <w:rFonts w:ascii="Times New Roman" w:eastAsia="Times New Roman" w:hAnsi="Times New Roman" w:cs="Times New Roman"/>
          <w:color w:val="1D2125"/>
          <w:kern w:val="0"/>
          <w14:ligatures w14:val="none"/>
        </w:rPr>
        <w:t> (11th ed.). Lippincott, Williams, &amp; Wilkins.</w:t>
      </w:r>
    </w:p>
    <w:p w14:paraId="77BF31ED" w14:textId="77777777" w:rsidR="001004A4" w:rsidRPr="001004A4" w:rsidRDefault="001004A4" w:rsidP="001004A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04A4">
        <w:rPr>
          <w:rFonts w:ascii="Times New Roman" w:eastAsia="Times New Roman" w:hAnsi="Times New Roman" w:cs="Times New Roman"/>
          <w:color w:val="1D2125"/>
          <w:kern w:val="0"/>
          <w14:ligatures w14:val="none"/>
        </w:rPr>
        <w:t>Ryan, R. M., &amp; Deci, E. L. (2000). Self-determination theory and the facilitation of intrinsic motivation, social development, and well-being. </w:t>
      </w:r>
      <w:r w:rsidRPr="001004A4">
        <w:rPr>
          <w:rFonts w:ascii="Times New Roman" w:eastAsia="Times New Roman" w:hAnsi="Times New Roman" w:cs="Times New Roman"/>
          <w:i/>
          <w:iCs/>
          <w:color w:val="1D2125"/>
          <w:kern w:val="0"/>
          <w14:ligatures w14:val="none"/>
        </w:rPr>
        <w:t>American Psychologist, 55</w:t>
      </w:r>
      <w:r w:rsidRPr="001004A4">
        <w:rPr>
          <w:rFonts w:ascii="Times New Roman" w:eastAsia="Times New Roman" w:hAnsi="Times New Roman" w:cs="Times New Roman"/>
          <w:color w:val="1D2125"/>
          <w:kern w:val="0"/>
          <w14:ligatures w14:val="none"/>
        </w:rPr>
        <w:t>, 68-78. </w:t>
      </w:r>
      <w:hyperlink r:id="rId12" w:history="1">
        <w:r w:rsidRPr="001004A4">
          <w:rPr>
            <w:rFonts w:ascii="Times New Roman" w:eastAsia="Times New Roman" w:hAnsi="Times New Roman" w:cs="Times New Roman"/>
            <w:color w:val="0000FF"/>
            <w:kern w:val="0"/>
            <w:u w:val="single"/>
            <w14:ligatures w14:val="none"/>
          </w:rPr>
          <w:t>https://selfdeterminationtheory.org/SDT/documents/2000_RyanDeci_SDT.pdf</w:t>
        </w:r>
      </w:hyperlink>
    </w:p>
    <w:p w14:paraId="5251F5EC" w14:textId="77777777" w:rsidR="001004A4" w:rsidRDefault="001004A4"/>
    <w:sectPr w:rsidR="00100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A4"/>
    <w:rsid w:val="001004A4"/>
    <w:rsid w:val="00A4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E6111"/>
  <w15:chartTrackingRefBased/>
  <w15:docId w15:val="{951D5505-0ABC-434B-A5D3-BBDA313C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4A4"/>
    <w:rPr>
      <w:rFonts w:eastAsiaTheme="majorEastAsia" w:cstheme="majorBidi"/>
      <w:color w:val="272727" w:themeColor="text1" w:themeTint="D8"/>
    </w:rPr>
  </w:style>
  <w:style w:type="paragraph" w:styleId="Title">
    <w:name w:val="Title"/>
    <w:basedOn w:val="Normal"/>
    <w:next w:val="Normal"/>
    <w:link w:val="TitleChar"/>
    <w:uiPriority w:val="10"/>
    <w:qFormat/>
    <w:rsid w:val="00100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4A4"/>
    <w:pPr>
      <w:spacing w:before="160"/>
      <w:jc w:val="center"/>
    </w:pPr>
    <w:rPr>
      <w:i/>
      <w:iCs/>
      <w:color w:val="404040" w:themeColor="text1" w:themeTint="BF"/>
    </w:rPr>
  </w:style>
  <w:style w:type="character" w:customStyle="1" w:styleId="QuoteChar">
    <w:name w:val="Quote Char"/>
    <w:basedOn w:val="DefaultParagraphFont"/>
    <w:link w:val="Quote"/>
    <w:uiPriority w:val="29"/>
    <w:rsid w:val="001004A4"/>
    <w:rPr>
      <w:i/>
      <w:iCs/>
      <w:color w:val="404040" w:themeColor="text1" w:themeTint="BF"/>
    </w:rPr>
  </w:style>
  <w:style w:type="paragraph" w:styleId="ListParagraph">
    <w:name w:val="List Paragraph"/>
    <w:basedOn w:val="Normal"/>
    <w:uiPriority w:val="34"/>
    <w:qFormat/>
    <w:rsid w:val="001004A4"/>
    <w:pPr>
      <w:ind w:left="720"/>
      <w:contextualSpacing/>
    </w:pPr>
  </w:style>
  <w:style w:type="character" w:styleId="IntenseEmphasis">
    <w:name w:val="Intense Emphasis"/>
    <w:basedOn w:val="DefaultParagraphFont"/>
    <w:uiPriority w:val="21"/>
    <w:qFormat/>
    <w:rsid w:val="001004A4"/>
    <w:rPr>
      <w:i/>
      <w:iCs/>
      <w:color w:val="0F4761" w:themeColor="accent1" w:themeShade="BF"/>
    </w:rPr>
  </w:style>
  <w:style w:type="paragraph" w:styleId="IntenseQuote">
    <w:name w:val="Intense Quote"/>
    <w:basedOn w:val="Normal"/>
    <w:next w:val="Normal"/>
    <w:link w:val="IntenseQuoteChar"/>
    <w:uiPriority w:val="30"/>
    <w:qFormat/>
    <w:rsid w:val="00100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4A4"/>
    <w:rPr>
      <w:i/>
      <w:iCs/>
      <w:color w:val="0F4761" w:themeColor="accent1" w:themeShade="BF"/>
    </w:rPr>
  </w:style>
  <w:style w:type="character" w:styleId="IntenseReference">
    <w:name w:val="Intense Reference"/>
    <w:basedOn w:val="DefaultParagraphFont"/>
    <w:uiPriority w:val="32"/>
    <w:qFormat/>
    <w:rsid w:val="00100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960936">
      <w:bodyDiv w:val="1"/>
      <w:marLeft w:val="0"/>
      <w:marRight w:val="0"/>
      <w:marTop w:val="0"/>
      <w:marBottom w:val="0"/>
      <w:divBdr>
        <w:top w:val="none" w:sz="0" w:space="0" w:color="auto"/>
        <w:left w:val="none" w:sz="0" w:space="0" w:color="auto"/>
        <w:bottom w:val="none" w:sz="0" w:space="0" w:color="auto"/>
        <w:right w:val="none" w:sz="0" w:space="0" w:color="auto"/>
      </w:divBdr>
      <w:divsChild>
        <w:div w:id="788284951">
          <w:marLeft w:val="0"/>
          <w:marRight w:val="0"/>
          <w:marTop w:val="0"/>
          <w:marBottom w:val="0"/>
          <w:divBdr>
            <w:top w:val="single" w:sz="6" w:space="5" w:color="DEE2E6"/>
            <w:left w:val="single" w:sz="6" w:space="5" w:color="DEE2E6"/>
            <w:bottom w:val="single" w:sz="6" w:space="5" w:color="DEE2E6"/>
            <w:right w:val="single" w:sz="6" w:space="5" w:color="DEE2E6"/>
          </w:divBdr>
          <w:divsChild>
            <w:div w:id="403838722">
              <w:marLeft w:val="0"/>
              <w:marRight w:val="0"/>
              <w:marTop w:val="0"/>
              <w:marBottom w:val="0"/>
              <w:divBdr>
                <w:top w:val="none" w:sz="0" w:space="0" w:color="auto"/>
                <w:left w:val="none" w:sz="0" w:space="0" w:color="auto"/>
                <w:bottom w:val="none" w:sz="0" w:space="0" w:color="auto"/>
                <w:right w:val="none" w:sz="0" w:space="0" w:color="auto"/>
              </w:divBdr>
              <w:divsChild>
                <w:div w:id="601887743">
                  <w:marLeft w:val="0"/>
                  <w:marRight w:val="0"/>
                  <w:marTop w:val="0"/>
                  <w:marBottom w:val="0"/>
                  <w:divBdr>
                    <w:top w:val="none" w:sz="0" w:space="0" w:color="auto"/>
                    <w:left w:val="none" w:sz="0" w:space="0" w:color="auto"/>
                    <w:bottom w:val="none" w:sz="0" w:space="0" w:color="auto"/>
                    <w:right w:val="none" w:sz="0" w:space="0" w:color="auto"/>
                  </w:divBdr>
                </w:div>
                <w:div w:id="417138015">
                  <w:marLeft w:val="0"/>
                  <w:marRight w:val="0"/>
                  <w:marTop w:val="0"/>
                  <w:marBottom w:val="0"/>
                  <w:divBdr>
                    <w:top w:val="none" w:sz="0" w:space="0" w:color="auto"/>
                    <w:left w:val="none" w:sz="0" w:space="0" w:color="auto"/>
                    <w:bottom w:val="none" w:sz="0" w:space="0" w:color="auto"/>
                    <w:right w:val="none" w:sz="0" w:space="0" w:color="auto"/>
                  </w:divBdr>
                  <w:divsChild>
                    <w:div w:id="628512217">
                      <w:marLeft w:val="0"/>
                      <w:marRight w:val="0"/>
                      <w:marTop w:val="0"/>
                      <w:marBottom w:val="0"/>
                      <w:divBdr>
                        <w:top w:val="none" w:sz="0" w:space="0" w:color="auto"/>
                        <w:left w:val="none" w:sz="0" w:space="0" w:color="auto"/>
                        <w:bottom w:val="none" w:sz="0" w:space="0" w:color="auto"/>
                        <w:right w:val="none" w:sz="0" w:space="0" w:color="auto"/>
                      </w:divBdr>
                    </w:div>
                  </w:divsChild>
                </w:div>
                <w:div w:id="1367562267">
                  <w:marLeft w:val="0"/>
                  <w:marRight w:val="0"/>
                  <w:marTop w:val="0"/>
                  <w:marBottom w:val="0"/>
                  <w:divBdr>
                    <w:top w:val="none" w:sz="0" w:space="0" w:color="auto"/>
                    <w:left w:val="none" w:sz="0" w:space="0" w:color="auto"/>
                    <w:bottom w:val="none" w:sz="0" w:space="0" w:color="auto"/>
                    <w:right w:val="none" w:sz="0" w:space="0" w:color="auto"/>
                  </w:divBdr>
                  <w:divsChild>
                    <w:div w:id="670792631">
                      <w:marLeft w:val="0"/>
                      <w:marRight w:val="0"/>
                      <w:marTop w:val="0"/>
                      <w:marBottom w:val="0"/>
                      <w:divBdr>
                        <w:top w:val="none" w:sz="0" w:space="0" w:color="auto"/>
                        <w:left w:val="none" w:sz="0" w:space="0" w:color="auto"/>
                        <w:bottom w:val="none" w:sz="0" w:space="0" w:color="auto"/>
                        <w:right w:val="none" w:sz="0" w:space="0" w:color="auto"/>
                      </w:divBdr>
                      <w:divsChild>
                        <w:div w:id="1426615115">
                          <w:marLeft w:val="0"/>
                          <w:marRight w:val="0"/>
                          <w:marTop w:val="0"/>
                          <w:marBottom w:val="0"/>
                          <w:divBdr>
                            <w:top w:val="none" w:sz="0" w:space="0" w:color="auto"/>
                            <w:left w:val="none" w:sz="0" w:space="0" w:color="auto"/>
                            <w:bottom w:val="none" w:sz="0" w:space="0" w:color="auto"/>
                            <w:right w:val="none" w:sz="0" w:space="0" w:color="auto"/>
                          </w:divBdr>
                          <w:divsChild>
                            <w:div w:id="327368121">
                              <w:marLeft w:val="0"/>
                              <w:marRight w:val="0"/>
                              <w:marTop w:val="0"/>
                              <w:marBottom w:val="0"/>
                              <w:divBdr>
                                <w:top w:val="none" w:sz="0" w:space="0" w:color="auto"/>
                                <w:left w:val="none" w:sz="0" w:space="0" w:color="auto"/>
                                <w:bottom w:val="none" w:sz="0" w:space="0" w:color="auto"/>
                                <w:right w:val="none" w:sz="0" w:space="0" w:color="auto"/>
                              </w:divBdr>
                            </w:div>
                            <w:div w:id="84765173">
                              <w:marLeft w:val="0"/>
                              <w:marRight w:val="0"/>
                              <w:marTop w:val="0"/>
                              <w:marBottom w:val="0"/>
                              <w:divBdr>
                                <w:top w:val="none" w:sz="0" w:space="0" w:color="auto"/>
                                <w:left w:val="none" w:sz="0" w:space="0" w:color="auto"/>
                                <w:bottom w:val="none" w:sz="0" w:space="0" w:color="auto"/>
                                <w:right w:val="none" w:sz="0" w:space="0" w:color="auto"/>
                              </w:divBdr>
                            </w:div>
                            <w:div w:id="1916282131">
                              <w:marLeft w:val="0"/>
                              <w:marRight w:val="0"/>
                              <w:marTop w:val="0"/>
                              <w:marBottom w:val="0"/>
                              <w:divBdr>
                                <w:top w:val="none" w:sz="0" w:space="0" w:color="auto"/>
                                <w:left w:val="none" w:sz="0" w:space="0" w:color="auto"/>
                                <w:bottom w:val="none" w:sz="0" w:space="0" w:color="auto"/>
                                <w:right w:val="none" w:sz="0" w:space="0" w:color="auto"/>
                              </w:divBdr>
                            </w:div>
                          </w:divsChild>
                        </w:div>
                        <w:div w:id="1014499203">
                          <w:marLeft w:val="0"/>
                          <w:marRight w:val="0"/>
                          <w:marTop w:val="0"/>
                          <w:marBottom w:val="0"/>
                          <w:divBdr>
                            <w:top w:val="none" w:sz="0" w:space="0" w:color="auto"/>
                            <w:left w:val="none" w:sz="0" w:space="0" w:color="auto"/>
                            <w:bottom w:val="none" w:sz="0" w:space="0" w:color="auto"/>
                            <w:right w:val="none" w:sz="0" w:space="0" w:color="auto"/>
                          </w:divBdr>
                          <w:divsChild>
                            <w:div w:id="12849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7693">
          <w:marLeft w:val="0"/>
          <w:marRight w:val="0"/>
          <w:marTop w:val="0"/>
          <w:marBottom w:val="0"/>
          <w:divBdr>
            <w:top w:val="single" w:sz="6" w:space="5" w:color="DEE2E6"/>
            <w:left w:val="single" w:sz="6" w:space="5" w:color="DEE2E6"/>
            <w:bottom w:val="single" w:sz="6" w:space="5" w:color="DEE2E6"/>
            <w:right w:val="single" w:sz="6" w:space="5" w:color="DEE2E6"/>
          </w:divBdr>
          <w:divsChild>
            <w:div w:id="1478692238">
              <w:marLeft w:val="0"/>
              <w:marRight w:val="0"/>
              <w:marTop w:val="0"/>
              <w:marBottom w:val="0"/>
              <w:divBdr>
                <w:top w:val="none" w:sz="0" w:space="0" w:color="auto"/>
                <w:left w:val="none" w:sz="0" w:space="0" w:color="auto"/>
                <w:bottom w:val="none" w:sz="0" w:space="0" w:color="auto"/>
                <w:right w:val="none" w:sz="0" w:space="0" w:color="auto"/>
              </w:divBdr>
              <w:divsChild>
                <w:div w:id="1831871608">
                  <w:marLeft w:val="0"/>
                  <w:marRight w:val="0"/>
                  <w:marTop w:val="0"/>
                  <w:marBottom w:val="0"/>
                  <w:divBdr>
                    <w:top w:val="none" w:sz="0" w:space="0" w:color="auto"/>
                    <w:left w:val="none" w:sz="0" w:space="0" w:color="auto"/>
                    <w:bottom w:val="none" w:sz="0" w:space="0" w:color="auto"/>
                    <w:right w:val="none" w:sz="0" w:space="0" w:color="auto"/>
                  </w:divBdr>
                </w:div>
                <w:div w:id="338699321">
                  <w:marLeft w:val="0"/>
                  <w:marRight w:val="0"/>
                  <w:marTop w:val="0"/>
                  <w:marBottom w:val="0"/>
                  <w:divBdr>
                    <w:top w:val="none" w:sz="0" w:space="0" w:color="auto"/>
                    <w:left w:val="none" w:sz="0" w:space="0" w:color="auto"/>
                    <w:bottom w:val="none" w:sz="0" w:space="0" w:color="auto"/>
                    <w:right w:val="none" w:sz="0" w:space="0" w:color="auto"/>
                  </w:divBdr>
                  <w:divsChild>
                    <w:div w:id="572155148">
                      <w:marLeft w:val="0"/>
                      <w:marRight w:val="0"/>
                      <w:marTop w:val="0"/>
                      <w:marBottom w:val="0"/>
                      <w:divBdr>
                        <w:top w:val="none" w:sz="0" w:space="0" w:color="auto"/>
                        <w:left w:val="none" w:sz="0" w:space="0" w:color="auto"/>
                        <w:bottom w:val="none" w:sz="0" w:space="0" w:color="auto"/>
                        <w:right w:val="none" w:sz="0" w:space="0" w:color="auto"/>
                      </w:divBdr>
                    </w:div>
                  </w:divsChild>
                </w:div>
                <w:div w:id="1776557867">
                  <w:marLeft w:val="0"/>
                  <w:marRight w:val="0"/>
                  <w:marTop w:val="0"/>
                  <w:marBottom w:val="0"/>
                  <w:divBdr>
                    <w:top w:val="none" w:sz="0" w:space="0" w:color="auto"/>
                    <w:left w:val="none" w:sz="0" w:space="0" w:color="auto"/>
                    <w:bottom w:val="none" w:sz="0" w:space="0" w:color="auto"/>
                    <w:right w:val="none" w:sz="0" w:space="0" w:color="auto"/>
                  </w:divBdr>
                  <w:divsChild>
                    <w:div w:id="441609570">
                      <w:marLeft w:val="0"/>
                      <w:marRight w:val="0"/>
                      <w:marTop w:val="0"/>
                      <w:marBottom w:val="0"/>
                      <w:divBdr>
                        <w:top w:val="none" w:sz="0" w:space="0" w:color="auto"/>
                        <w:left w:val="none" w:sz="0" w:space="0" w:color="auto"/>
                        <w:bottom w:val="none" w:sz="0" w:space="0" w:color="auto"/>
                        <w:right w:val="none" w:sz="0" w:space="0" w:color="auto"/>
                      </w:divBdr>
                      <w:divsChild>
                        <w:div w:id="11465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discuss.php?d=28523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11/jnu.12760" TargetMode="External"/><Relationship Id="rId12" Type="http://schemas.openxmlformats.org/officeDocument/2006/relationships/hyperlink" Target="https://selfdeterminationtheory.org/SDT/documents/2000_RyanDeci_SD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S0899-5885(18)30017-0" TargetMode="External"/><Relationship Id="rId11" Type="http://schemas.openxmlformats.org/officeDocument/2006/relationships/hyperlink" Target="https://myonline.regiscollege.edu/user/view.php?id=5091&amp;course=6345" TargetMode="External"/><Relationship Id="rId5" Type="http://schemas.openxmlformats.org/officeDocument/2006/relationships/hyperlink" Target="https://doi.org/10.1111/wvn.12223" TargetMode="External"/><Relationship Id="rId10" Type="http://schemas.openxmlformats.org/officeDocument/2006/relationships/hyperlink" Target="https://myonline.regiscollege.edu/mod/forum/post.php?reply=2034275" TargetMode="External"/><Relationship Id="rId4" Type="http://schemas.openxmlformats.org/officeDocument/2006/relationships/hyperlink" Target="https://myonline.regiscollege.edu/user/view.php?id=6974&amp;course=6345" TargetMode="External"/><Relationship Id="rId9" Type="http://schemas.openxmlformats.org/officeDocument/2006/relationships/hyperlink" Target="https://myonline.regiscollege.edu/mod/forum/discuss.php?d=2852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7221</Characters>
  <Application>Microsoft Office Word</Application>
  <DocSecurity>0</DocSecurity>
  <Lines>60</Lines>
  <Paragraphs>16</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2025-02-27T16:37:00Z</dcterms:created>
  <dcterms:modified xsi:type="dcterms:W3CDTF">2025-02-27T16:38:00Z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66ca951d-9df1-4753-a6af-cf673ad583d0</vt:lpwstr>
  </property>
</Properties>
</file>