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478A" w14:textId="77777777" w:rsidR="006550AE" w:rsidRPr="006550AE" w:rsidRDefault="006550AE" w:rsidP="006550AE">
      <w:pPr>
        <w:spacing w:after="0" w:line="240" w:lineRule="auto"/>
        <w:outlineLvl w:val="2"/>
        <w:rPr>
          <w:rFonts w:ascii="Arial" w:eastAsia="Times New Roman" w:hAnsi="Arial" w:cs="Arial"/>
          <w:b/>
          <w:bCs/>
          <w:kern w:val="0"/>
          <w:sz w:val="27"/>
          <w:szCs w:val="27"/>
          <w14:ligatures w14:val="none"/>
        </w:rPr>
      </w:pPr>
      <w:r w:rsidRPr="006550AE">
        <w:rPr>
          <w:rFonts w:ascii="Arial" w:eastAsia="Times New Roman" w:hAnsi="Arial" w:cs="Arial"/>
          <w:b/>
          <w:bCs/>
          <w:kern w:val="0"/>
          <w:sz w:val="27"/>
          <w:szCs w:val="27"/>
          <w14:ligatures w14:val="none"/>
        </w:rPr>
        <w:t xml:space="preserve">Re: Week 10 Discussion 1: Interprofessional and </w:t>
      </w:r>
      <w:proofErr w:type="spellStart"/>
      <w:r w:rsidRPr="006550AE">
        <w:rPr>
          <w:rFonts w:ascii="Arial" w:eastAsia="Times New Roman" w:hAnsi="Arial" w:cs="Arial"/>
          <w:b/>
          <w:bCs/>
          <w:kern w:val="0"/>
          <w:sz w:val="27"/>
          <w:szCs w:val="27"/>
          <w14:ligatures w14:val="none"/>
        </w:rPr>
        <w:t>Intraprofessional</w:t>
      </w:r>
      <w:proofErr w:type="spellEnd"/>
      <w:r w:rsidRPr="006550AE">
        <w:rPr>
          <w:rFonts w:ascii="Arial" w:eastAsia="Times New Roman" w:hAnsi="Arial" w:cs="Arial"/>
          <w:b/>
          <w:bCs/>
          <w:kern w:val="0"/>
          <w:sz w:val="27"/>
          <w:szCs w:val="27"/>
          <w14:ligatures w14:val="none"/>
        </w:rPr>
        <w:t xml:space="preserve"> Collaboration Reflection</w:t>
      </w:r>
    </w:p>
    <w:p w14:paraId="25E22F15" w14:textId="77777777" w:rsidR="006550AE" w:rsidRPr="006550AE" w:rsidRDefault="006550AE" w:rsidP="006550AE">
      <w:pPr>
        <w:spacing w:after="0" w:line="240" w:lineRule="auto"/>
        <w:rPr>
          <w:rFonts w:ascii="Times New Roman" w:eastAsia="Times New Roman" w:hAnsi="Times New Roman" w:cs="Times New Roman"/>
          <w:kern w:val="0"/>
          <w14:ligatures w14:val="none"/>
        </w:rPr>
      </w:pPr>
      <w:r w:rsidRPr="006550AE">
        <w:rPr>
          <w:rFonts w:ascii="Times New Roman" w:eastAsia="Times New Roman" w:hAnsi="Times New Roman" w:cs="Times New Roman"/>
          <w:kern w:val="0"/>
          <w14:ligatures w14:val="none"/>
        </w:rPr>
        <w:t>by </w:t>
      </w:r>
      <w:hyperlink r:id="rId4" w:history="1">
        <w:r w:rsidRPr="006550AE">
          <w:rPr>
            <w:rFonts w:ascii="Times New Roman" w:eastAsia="Times New Roman" w:hAnsi="Times New Roman" w:cs="Times New Roman"/>
            <w:color w:val="A42238"/>
            <w:kern w:val="0"/>
            <w:u w:val="single"/>
            <w14:ligatures w14:val="none"/>
          </w:rPr>
          <w:t>Amaris Beeksma</w:t>
        </w:r>
      </w:hyperlink>
      <w:r w:rsidRPr="006550AE">
        <w:rPr>
          <w:rFonts w:ascii="Times New Roman" w:eastAsia="Times New Roman" w:hAnsi="Times New Roman" w:cs="Times New Roman"/>
          <w:kern w:val="0"/>
          <w14:ligatures w14:val="none"/>
        </w:rPr>
        <w:t> - Tuesday, 8 July 2025, 10:09 AM</w:t>
      </w:r>
    </w:p>
    <w:p w14:paraId="71350A13" w14:textId="77777777" w:rsidR="006550AE" w:rsidRPr="006550AE" w:rsidRDefault="006550AE" w:rsidP="006550AE">
      <w:pPr>
        <w:spacing w:after="0" w:line="240" w:lineRule="auto"/>
        <w:rPr>
          <w:rFonts w:ascii="Times New Roman" w:eastAsia="Times New Roman" w:hAnsi="Times New Roman" w:cs="Times New Roman"/>
          <w:kern w:val="0"/>
          <w14:ligatures w14:val="none"/>
        </w:rPr>
      </w:pPr>
      <w:r w:rsidRPr="006550AE">
        <w:rPr>
          <w:rFonts w:ascii="Times New Roman" w:eastAsia="Times New Roman" w:hAnsi="Times New Roman" w:cs="Times New Roman"/>
          <w:kern w:val="0"/>
          <w14:ligatures w14:val="none"/>
        </w:rPr>
        <w:t xml:space="preserve">The necessary roles of the project team, office managers at the sites, Facebook platform managers, and potential participants were all discussed in detail in prior posts. Those involved in the dissemination process were not carefully dwelt on. The statistician from </w:t>
      </w:r>
      <w:proofErr w:type="spellStart"/>
      <w:r w:rsidRPr="006550AE">
        <w:rPr>
          <w:rFonts w:ascii="Times New Roman" w:eastAsia="Times New Roman" w:hAnsi="Times New Roman" w:cs="Times New Roman"/>
          <w:kern w:val="0"/>
          <w14:ligatures w14:val="none"/>
        </w:rPr>
        <w:t>Intellecticus</w:t>
      </w:r>
      <w:proofErr w:type="spellEnd"/>
      <w:r w:rsidRPr="006550AE">
        <w:rPr>
          <w:rFonts w:ascii="Times New Roman" w:eastAsia="Times New Roman" w:hAnsi="Times New Roman" w:cs="Times New Roman"/>
          <w:kern w:val="0"/>
          <w14:ligatures w14:val="none"/>
        </w:rPr>
        <w:t>, the review team for the King conference, and the Regis audience for the poster and project defenses are also part of the project. These roles have not been newly added, but they are increasingly central to the success of the project in this stage. Moran et al. (2020) describe how the process of interdisciplinary team formation is central to the DNP student’s leadership development. The process is humbling because the student is asking people to believe in an idea and add their own energy to it. This is preparing us to lead the process of change in the clinical setting. </w:t>
      </w:r>
      <w:r w:rsidRPr="006550AE">
        <w:rPr>
          <w:rFonts w:ascii="Times New Roman" w:eastAsia="Times New Roman" w:hAnsi="Times New Roman" w:cs="Times New Roman"/>
          <w:kern w:val="0"/>
          <w14:ligatures w14:val="none"/>
        </w:rPr>
        <w:br/>
      </w:r>
      <w:r w:rsidRPr="006550AE">
        <w:rPr>
          <w:rFonts w:ascii="Times New Roman" w:eastAsia="Times New Roman" w:hAnsi="Times New Roman" w:cs="Times New Roman"/>
          <w:kern w:val="0"/>
          <w14:ligatures w14:val="none"/>
        </w:rPr>
        <w:br/>
        <w:t>Despite the emphasis on evidence-based practice, Chapman et al. (2021) point out that health-policy makers have little to no evidence-based dissemination strategies that have been measured to reliably produce the intended result. This makes sense because implementation is based on community resources and local team dynamics. However, as leaders in the clinical setting we must promote changes that are rooted in high quality evidence while researching the best ways to achieve change. The dissemination process is just as important as designing a good study. We know for certain that it is easier for practice change to fizzle out due to poor stakeholder engagement, apathy, or barriers in the workflow. Our job is to make patient centered change the best clinical choice. </w:t>
      </w:r>
      <w:r w:rsidRPr="006550AE">
        <w:rPr>
          <w:rFonts w:ascii="Times New Roman" w:eastAsia="Times New Roman" w:hAnsi="Times New Roman" w:cs="Times New Roman"/>
          <w:kern w:val="0"/>
          <w14:ligatures w14:val="none"/>
        </w:rPr>
        <w:br/>
      </w:r>
      <w:r w:rsidRPr="006550AE">
        <w:rPr>
          <w:rFonts w:ascii="Times New Roman" w:eastAsia="Times New Roman" w:hAnsi="Times New Roman" w:cs="Times New Roman"/>
          <w:kern w:val="0"/>
          <w14:ligatures w14:val="none"/>
        </w:rPr>
        <w:br/>
      </w:r>
      <w:r w:rsidRPr="006550AE">
        <w:rPr>
          <w:rFonts w:ascii="Times New Roman" w:eastAsia="Times New Roman" w:hAnsi="Times New Roman" w:cs="Times New Roman"/>
          <w:kern w:val="0"/>
          <w14:ligatures w14:val="none"/>
        </w:rPr>
        <w:br/>
      </w:r>
      <w:r w:rsidRPr="006550AE">
        <w:rPr>
          <w:rFonts w:ascii="Times New Roman" w:eastAsia="Times New Roman" w:hAnsi="Times New Roman" w:cs="Times New Roman"/>
          <w:kern w:val="0"/>
          <w14:ligatures w14:val="none"/>
        </w:rPr>
        <w:br/>
      </w:r>
      <w:r w:rsidRPr="006550AE">
        <w:rPr>
          <w:rFonts w:ascii="Times New Roman" w:eastAsia="Times New Roman" w:hAnsi="Times New Roman" w:cs="Times New Roman"/>
          <w:b/>
          <w:bCs/>
          <w:kern w:val="0"/>
          <w14:ligatures w14:val="none"/>
        </w:rPr>
        <w:t>References</w:t>
      </w:r>
      <w:r w:rsidRPr="006550AE">
        <w:rPr>
          <w:rFonts w:ascii="Times New Roman" w:eastAsia="Times New Roman" w:hAnsi="Times New Roman" w:cs="Times New Roman"/>
          <w:kern w:val="0"/>
          <w14:ligatures w14:val="none"/>
        </w:rPr>
        <w:br/>
      </w:r>
      <w:r w:rsidRPr="006550AE">
        <w:rPr>
          <w:rFonts w:ascii="Times New Roman" w:eastAsia="Times New Roman" w:hAnsi="Times New Roman" w:cs="Times New Roman"/>
          <w:kern w:val="0"/>
          <w14:ligatures w14:val="none"/>
        </w:rPr>
        <w:br/>
        <w:t xml:space="preserve">Chapman, E., Pantoja, T., </w:t>
      </w:r>
      <w:proofErr w:type="spellStart"/>
      <w:r w:rsidRPr="006550AE">
        <w:rPr>
          <w:rFonts w:ascii="Times New Roman" w:eastAsia="Times New Roman" w:hAnsi="Times New Roman" w:cs="Times New Roman"/>
          <w:kern w:val="0"/>
          <w14:ligatures w14:val="none"/>
        </w:rPr>
        <w:t>Kuchenmüller</w:t>
      </w:r>
      <w:proofErr w:type="spellEnd"/>
      <w:r w:rsidRPr="006550AE">
        <w:rPr>
          <w:rFonts w:ascii="Times New Roman" w:eastAsia="Times New Roman" w:hAnsi="Times New Roman" w:cs="Times New Roman"/>
          <w:kern w:val="0"/>
          <w14:ligatures w14:val="none"/>
        </w:rPr>
        <w:t xml:space="preserve">, T., Sharma, T., &amp; Terry, R. F. (2021). Assessing the impact of knowledge communication and dissemination strategies targeted at health </w:t>
      </w:r>
      <w:proofErr w:type="gramStart"/>
      <w:r w:rsidRPr="006550AE">
        <w:rPr>
          <w:rFonts w:ascii="Times New Roman" w:eastAsia="Times New Roman" w:hAnsi="Times New Roman" w:cs="Times New Roman"/>
          <w:kern w:val="0"/>
          <w14:ligatures w14:val="none"/>
        </w:rPr>
        <w:t>policy-makers</w:t>
      </w:r>
      <w:proofErr w:type="gramEnd"/>
      <w:r w:rsidRPr="006550AE">
        <w:rPr>
          <w:rFonts w:ascii="Times New Roman" w:eastAsia="Times New Roman" w:hAnsi="Times New Roman" w:cs="Times New Roman"/>
          <w:kern w:val="0"/>
          <w14:ligatures w14:val="none"/>
        </w:rPr>
        <w:t xml:space="preserve"> and managers: an overview of systematic reviews. </w:t>
      </w:r>
      <w:r w:rsidRPr="006550AE">
        <w:rPr>
          <w:rFonts w:ascii="Times New Roman" w:eastAsia="Times New Roman" w:hAnsi="Times New Roman" w:cs="Times New Roman"/>
          <w:i/>
          <w:iCs/>
          <w:kern w:val="0"/>
          <w14:ligatures w14:val="none"/>
        </w:rPr>
        <w:t>Health Research Policy &amp; Systems, 19(</w:t>
      </w:r>
      <w:r w:rsidRPr="006550AE">
        <w:rPr>
          <w:rFonts w:ascii="Times New Roman" w:eastAsia="Times New Roman" w:hAnsi="Times New Roman" w:cs="Times New Roman"/>
          <w:kern w:val="0"/>
          <w14:ligatures w14:val="none"/>
        </w:rPr>
        <w:t>1), 1–14. </w:t>
      </w:r>
      <w:hyperlink r:id="rId5" w:history="1">
        <w:r w:rsidRPr="006550AE">
          <w:rPr>
            <w:rFonts w:ascii="Times New Roman" w:eastAsia="Times New Roman" w:hAnsi="Times New Roman" w:cs="Times New Roman"/>
            <w:color w:val="A42238"/>
            <w:kern w:val="0"/>
            <w:u w:val="single"/>
            <w14:ligatures w14:val="none"/>
          </w:rPr>
          <w:t>https://doi-org.regiscollege.idm.oclc.org/10.1186/s12961-021-00780-4</w:t>
        </w:r>
      </w:hyperlink>
      <w:r w:rsidRPr="006550AE">
        <w:rPr>
          <w:rFonts w:ascii="Times New Roman" w:eastAsia="Times New Roman" w:hAnsi="Times New Roman" w:cs="Times New Roman"/>
          <w:kern w:val="0"/>
          <w14:ligatures w14:val="none"/>
        </w:rPr>
        <w:br/>
      </w:r>
      <w:r w:rsidRPr="006550AE">
        <w:rPr>
          <w:rFonts w:ascii="Times New Roman" w:eastAsia="Times New Roman" w:hAnsi="Times New Roman" w:cs="Times New Roman"/>
          <w:kern w:val="0"/>
          <w14:ligatures w14:val="none"/>
        </w:rPr>
        <w:br/>
        <w:t>Moran, K., Burson, R., Conrad, D. (2020). </w:t>
      </w:r>
      <w:r w:rsidRPr="006550AE">
        <w:rPr>
          <w:rFonts w:ascii="Times New Roman" w:eastAsia="Times New Roman" w:hAnsi="Times New Roman" w:cs="Times New Roman"/>
          <w:i/>
          <w:iCs/>
          <w:kern w:val="0"/>
          <w14:ligatures w14:val="none"/>
        </w:rPr>
        <w:t>The Doctor of Nursing Practice Project: A framework for success.</w:t>
      </w:r>
      <w:r w:rsidRPr="006550AE">
        <w:rPr>
          <w:rFonts w:ascii="Times New Roman" w:eastAsia="Times New Roman" w:hAnsi="Times New Roman" w:cs="Times New Roman"/>
          <w:kern w:val="0"/>
          <w14:ligatures w14:val="none"/>
        </w:rPr>
        <w:t> Jones and Bartlett Learning.</w:t>
      </w:r>
    </w:p>
    <w:p w14:paraId="1AD065C1" w14:textId="77777777" w:rsidR="006550AE" w:rsidRPr="006550AE" w:rsidRDefault="006550AE" w:rsidP="006550AE">
      <w:pPr>
        <w:spacing w:after="0" w:line="240" w:lineRule="auto"/>
        <w:rPr>
          <w:rFonts w:ascii="Times New Roman" w:eastAsia="Times New Roman" w:hAnsi="Times New Roman" w:cs="Times New Roman"/>
          <w:i/>
          <w:iCs/>
          <w:kern w:val="0"/>
          <w14:ligatures w14:val="none"/>
        </w:rPr>
      </w:pPr>
      <w:r w:rsidRPr="006550AE">
        <w:rPr>
          <w:rFonts w:ascii="Times New Roman" w:eastAsia="Times New Roman" w:hAnsi="Times New Roman" w:cs="Times New Roman"/>
          <w:i/>
          <w:iCs/>
          <w:kern w:val="0"/>
          <w:sz w:val="21"/>
          <w:szCs w:val="21"/>
          <w14:ligatures w14:val="none"/>
        </w:rPr>
        <w:t>326 words</w:t>
      </w:r>
    </w:p>
    <w:p w14:paraId="47DC517D" w14:textId="77777777" w:rsidR="006550AE" w:rsidRPr="006550AE" w:rsidRDefault="006550AE" w:rsidP="006550AE">
      <w:pPr>
        <w:spacing w:after="0" w:line="240" w:lineRule="auto"/>
        <w:rPr>
          <w:rFonts w:ascii="Times New Roman" w:eastAsia="Times New Roman" w:hAnsi="Times New Roman" w:cs="Times New Roman"/>
          <w:kern w:val="0"/>
          <w14:ligatures w14:val="none"/>
        </w:rPr>
      </w:pPr>
      <w:r w:rsidRPr="006550AE">
        <w:rPr>
          <w:rFonts w:ascii="Times New Roman" w:eastAsia="Times New Roman" w:hAnsi="Times New Roman" w:cs="Times New Roman"/>
          <w:noProof/>
          <w:kern w:val="0"/>
          <w14:ligatures w14:val="none"/>
        </w:rPr>
        <mc:AlternateContent>
          <mc:Choice Requires="wps">
            <w:drawing>
              <wp:inline distT="0" distB="0" distL="0" distR="0" wp14:anchorId="4588F367" wp14:editId="31EE97AD">
                <wp:extent cx="304800" cy="304800"/>
                <wp:effectExtent l="0" t="0" r="0" b="0"/>
                <wp:docPr id="401934881" name="AutoShape 3" descr="Picture of Keiandra Bludsa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3C059B" id="AutoShape 3" o:spid="_x0000_s1026" alt="Picture of Keiandra Bludsa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A2F00F9" w14:textId="77777777" w:rsidR="006550AE" w:rsidRPr="006550AE" w:rsidRDefault="006550AE" w:rsidP="006550AE">
      <w:pPr>
        <w:spacing w:after="0" w:line="240" w:lineRule="auto"/>
        <w:outlineLvl w:val="2"/>
        <w:rPr>
          <w:rFonts w:ascii="Arial" w:eastAsia="Times New Roman" w:hAnsi="Arial" w:cs="Arial"/>
          <w:b/>
          <w:bCs/>
          <w:kern w:val="0"/>
          <w:sz w:val="27"/>
          <w:szCs w:val="27"/>
          <w14:ligatures w14:val="none"/>
        </w:rPr>
      </w:pPr>
      <w:r w:rsidRPr="006550AE">
        <w:rPr>
          <w:rFonts w:ascii="Arial" w:eastAsia="Times New Roman" w:hAnsi="Arial" w:cs="Arial"/>
          <w:b/>
          <w:bCs/>
          <w:kern w:val="0"/>
          <w:sz w:val="27"/>
          <w:szCs w:val="27"/>
          <w14:ligatures w14:val="none"/>
        </w:rPr>
        <w:t xml:space="preserve">Re: Week 10 Discussion 1: Interprofessional and </w:t>
      </w:r>
      <w:proofErr w:type="spellStart"/>
      <w:r w:rsidRPr="006550AE">
        <w:rPr>
          <w:rFonts w:ascii="Arial" w:eastAsia="Times New Roman" w:hAnsi="Arial" w:cs="Arial"/>
          <w:b/>
          <w:bCs/>
          <w:kern w:val="0"/>
          <w:sz w:val="27"/>
          <w:szCs w:val="27"/>
          <w14:ligatures w14:val="none"/>
        </w:rPr>
        <w:t>Intraprofessional</w:t>
      </w:r>
      <w:proofErr w:type="spellEnd"/>
      <w:r w:rsidRPr="006550AE">
        <w:rPr>
          <w:rFonts w:ascii="Arial" w:eastAsia="Times New Roman" w:hAnsi="Arial" w:cs="Arial"/>
          <w:b/>
          <w:bCs/>
          <w:kern w:val="0"/>
          <w:sz w:val="27"/>
          <w:szCs w:val="27"/>
          <w14:ligatures w14:val="none"/>
        </w:rPr>
        <w:t xml:space="preserve"> Collaboration Reflection</w:t>
      </w:r>
    </w:p>
    <w:p w14:paraId="2845451F" w14:textId="77777777" w:rsidR="006550AE" w:rsidRPr="006550AE" w:rsidRDefault="006550AE" w:rsidP="006550AE">
      <w:pPr>
        <w:spacing w:after="0" w:line="240" w:lineRule="auto"/>
        <w:rPr>
          <w:rFonts w:ascii="Times New Roman" w:eastAsia="Times New Roman" w:hAnsi="Times New Roman" w:cs="Times New Roman"/>
          <w:kern w:val="0"/>
          <w14:ligatures w14:val="none"/>
        </w:rPr>
      </w:pPr>
      <w:r w:rsidRPr="006550AE">
        <w:rPr>
          <w:rFonts w:ascii="Times New Roman" w:eastAsia="Times New Roman" w:hAnsi="Times New Roman" w:cs="Times New Roman"/>
          <w:kern w:val="0"/>
          <w14:ligatures w14:val="none"/>
        </w:rPr>
        <w:t>by </w:t>
      </w:r>
      <w:hyperlink r:id="rId6" w:history="1">
        <w:r w:rsidRPr="006550AE">
          <w:rPr>
            <w:rFonts w:ascii="Times New Roman" w:eastAsia="Times New Roman" w:hAnsi="Times New Roman" w:cs="Times New Roman"/>
            <w:color w:val="A42238"/>
            <w:kern w:val="0"/>
            <w:u w:val="single"/>
            <w14:ligatures w14:val="none"/>
          </w:rPr>
          <w:t xml:space="preserve">Keiandra </w:t>
        </w:r>
        <w:proofErr w:type="spellStart"/>
        <w:r w:rsidRPr="006550AE">
          <w:rPr>
            <w:rFonts w:ascii="Times New Roman" w:eastAsia="Times New Roman" w:hAnsi="Times New Roman" w:cs="Times New Roman"/>
            <w:color w:val="A42238"/>
            <w:kern w:val="0"/>
            <w:u w:val="single"/>
            <w14:ligatures w14:val="none"/>
          </w:rPr>
          <w:t>Bludsaw</w:t>
        </w:r>
        <w:proofErr w:type="spellEnd"/>
      </w:hyperlink>
      <w:r w:rsidRPr="006550AE">
        <w:rPr>
          <w:rFonts w:ascii="Times New Roman" w:eastAsia="Times New Roman" w:hAnsi="Times New Roman" w:cs="Times New Roman"/>
          <w:kern w:val="0"/>
          <w14:ligatures w14:val="none"/>
        </w:rPr>
        <w:t> - Wednesday, 9 July 2025, 8:12 AM</w:t>
      </w:r>
    </w:p>
    <w:p w14:paraId="047988FD" w14:textId="77777777" w:rsidR="006550AE" w:rsidRPr="006550AE" w:rsidRDefault="006550AE" w:rsidP="006550AE">
      <w:pPr>
        <w:shd w:val="clear" w:color="auto" w:fill="FFFFFF"/>
        <w:spacing w:after="0" w:line="240" w:lineRule="auto"/>
        <w:rPr>
          <w:rFonts w:ascii="Roboto" w:eastAsia="Times New Roman" w:hAnsi="Roboto" w:cs="Times New Roman"/>
          <w:color w:val="1D2125"/>
          <w:kern w:val="0"/>
          <w:sz w:val="23"/>
          <w:szCs w:val="23"/>
          <w14:ligatures w14:val="none"/>
        </w:rPr>
      </w:pPr>
      <w:r w:rsidRPr="006550AE">
        <w:rPr>
          <w:rFonts w:ascii="Roboto" w:eastAsia="Times New Roman" w:hAnsi="Roboto" w:cs="Times New Roman"/>
          <w:color w:val="1D2125"/>
          <w:kern w:val="0"/>
          <w:sz w:val="23"/>
          <w:szCs w:val="23"/>
          <w14:ligatures w14:val="none"/>
        </w:rPr>
        <w:t xml:space="preserve">Good </w:t>
      </w:r>
      <w:proofErr w:type="gramStart"/>
      <w:r w:rsidRPr="006550AE">
        <w:rPr>
          <w:rFonts w:ascii="Roboto" w:eastAsia="Times New Roman" w:hAnsi="Roboto" w:cs="Times New Roman"/>
          <w:color w:val="1D2125"/>
          <w:kern w:val="0"/>
          <w:sz w:val="23"/>
          <w:szCs w:val="23"/>
          <w14:ligatures w14:val="none"/>
        </w:rPr>
        <w:t>morning</w:t>
      </w:r>
      <w:proofErr w:type="gramEnd"/>
      <w:r w:rsidRPr="006550AE">
        <w:rPr>
          <w:rFonts w:ascii="Roboto" w:eastAsia="Times New Roman" w:hAnsi="Roboto" w:cs="Times New Roman"/>
          <w:color w:val="1D2125"/>
          <w:kern w:val="0"/>
          <w:sz w:val="23"/>
          <w:szCs w:val="23"/>
          <w14:ligatures w14:val="none"/>
        </w:rPr>
        <w:t xml:space="preserve"> everyone,</w:t>
      </w:r>
      <w:r w:rsidRPr="006550AE">
        <w:rPr>
          <w:rFonts w:ascii="Roboto" w:eastAsia="Times New Roman" w:hAnsi="Roboto" w:cs="Times New Roman"/>
          <w:color w:val="1D2125"/>
          <w:kern w:val="0"/>
          <w:sz w:val="23"/>
          <w:szCs w:val="23"/>
          <w14:ligatures w14:val="none"/>
        </w:rPr>
        <w:br/>
      </w:r>
      <w:r w:rsidRPr="006550AE">
        <w:rPr>
          <w:rFonts w:ascii="Roboto" w:eastAsia="Times New Roman" w:hAnsi="Roboto" w:cs="Times New Roman"/>
          <w:color w:val="1D2125"/>
          <w:kern w:val="0"/>
          <w:sz w:val="23"/>
          <w:szCs w:val="23"/>
          <w14:ligatures w14:val="none"/>
        </w:rPr>
        <w:br/>
        <w:t xml:space="preserve">In the implementation of this Scholarly Practice Project (SPP) revolving around preventing falls with the use of the AHRQ Fall Prevention Tool Kit in a long-term care (LTC) facility, interprofessional and </w:t>
      </w:r>
      <w:proofErr w:type="spellStart"/>
      <w:r w:rsidRPr="006550AE">
        <w:rPr>
          <w:rFonts w:ascii="Roboto" w:eastAsia="Times New Roman" w:hAnsi="Roboto" w:cs="Times New Roman"/>
          <w:color w:val="1D2125"/>
          <w:kern w:val="0"/>
          <w:sz w:val="23"/>
          <w:szCs w:val="23"/>
          <w14:ligatures w14:val="none"/>
        </w:rPr>
        <w:t>intraprofessional</w:t>
      </w:r>
      <w:proofErr w:type="spellEnd"/>
      <w:r w:rsidRPr="006550AE">
        <w:rPr>
          <w:rFonts w:ascii="Roboto" w:eastAsia="Times New Roman" w:hAnsi="Roboto" w:cs="Times New Roman"/>
          <w:color w:val="1D2125"/>
          <w:kern w:val="0"/>
          <w:sz w:val="23"/>
          <w:szCs w:val="23"/>
          <w14:ligatures w14:val="none"/>
        </w:rPr>
        <w:t xml:space="preserve"> collaboration have been critical aspects of project deployment into practice execution. </w:t>
      </w:r>
      <w:proofErr w:type="spellStart"/>
      <w:r w:rsidRPr="006550AE">
        <w:rPr>
          <w:rFonts w:ascii="Roboto" w:eastAsia="Times New Roman" w:hAnsi="Roboto" w:cs="Times New Roman"/>
          <w:color w:val="1D2125"/>
          <w:kern w:val="0"/>
          <w:sz w:val="23"/>
          <w:szCs w:val="23"/>
          <w14:ligatures w14:val="none"/>
        </w:rPr>
        <w:t>Intraprofessionally</w:t>
      </w:r>
      <w:proofErr w:type="spellEnd"/>
      <w:r w:rsidRPr="006550AE">
        <w:rPr>
          <w:rFonts w:ascii="Roboto" w:eastAsia="Times New Roman" w:hAnsi="Roboto" w:cs="Times New Roman"/>
          <w:color w:val="1D2125"/>
          <w:kern w:val="0"/>
          <w:sz w:val="23"/>
          <w:szCs w:val="23"/>
          <w14:ligatures w14:val="none"/>
        </w:rPr>
        <w:t xml:space="preserve">, the collaboration between </w:t>
      </w:r>
      <w:r w:rsidRPr="006550AE">
        <w:rPr>
          <w:rFonts w:ascii="Roboto" w:eastAsia="Times New Roman" w:hAnsi="Roboto" w:cs="Times New Roman"/>
          <w:color w:val="1D2125"/>
          <w:kern w:val="0"/>
          <w:sz w:val="23"/>
          <w:szCs w:val="23"/>
          <w14:ligatures w14:val="none"/>
        </w:rPr>
        <w:lastRenderedPageBreak/>
        <w:t xml:space="preserve">registered nurses (RNs), licensed practical nurses (LPNs) and nursery managers allowed free communication in </w:t>
      </w:r>
      <w:proofErr w:type="gramStart"/>
      <w:r w:rsidRPr="006550AE">
        <w:rPr>
          <w:rFonts w:ascii="Roboto" w:eastAsia="Times New Roman" w:hAnsi="Roboto" w:cs="Times New Roman"/>
          <w:color w:val="1D2125"/>
          <w:kern w:val="0"/>
          <w:sz w:val="23"/>
          <w:szCs w:val="23"/>
          <w14:ligatures w14:val="none"/>
        </w:rPr>
        <w:t>the recruitment</w:t>
      </w:r>
      <w:proofErr w:type="gramEnd"/>
      <w:r w:rsidRPr="006550AE">
        <w:rPr>
          <w:rFonts w:ascii="Roboto" w:eastAsia="Times New Roman" w:hAnsi="Roboto" w:cs="Times New Roman"/>
          <w:color w:val="1D2125"/>
          <w:kern w:val="0"/>
          <w:sz w:val="23"/>
          <w:szCs w:val="23"/>
          <w14:ligatures w14:val="none"/>
        </w:rPr>
        <w:t>, education, and gathering of feedback. These contacts reinforced internal nurse-to-nurse collaboration regarding the significance of fall prevention strategies and further enhanced the acceptability of the intervention. The experience of nurse participants showed active movement within the educational workshop with a focus on bringing the knowledge base to their own personal experience, making it more adaptive and relevant to the LTC setting.</w:t>
      </w:r>
      <w:r w:rsidRPr="006550AE">
        <w:rPr>
          <w:rFonts w:ascii="Roboto" w:eastAsia="Times New Roman" w:hAnsi="Roboto" w:cs="Times New Roman"/>
          <w:color w:val="1D2125"/>
          <w:kern w:val="0"/>
          <w:sz w:val="23"/>
          <w:szCs w:val="23"/>
          <w14:ligatures w14:val="none"/>
        </w:rPr>
        <w:br/>
      </w:r>
      <w:proofErr w:type="spellStart"/>
      <w:r w:rsidRPr="006550AE">
        <w:rPr>
          <w:rFonts w:ascii="Roboto" w:eastAsia="Times New Roman" w:hAnsi="Roboto" w:cs="Times New Roman"/>
          <w:color w:val="1D2125"/>
          <w:kern w:val="0"/>
          <w:sz w:val="23"/>
          <w:szCs w:val="23"/>
          <w14:ligatures w14:val="none"/>
        </w:rPr>
        <w:t>Interprofessionally</w:t>
      </w:r>
      <w:proofErr w:type="spellEnd"/>
      <w:r w:rsidRPr="006550AE">
        <w:rPr>
          <w:rFonts w:ascii="Roboto" w:eastAsia="Times New Roman" w:hAnsi="Roboto" w:cs="Times New Roman"/>
          <w:color w:val="1D2125"/>
          <w:kern w:val="0"/>
          <w:sz w:val="23"/>
          <w:szCs w:val="23"/>
          <w14:ligatures w14:val="none"/>
        </w:rPr>
        <w:t>, even though the initial design was mainly geared towards nursing education, implementation identified more avenues of intervention to work with physical therapists, pharmacists, and quality improvement groups. These clinicians provided comments about interdisciplinary rounding, medication audits, and environmental alteration that may be used to improve fall risk assessments. This has not been fully attended in the planning stages in NU740 and NU741. Because of this, the use of these professionals in post-training discussions and the evaluation of implementation barriers were among the most important modifications to the project. This change promoted a multidisciplinary, collaborative approach to preventing falls and strengthened the notion of shared accountability.</w:t>
      </w:r>
      <w:r w:rsidRPr="006550AE">
        <w:rPr>
          <w:rFonts w:ascii="Roboto" w:eastAsia="Times New Roman" w:hAnsi="Roboto" w:cs="Times New Roman"/>
          <w:color w:val="1D2125"/>
          <w:kern w:val="0"/>
          <w:sz w:val="23"/>
          <w:szCs w:val="23"/>
          <w14:ligatures w14:val="none"/>
        </w:rPr>
        <w:br/>
      </w:r>
      <w:r w:rsidRPr="006550AE">
        <w:rPr>
          <w:rFonts w:ascii="Roboto" w:eastAsia="Times New Roman" w:hAnsi="Roboto" w:cs="Times New Roman"/>
          <w:color w:val="1D2125"/>
          <w:kern w:val="0"/>
          <w:sz w:val="23"/>
          <w:szCs w:val="23"/>
          <w14:ligatures w14:val="none"/>
        </w:rPr>
        <w:br/>
        <w:t xml:space="preserve">The decision to extend </w:t>
      </w:r>
      <w:proofErr w:type="gramStart"/>
      <w:r w:rsidRPr="006550AE">
        <w:rPr>
          <w:rFonts w:ascii="Roboto" w:eastAsia="Times New Roman" w:hAnsi="Roboto" w:cs="Times New Roman"/>
          <w:color w:val="1D2125"/>
          <w:kern w:val="0"/>
          <w:sz w:val="23"/>
          <w:szCs w:val="23"/>
          <w14:ligatures w14:val="none"/>
        </w:rPr>
        <w:t>scope</w:t>
      </w:r>
      <w:proofErr w:type="gramEnd"/>
      <w:r w:rsidRPr="006550AE">
        <w:rPr>
          <w:rFonts w:ascii="Roboto" w:eastAsia="Times New Roman" w:hAnsi="Roboto" w:cs="Times New Roman"/>
          <w:color w:val="1D2125"/>
          <w:kern w:val="0"/>
          <w:sz w:val="23"/>
          <w:szCs w:val="23"/>
          <w14:ligatures w14:val="none"/>
        </w:rPr>
        <w:t xml:space="preserve"> of collaboration has proven in the end as an overall positive effect on the project </w:t>
      </w:r>
      <w:proofErr w:type="gramStart"/>
      <w:r w:rsidRPr="006550AE">
        <w:rPr>
          <w:rFonts w:ascii="Roboto" w:eastAsia="Times New Roman" w:hAnsi="Roboto" w:cs="Times New Roman"/>
          <w:color w:val="1D2125"/>
          <w:kern w:val="0"/>
          <w:sz w:val="23"/>
          <w:szCs w:val="23"/>
          <w14:ligatures w14:val="none"/>
        </w:rPr>
        <w:t>as a whole extended</w:t>
      </w:r>
      <w:proofErr w:type="gramEnd"/>
      <w:r w:rsidRPr="006550AE">
        <w:rPr>
          <w:rFonts w:ascii="Roboto" w:eastAsia="Times New Roman" w:hAnsi="Roboto" w:cs="Times New Roman"/>
          <w:color w:val="1D2125"/>
          <w:kern w:val="0"/>
          <w:sz w:val="23"/>
          <w:szCs w:val="23"/>
          <w14:ligatures w14:val="none"/>
        </w:rPr>
        <w:t xml:space="preserve"> the scale of the impact and brings more sustained change in practice within the facility. Beyond increasing the contextual applicability of AHRQ toolkit strategies, the involvement of interdisciplinary team members has also helped foster culture of safety and evidence-based collaboration in the LTC environment (</w:t>
      </w:r>
      <w:proofErr w:type="spellStart"/>
      <w:r w:rsidRPr="006550AE">
        <w:rPr>
          <w:rFonts w:ascii="Roboto" w:eastAsia="Times New Roman" w:hAnsi="Roboto" w:cs="Times New Roman"/>
          <w:color w:val="1D2125"/>
          <w:kern w:val="0"/>
          <w:sz w:val="23"/>
          <w:szCs w:val="23"/>
          <w14:ligatures w14:val="none"/>
        </w:rPr>
        <w:t>Titler</w:t>
      </w:r>
      <w:proofErr w:type="spellEnd"/>
      <w:r w:rsidRPr="006550AE">
        <w:rPr>
          <w:rFonts w:ascii="Roboto" w:eastAsia="Times New Roman" w:hAnsi="Roboto" w:cs="Times New Roman"/>
          <w:color w:val="1D2125"/>
          <w:kern w:val="0"/>
          <w:sz w:val="23"/>
          <w:szCs w:val="23"/>
          <w14:ligatures w14:val="none"/>
        </w:rPr>
        <w:t xml:space="preserve"> et al., 2016; </w:t>
      </w:r>
      <w:proofErr w:type="spellStart"/>
      <w:r w:rsidRPr="006550AE">
        <w:rPr>
          <w:rFonts w:ascii="Roboto" w:eastAsia="Times New Roman" w:hAnsi="Roboto" w:cs="Times New Roman"/>
          <w:color w:val="1D2125"/>
          <w:kern w:val="0"/>
          <w:sz w:val="23"/>
          <w:szCs w:val="23"/>
          <w14:ligatures w14:val="none"/>
        </w:rPr>
        <w:t>LeLaurin</w:t>
      </w:r>
      <w:proofErr w:type="spellEnd"/>
      <w:r w:rsidRPr="006550AE">
        <w:rPr>
          <w:rFonts w:ascii="Roboto" w:eastAsia="Times New Roman" w:hAnsi="Roboto" w:cs="Times New Roman"/>
          <w:color w:val="1D2125"/>
          <w:kern w:val="0"/>
          <w:sz w:val="23"/>
          <w:szCs w:val="23"/>
          <w14:ligatures w14:val="none"/>
        </w:rPr>
        <w:t xml:space="preserve"> &amp; Shorr, 2019). Such synergistic forces are paramount in the successful transfer of the educational intervention toward an enduring clinical outcome reflecting national trends in patient safety.</w:t>
      </w:r>
      <w:r w:rsidRPr="006550AE">
        <w:rPr>
          <w:rFonts w:ascii="Roboto" w:eastAsia="Times New Roman" w:hAnsi="Roboto" w:cs="Times New Roman"/>
          <w:color w:val="1D2125"/>
          <w:kern w:val="0"/>
          <w:sz w:val="23"/>
          <w:szCs w:val="23"/>
          <w14:ligatures w14:val="none"/>
        </w:rPr>
        <w:br/>
      </w:r>
      <w:r w:rsidRPr="006550AE">
        <w:rPr>
          <w:rFonts w:ascii="Roboto" w:eastAsia="Times New Roman" w:hAnsi="Roboto" w:cs="Times New Roman"/>
          <w:color w:val="1D2125"/>
          <w:kern w:val="0"/>
          <w:sz w:val="23"/>
          <w:szCs w:val="23"/>
          <w14:ligatures w14:val="none"/>
        </w:rPr>
        <w:br/>
        <w:t>References:</w:t>
      </w:r>
      <w:r w:rsidRPr="006550AE">
        <w:rPr>
          <w:rFonts w:ascii="Roboto" w:eastAsia="Times New Roman" w:hAnsi="Roboto" w:cs="Times New Roman"/>
          <w:color w:val="1D2125"/>
          <w:kern w:val="0"/>
          <w:sz w:val="23"/>
          <w:szCs w:val="23"/>
          <w14:ligatures w14:val="none"/>
        </w:rPr>
        <w:br/>
      </w:r>
      <w:proofErr w:type="spellStart"/>
      <w:r w:rsidRPr="006550AE">
        <w:rPr>
          <w:rFonts w:ascii="Roboto" w:eastAsia="Times New Roman" w:hAnsi="Roboto" w:cs="Times New Roman"/>
          <w:color w:val="1D2125"/>
          <w:kern w:val="0"/>
          <w:sz w:val="23"/>
          <w:szCs w:val="23"/>
          <w14:ligatures w14:val="none"/>
        </w:rPr>
        <w:t>LeLaurin</w:t>
      </w:r>
      <w:proofErr w:type="spellEnd"/>
      <w:r w:rsidRPr="006550AE">
        <w:rPr>
          <w:rFonts w:ascii="Roboto" w:eastAsia="Times New Roman" w:hAnsi="Roboto" w:cs="Times New Roman"/>
          <w:color w:val="1D2125"/>
          <w:kern w:val="0"/>
          <w:sz w:val="23"/>
          <w:szCs w:val="23"/>
          <w14:ligatures w14:val="none"/>
        </w:rPr>
        <w:t>, J. H., &amp; Shorr, R. I. (2019). Preventing falls in hospitalized patients: State of the science. Clinics in Geriatric Medicine, 35(2), 273–283. https://doi.org/10.1016/j.cger.2019.01.007</w:t>
      </w:r>
      <w:r w:rsidRPr="006550AE">
        <w:rPr>
          <w:rFonts w:ascii="Roboto" w:eastAsia="Times New Roman" w:hAnsi="Roboto" w:cs="Times New Roman"/>
          <w:color w:val="1D2125"/>
          <w:kern w:val="0"/>
          <w:sz w:val="23"/>
          <w:szCs w:val="23"/>
          <w14:ligatures w14:val="none"/>
        </w:rPr>
        <w:br/>
      </w:r>
      <w:r w:rsidRPr="006550AE">
        <w:rPr>
          <w:rFonts w:ascii="Roboto" w:eastAsia="Times New Roman" w:hAnsi="Roboto" w:cs="Times New Roman"/>
          <w:color w:val="1D2125"/>
          <w:kern w:val="0"/>
          <w:sz w:val="23"/>
          <w:szCs w:val="23"/>
          <w14:ligatures w14:val="none"/>
        </w:rPr>
        <w:br/>
      </w:r>
      <w:proofErr w:type="spellStart"/>
      <w:r w:rsidRPr="006550AE">
        <w:rPr>
          <w:rFonts w:ascii="Roboto" w:eastAsia="Times New Roman" w:hAnsi="Roboto" w:cs="Times New Roman"/>
          <w:color w:val="1D2125"/>
          <w:kern w:val="0"/>
          <w:sz w:val="23"/>
          <w:szCs w:val="23"/>
          <w14:ligatures w14:val="none"/>
        </w:rPr>
        <w:t>Titler</w:t>
      </w:r>
      <w:proofErr w:type="spellEnd"/>
      <w:r w:rsidRPr="006550AE">
        <w:rPr>
          <w:rFonts w:ascii="Roboto" w:eastAsia="Times New Roman" w:hAnsi="Roboto" w:cs="Times New Roman"/>
          <w:color w:val="1D2125"/>
          <w:kern w:val="0"/>
          <w:sz w:val="23"/>
          <w:szCs w:val="23"/>
          <w14:ligatures w14:val="none"/>
        </w:rPr>
        <w:t>, M. G., Kleiber, C., Rakel, B., Steelman, V., Budreau, G., Everett, L. Q., ... &amp; Goode, C. (2016). The Iowa model of evidence-based practice to promote quality care. Critical Care Nursing Clinics of North America, 18(4), 453–462. https://doi.org/10.1016/j.ccell.2016.05.002</w:t>
      </w:r>
    </w:p>
    <w:p w14:paraId="5BC1C96A" w14:textId="77777777" w:rsidR="006550AE" w:rsidRDefault="006550AE"/>
    <w:sectPr w:rsidR="00655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AE"/>
    <w:rsid w:val="006550AE"/>
    <w:rsid w:val="007C7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D9000"/>
  <w15:chartTrackingRefBased/>
  <w15:docId w15:val="{D96BB10B-6C54-458A-9B2A-C51D113E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0AE"/>
    <w:rPr>
      <w:rFonts w:eastAsiaTheme="majorEastAsia" w:cstheme="majorBidi"/>
      <w:color w:val="272727" w:themeColor="text1" w:themeTint="D8"/>
    </w:rPr>
  </w:style>
  <w:style w:type="paragraph" w:styleId="Title">
    <w:name w:val="Title"/>
    <w:basedOn w:val="Normal"/>
    <w:next w:val="Normal"/>
    <w:link w:val="TitleChar"/>
    <w:uiPriority w:val="10"/>
    <w:qFormat/>
    <w:rsid w:val="00655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0AE"/>
    <w:pPr>
      <w:spacing w:before="160"/>
      <w:jc w:val="center"/>
    </w:pPr>
    <w:rPr>
      <w:i/>
      <w:iCs/>
      <w:color w:val="404040" w:themeColor="text1" w:themeTint="BF"/>
    </w:rPr>
  </w:style>
  <w:style w:type="character" w:customStyle="1" w:styleId="QuoteChar">
    <w:name w:val="Quote Char"/>
    <w:basedOn w:val="DefaultParagraphFont"/>
    <w:link w:val="Quote"/>
    <w:uiPriority w:val="29"/>
    <w:rsid w:val="006550AE"/>
    <w:rPr>
      <w:i/>
      <w:iCs/>
      <w:color w:val="404040" w:themeColor="text1" w:themeTint="BF"/>
    </w:rPr>
  </w:style>
  <w:style w:type="paragraph" w:styleId="ListParagraph">
    <w:name w:val="List Paragraph"/>
    <w:basedOn w:val="Normal"/>
    <w:uiPriority w:val="34"/>
    <w:qFormat/>
    <w:rsid w:val="006550AE"/>
    <w:pPr>
      <w:ind w:left="720"/>
      <w:contextualSpacing/>
    </w:pPr>
  </w:style>
  <w:style w:type="character" w:styleId="IntenseEmphasis">
    <w:name w:val="Intense Emphasis"/>
    <w:basedOn w:val="DefaultParagraphFont"/>
    <w:uiPriority w:val="21"/>
    <w:qFormat/>
    <w:rsid w:val="006550AE"/>
    <w:rPr>
      <w:i/>
      <w:iCs/>
      <w:color w:val="0F4761" w:themeColor="accent1" w:themeShade="BF"/>
    </w:rPr>
  </w:style>
  <w:style w:type="paragraph" w:styleId="IntenseQuote">
    <w:name w:val="Intense Quote"/>
    <w:basedOn w:val="Normal"/>
    <w:next w:val="Normal"/>
    <w:link w:val="IntenseQuoteChar"/>
    <w:uiPriority w:val="30"/>
    <w:qFormat/>
    <w:rsid w:val="00655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0AE"/>
    <w:rPr>
      <w:i/>
      <w:iCs/>
      <w:color w:val="0F4761" w:themeColor="accent1" w:themeShade="BF"/>
    </w:rPr>
  </w:style>
  <w:style w:type="character" w:styleId="IntenseReference">
    <w:name w:val="Intense Reference"/>
    <w:basedOn w:val="DefaultParagraphFont"/>
    <w:uiPriority w:val="32"/>
    <w:qFormat/>
    <w:rsid w:val="006550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517417">
      <w:bodyDiv w:val="1"/>
      <w:marLeft w:val="0"/>
      <w:marRight w:val="0"/>
      <w:marTop w:val="0"/>
      <w:marBottom w:val="0"/>
      <w:divBdr>
        <w:top w:val="none" w:sz="0" w:space="0" w:color="auto"/>
        <w:left w:val="none" w:sz="0" w:space="0" w:color="auto"/>
        <w:bottom w:val="none" w:sz="0" w:space="0" w:color="auto"/>
        <w:right w:val="none" w:sz="0" w:space="0" w:color="auto"/>
      </w:divBdr>
      <w:divsChild>
        <w:div w:id="1805273327">
          <w:marLeft w:val="0"/>
          <w:marRight w:val="0"/>
          <w:marTop w:val="0"/>
          <w:marBottom w:val="0"/>
          <w:divBdr>
            <w:top w:val="single" w:sz="6" w:space="5" w:color="DEE2E6"/>
            <w:left w:val="single" w:sz="6" w:space="5" w:color="DEE2E6"/>
            <w:bottom w:val="single" w:sz="6" w:space="5" w:color="DEE2E6"/>
            <w:right w:val="single" w:sz="6" w:space="5" w:color="DEE2E6"/>
          </w:divBdr>
          <w:divsChild>
            <w:div w:id="958024895">
              <w:marLeft w:val="0"/>
              <w:marRight w:val="0"/>
              <w:marTop w:val="0"/>
              <w:marBottom w:val="0"/>
              <w:divBdr>
                <w:top w:val="none" w:sz="0" w:space="0" w:color="auto"/>
                <w:left w:val="none" w:sz="0" w:space="0" w:color="auto"/>
                <w:bottom w:val="none" w:sz="0" w:space="0" w:color="auto"/>
                <w:right w:val="none" w:sz="0" w:space="0" w:color="auto"/>
              </w:divBdr>
              <w:divsChild>
                <w:div w:id="1445348831">
                  <w:marLeft w:val="0"/>
                  <w:marRight w:val="0"/>
                  <w:marTop w:val="0"/>
                  <w:marBottom w:val="0"/>
                  <w:divBdr>
                    <w:top w:val="none" w:sz="0" w:space="0" w:color="auto"/>
                    <w:left w:val="none" w:sz="0" w:space="0" w:color="auto"/>
                    <w:bottom w:val="none" w:sz="0" w:space="0" w:color="auto"/>
                    <w:right w:val="none" w:sz="0" w:space="0" w:color="auto"/>
                  </w:divBdr>
                  <w:divsChild>
                    <w:div w:id="1100299434">
                      <w:marLeft w:val="0"/>
                      <w:marRight w:val="0"/>
                      <w:marTop w:val="0"/>
                      <w:marBottom w:val="0"/>
                      <w:divBdr>
                        <w:top w:val="none" w:sz="0" w:space="0" w:color="auto"/>
                        <w:left w:val="none" w:sz="0" w:space="0" w:color="auto"/>
                        <w:bottom w:val="none" w:sz="0" w:space="0" w:color="auto"/>
                        <w:right w:val="none" w:sz="0" w:space="0" w:color="auto"/>
                      </w:divBdr>
                    </w:div>
                  </w:divsChild>
                </w:div>
                <w:div w:id="1102845418">
                  <w:marLeft w:val="0"/>
                  <w:marRight w:val="0"/>
                  <w:marTop w:val="0"/>
                  <w:marBottom w:val="0"/>
                  <w:divBdr>
                    <w:top w:val="none" w:sz="0" w:space="0" w:color="auto"/>
                    <w:left w:val="none" w:sz="0" w:space="0" w:color="auto"/>
                    <w:bottom w:val="none" w:sz="0" w:space="0" w:color="auto"/>
                    <w:right w:val="none" w:sz="0" w:space="0" w:color="auto"/>
                  </w:divBdr>
                  <w:divsChild>
                    <w:div w:id="705838139">
                      <w:marLeft w:val="0"/>
                      <w:marRight w:val="0"/>
                      <w:marTop w:val="0"/>
                      <w:marBottom w:val="0"/>
                      <w:divBdr>
                        <w:top w:val="none" w:sz="0" w:space="0" w:color="auto"/>
                        <w:left w:val="none" w:sz="0" w:space="0" w:color="auto"/>
                        <w:bottom w:val="none" w:sz="0" w:space="0" w:color="auto"/>
                        <w:right w:val="none" w:sz="0" w:space="0" w:color="auto"/>
                      </w:divBdr>
                      <w:divsChild>
                        <w:div w:id="1638802372">
                          <w:marLeft w:val="0"/>
                          <w:marRight w:val="0"/>
                          <w:marTop w:val="0"/>
                          <w:marBottom w:val="0"/>
                          <w:divBdr>
                            <w:top w:val="none" w:sz="0" w:space="0" w:color="auto"/>
                            <w:left w:val="none" w:sz="0" w:space="0" w:color="auto"/>
                            <w:bottom w:val="none" w:sz="0" w:space="0" w:color="auto"/>
                            <w:right w:val="none" w:sz="0" w:space="0" w:color="auto"/>
                          </w:divBdr>
                          <w:divsChild>
                            <w:div w:id="5953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979946">
          <w:marLeft w:val="0"/>
          <w:marRight w:val="0"/>
          <w:marTop w:val="0"/>
          <w:marBottom w:val="0"/>
          <w:divBdr>
            <w:top w:val="single" w:sz="6" w:space="5" w:color="DEE2E6"/>
            <w:left w:val="single" w:sz="6" w:space="5" w:color="DEE2E6"/>
            <w:bottom w:val="single" w:sz="6" w:space="5" w:color="DEE2E6"/>
            <w:right w:val="single" w:sz="6" w:space="5" w:color="DEE2E6"/>
          </w:divBdr>
          <w:divsChild>
            <w:div w:id="920799015">
              <w:marLeft w:val="0"/>
              <w:marRight w:val="0"/>
              <w:marTop w:val="0"/>
              <w:marBottom w:val="0"/>
              <w:divBdr>
                <w:top w:val="none" w:sz="0" w:space="0" w:color="auto"/>
                <w:left w:val="none" w:sz="0" w:space="0" w:color="auto"/>
                <w:bottom w:val="none" w:sz="0" w:space="0" w:color="auto"/>
                <w:right w:val="none" w:sz="0" w:space="0" w:color="auto"/>
              </w:divBdr>
              <w:divsChild>
                <w:div w:id="425880341">
                  <w:marLeft w:val="0"/>
                  <w:marRight w:val="0"/>
                  <w:marTop w:val="0"/>
                  <w:marBottom w:val="0"/>
                  <w:divBdr>
                    <w:top w:val="none" w:sz="0" w:space="0" w:color="auto"/>
                    <w:left w:val="none" w:sz="0" w:space="0" w:color="auto"/>
                    <w:bottom w:val="none" w:sz="0" w:space="0" w:color="auto"/>
                    <w:right w:val="none" w:sz="0" w:space="0" w:color="auto"/>
                  </w:divBdr>
                </w:div>
                <w:div w:id="1395544243">
                  <w:marLeft w:val="0"/>
                  <w:marRight w:val="0"/>
                  <w:marTop w:val="0"/>
                  <w:marBottom w:val="0"/>
                  <w:divBdr>
                    <w:top w:val="none" w:sz="0" w:space="0" w:color="auto"/>
                    <w:left w:val="none" w:sz="0" w:space="0" w:color="auto"/>
                    <w:bottom w:val="none" w:sz="0" w:space="0" w:color="auto"/>
                    <w:right w:val="none" w:sz="0" w:space="0" w:color="auto"/>
                  </w:divBdr>
                  <w:divsChild>
                    <w:div w:id="978846816">
                      <w:marLeft w:val="0"/>
                      <w:marRight w:val="0"/>
                      <w:marTop w:val="0"/>
                      <w:marBottom w:val="0"/>
                      <w:divBdr>
                        <w:top w:val="none" w:sz="0" w:space="0" w:color="auto"/>
                        <w:left w:val="none" w:sz="0" w:space="0" w:color="auto"/>
                        <w:bottom w:val="none" w:sz="0" w:space="0" w:color="auto"/>
                        <w:right w:val="none" w:sz="0" w:space="0" w:color="auto"/>
                      </w:divBdr>
                    </w:div>
                  </w:divsChild>
                </w:div>
                <w:div w:id="1940602098">
                  <w:marLeft w:val="0"/>
                  <w:marRight w:val="0"/>
                  <w:marTop w:val="0"/>
                  <w:marBottom w:val="0"/>
                  <w:divBdr>
                    <w:top w:val="none" w:sz="0" w:space="0" w:color="auto"/>
                    <w:left w:val="none" w:sz="0" w:space="0" w:color="auto"/>
                    <w:bottom w:val="none" w:sz="0" w:space="0" w:color="auto"/>
                    <w:right w:val="none" w:sz="0" w:space="0" w:color="auto"/>
                  </w:divBdr>
                  <w:divsChild>
                    <w:div w:id="1215696917">
                      <w:marLeft w:val="0"/>
                      <w:marRight w:val="0"/>
                      <w:marTop w:val="0"/>
                      <w:marBottom w:val="0"/>
                      <w:divBdr>
                        <w:top w:val="none" w:sz="0" w:space="0" w:color="auto"/>
                        <w:left w:val="none" w:sz="0" w:space="0" w:color="auto"/>
                        <w:bottom w:val="none" w:sz="0" w:space="0" w:color="auto"/>
                        <w:right w:val="none" w:sz="0" w:space="0" w:color="auto"/>
                      </w:divBdr>
                      <w:divsChild>
                        <w:div w:id="708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user/view.php?id=6974&amp;course=6560" TargetMode="External"/><Relationship Id="rId5" Type="http://schemas.openxmlformats.org/officeDocument/2006/relationships/hyperlink" Target="https://doi-org.regiscollege.idm.oclc.org/10.1186/s12961-021-00780-4" TargetMode="External"/><Relationship Id="rId4" Type="http://schemas.openxmlformats.org/officeDocument/2006/relationships/hyperlink" Target="https://myonline.regiscollege.edu/user/view.php?id=7601&amp;course=6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4837</Characters>
  <Application>Microsoft Office Word</Application>
  <DocSecurity>0</DocSecurity>
  <Lines>87</Lines>
  <Paragraphs>20</Paragraphs>
  <ScaleCrop>false</ScaleCrop>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2025-07-11T02:41:00Z</dcterms:created>
  <dcterms:modified xsi:type="dcterms:W3CDTF">2025-07-11T02:42:00Z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78966fed-faba-48e1-bf90-8e86bccfe5ae</vt:lpwstr>
  </property>
</Properties>
</file>