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4774" w14:textId="4290C256" w:rsidR="00CE50A9" w:rsidRPr="00FB1F8B" w:rsidRDefault="00B9596B" w:rsidP="00FB1F8B">
      <w:pPr>
        <w:spacing w:line="480" w:lineRule="auto"/>
        <w:jc w:val="center"/>
        <w:rPr>
          <w:rFonts w:ascii="Times New Roman" w:hAnsi="Times New Roman" w:cs="Times New Roman"/>
          <w:b/>
          <w:bCs/>
        </w:rPr>
      </w:pPr>
      <w:r w:rsidRPr="00FB1F8B">
        <w:rPr>
          <w:rFonts w:ascii="Times New Roman" w:hAnsi="Times New Roman" w:cs="Times New Roman"/>
          <w:b/>
          <w:bCs/>
        </w:rPr>
        <w:t>Healthcare Policies</w:t>
      </w:r>
    </w:p>
    <w:p w14:paraId="40836A00" w14:textId="749D2249" w:rsidR="00217431" w:rsidRDefault="00217431" w:rsidP="00FB1F8B">
      <w:pPr>
        <w:spacing w:line="480" w:lineRule="auto"/>
        <w:rPr>
          <w:rFonts w:ascii="Times New Roman" w:hAnsi="Times New Roman" w:cs="Times New Roman"/>
        </w:rPr>
      </w:pPr>
      <w:r w:rsidRPr="00FB1F8B">
        <w:rPr>
          <w:rFonts w:ascii="Times New Roman" w:hAnsi="Times New Roman" w:cs="Times New Roman"/>
        </w:rPr>
        <w:t>Explain at least two federal laws (health care policies) that have implications for health care informatics. Specifically, what are their implications for health care informatics?</w:t>
      </w:r>
    </w:p>
    <w:p w14:paraId="12304FF1" w14:textId="5801DAE7" w:rsidR="00FB1F8B" w:rsidRDefault="00D54D2A" w:rsidP="00504BCE">
      <w:pPr>
        <w:spacing w:line="480" w:lineRule="auto"/>
        <w:ind w:firstLine="720"/>
        <w:rPr>
          <w:rFonts w:ascii="Times New Roman" w:hAnsi="Times New Roman" w:cs="Times New Roman"/>
        </w:rPr>
      </w:pPr>
      <w:r>
        <w:rPr>
          <w:rFonts w:ascii="Times New Roman" w:hAnsi="Times New Roman" w:cs="Times New Roman"/>
        </w:rPr>
        <w:t xml:space="preserve">The first federal law with significant implications for healthcare informatics is </w:t>
      </w:r>
      <w:r w:rsidR="00D84E38">
        <w:rPr>
          <w:rFonts w:ascii="Times New Roman" w:hAnsi="Times New Roman" w:cs="Times New Roman"/>
        </w:rPr>
        <w:t xml:space="preserve">the HIPAA. Its main implications include privacy and security rules that require organizations and healthcare providers to ensure that electronic health information is kept confidential and secure. </w:t>
      </w:r>
      <w:r w:rsidR="000C05C3">
        <w:rPr>
          <w:rFonts w:ascii="Times New Roman" w:hAnsi="Times New Roman" w:cs="Times New Roman"/>
        </w:rPr>
        <w:t xml:space="preserve">HIPAA has also </w:t>
      </w:r>
      <w:r w:rsidR="000E7D2A">
        <w:rPr>
          <w:rFonts w:ascii="Times New Roman" w:hAnsi="Times New Roman" w:cs="Times New Roman"/>
        </w:rPr>
        <w:t>helped standardize the electronic exchange of health information, which us crucial for efficient communication across various health systems</w:t>
      </w:r>
      <w:r w:rsidR="00CE3881">
        <w:rPr>
          <w:rFonts w:ascii="Times New Roman" w:hAnsi="Times New Roman" w:cs="Times New Roman"/>
        </w:rPr>
        <w:t xml:space="preserve"> (</w:t>
      </w:r>
      <w:r w:rsidR="0048469D" w:rsidRPr="00936F51">
        <w:rPr>
          <w:rFonts w:ascii="Times New Roman" w:hAnsi="Times New Roman" w:cs="Times New Roman"/>
        </w:rPr>
        <w:t>Shojaei</w:t>
      </w:r>
      <w:r w:rsidR="0048469D">
        <w:rPr>
          <w:rFonts w:ascii="Times New Roman" w:hAnsi="Times New Roman" w:cs="Times New Roman"/>
        </w:rPr>
        <w:t xml:space="preserve"> et al., 2024</w:t>
      </w:r>
      <w:r w:rsidR="00CE3881">
        <w:rPr>
          <w:rFonts w:ascii="Times New Roman" w:hAnsi="Times New Roman" w:cs="Times New Roman"/>
        </w:rPr>
        <w:t>)</w:t>
      </w:r>
      <w:r w:rsidR="000E7D2A">
        <w:rPr>
          <w:rFonts w:ascii="Times New Roman" w:hAnsi="Times New Roman" w:cs="Times New Roman"/>
        </w:rPr>
        <w:t xml:space="preserve">. </w:t>
      </w:r>
      <w:r w:rsidR="00347026">
        <w:rPr>
          <w:rFonts w:ascii="Times New Roman" w:hAnsi="Times New Roman" w:cs="Times New Roman"/>
        </w:rPr>
        <w:t xml:space="preserve">Implications for informatics indicate that healthcare informatics systems should be designed to comply with HIPAA security requirements including audit logs, access controls and encryption. </w:t>
      </w:r>
      <w:r w:rsidR="00504BCE">
        <w:rPr>
          <w:rFonts w:ascii="Times New Roman" w:hAnsi="Times New Roman" w:cs="Times New Roman"/>
        </w:rPr>
        <w:t xml:space="preserve">Therefore, informatics </w:t>
      </w:r>
      <w:r w:rsidR="00D26605">
        <w:rPr>
          <w:rFonts w:ascii="Times New Roman" w:hAnsi="Times New Roman" w:cs="Times New Roman"/>
        </w:rPr>
        <w:t>is</w:t>
      </w:r>
      <w:r w:rsidR="00504BCE">
        <w:rPr>
          <w:rFonts w:ascii="Times New Roman" w:hAnsi="Times New Roman" w:cs="Times New Roman"/>
        </w:rPr>
        <w:t xml:space="preserve"> mostly involved in managing access </w:t>
      </w:r>
      <w:r w:rsidR="006D2458">
        <w:rPr>
          <w:rFonts w:ascii="Times New Roman" w:hAnsi="Times New Roman" w:cs="Times New Roman"/>
        </w:rPr>
        <w:t xml:space="preserve">privileges and ensuring compliance with HIPAA regulations. </w:t>
      </w:r>
    </w:p>
    <w:p w14:paraId="3B214BBA" w14:textId="03D6B271" w:rsidR="00D26605" w:rsidRPr="00FB1F8B" w:rsidRDefault="00D26605" w:rsidP="00504BCE">
      <w:pPr>
        <w:spacing w:line="480" w:lineRule="auto"/>
        <w:ind w:firstLine="720"/>
        <w:rPr>
          <w:rFonts w:ascii="Times New Roman" w:hAnsi="Times New Roman" w:cs="Times New Roman"/>
        </w:rPr>
      </w:pPr>
      <w:r>
        <w:rPr>
          <w:rFonts w:ascii="Times New Roman" w:hAnsi="Times New Roman" w:cs="Times New Roman"/>
        </w:rPr>
        <w:t>The HITECH act was introduced to promote the use of electronic health records. It also provided incentives for healthcare providers to improve healthcare safety</w:t>
      </w:r>
      <w:r w:rsidR="008F1BED">
        <w:rPr>
          <w:rFonts w:ascii="Times New Roman" w:hAnsi="Times New Roman" w:cs="Times New Roman"/>
        </w:rPr>
        <w:t>, efficiency and quality through technology (</w:t>
      </w:r>
      <w:r w:rsidR="00150510" w:rsidRPr="00821795">
        <w:rPr>
          <w:rFonts w:ascii="Times New Roman" w:hAnsi="Times New Roman" w:cs="Times New Roman"/>
        </w:rPr>
        <w:t>Moore</w:t>
      </w:r>
      <w:r w:rsidR="00150510">
        <w:rPr>
          <w:rFonts w:ascii="Times New Roman" w:hAnsi="Times New Roman" w:cs="Times New Roman"/>
        </w:rPr>
        <w:t xml:space="preserve"> et al., 2020</w:t>
      </w:r>
      <w:r w:rsidR="008F1BED">
        <w:rPr>
          <w:rFonts w:ascii="Times New Roman" w:hAnsi="Times New Roman" w:cs="Times New Roman"/>
        </w:rPr>
        <w:t xml:space="preserve">). </w:t>
      </w:r>
      <w:r w:rsidR="004D2F22">
        <w:rPr>
          <w:rFonts w:ascii="Times New Roman" w:hAnsi="Times New Roman" w:cs="Times New Roman"/>
        </w:rPr>
        <w:t xml:space="preserve">Additionally, HITECH strengthened HIPAA by increasing breach penalties and expanding patient rights regarding their digital records. </w:t>
      </w:r>
      <w:r w:rsidR="00CF19FE">
        <w:rPr>
          <w:rFonts w:ascii="Times New Roman" w:hAnsi="Times New Roman" w:cs="Times New Roman"/>
        </w:rPr>
        <w:t xml:space="preserve">Implications for informatics is that the HITECH pushed the rapid expansion of </w:t>
      </w:r>
      <w:r w:rsidR="00B97E45">
        <w:rPr>
          <w:rFonts w:ascii="Times New Roman" w:hAnsi="Times New Roman" w:cs="Times New Roman"/>
        </w:rPr>
        <w:t>electronic health systems and placed informatics at the center of patient safety initiatives and quality improvements</w:t>
      </w:r>
      <w:r w:rsidR="00455658">
        <w:rPr>
          <w:rFonts w:ascii="Times New Roman" w:hAnsi="Times New Roman" w:cs="Times New Roman"/>
        </w:rPr>
        <w:t xml:space="preserve"> (</w:t>
      </w:r>
      <w:r w:rsidR="00455658" w:rsidRPr="00821795">
        <w:rPr>
          <w:rFonts w:ascii="Times New Roman" w:hAnsi="Times New Roman" w:cs="Times New Roman"/>
        </w:rPr>
        <w:t>Moore</w:t>
      </w:r>
      <w:r w:rsidR="00455658">
        <w:rPr>
          <w:rFonts w:ascii="Times New Roman" w:hAnsi="Times New Roman" w:cs="Times New Roman"/>
        </w:rPr>
        <w:t xml:space="preserve"> et al., 2020)</w:t>
      </w:r>
      <w:r w:rsidR="00B97E45">
        <w:rPr>
          <w:rFonts w:ascii="Times New Roman" w:hAnsi="Times New Roman" w:cs="Times New Roman"/>
        </w:rPr>
        <w:t xml:space="preserve">. </w:t>
      </w:r>
      <w:r w:rsidR="003F3BD9">
        <w:rPr>
          <w:rFonts w:ascii="Times New Roman" w:hAnsi="Times New Roman" w:cs="Times New Roman"/>
        </w:rPr>
        <w:t xml:space="preserve">Thus, informatics professionals now play major roles in implementing electronic health records, while ensuring systems support clinical workflows effectively. </w:t>
      </w:r>
    </w:p>
    <w:p w14:paraId="4C73ACF1" w14:textId="7B7767EC" w:rsidR="00217431" w:rsidRPr="00CE3881" w:rsidRDefault="00217431" w:rsidP="00FB1F8B">
      <w:pPr>
        <w:spacing w:line="480" w:lineRule="auto"/>
        <w:rPr>
          <w:rFonts w:ascii="Times New Roman" w:hAnsi="Times New Roman" w:cs="Times New Roman"/>
          <w:b/>
          <w:bCs/>
        </w:rPr>
      </w:pPr>
      <w:r w:rsidRPr="00CE3881">
        <w:rPr>
          <w:rFonts w:ascii="Times New Roman" w:hAnsi="Times New Roman" w:cs="Times New Roman"/>
          <w:b/>
          <w:bCs/>
        </w:rPr>
        <w:t>What role do nurses play in health care policy that pertains to informatics?</w:t>
      </w:r>
    </w:p>
    <w:p w14:paraId="272953F7" w14:textId="0F94745C" w:rsidR="006E63E1" w:rsidRDefault="006E63E1" w:rsidP="00F93728">
      <w:pPr>
        <w:spacing w:line="480" w:lineRule="auto"/>
        <w:ind w:firstLine="720"/>
        <w:rPr>
          <w:rFonts w:ascii="Times New Roman" w:hAnsi="Times New Roman" w:cs="Times New Roman"/>
        </w:rPr>
      </w:pPr>
      <w:r>
        <w:rPr>
          <w:rFonts w:ascii="Times New Roman" w:hAnsi="Times New Roman" w:cs="Times New Roman"/>
        </w:rPr>
        <w:lastRenderedPageBreak/>
        <w:t xml:space="preserve">Nurses play a vital role in implementing and shaping healthcare policies, particularly those related to informatics. </w:t>
      </w:r>
      <w:r w:rsidR="00502C3D">
        <w:rPr>
          <w:rFonts w:ascii="Times New Roman" w:hAnsi="Times New Roman" w:cs="Times New Roman"/>
        </w:rPr>
        <w:t>Such roles include policy development and advocacy, education and compliance, and clinical expertise in system design</w:t>
      </w:r>
      <w:r w:rsidR="003A14C1">
        <w:rPr>
          <w:rFonts w:ascii="Times New Roman" w:hAnsi="Times New Roman" w:cs="Times New Roman"/>
        </w:rPr>
        <w:t xml:space="preserve"> (</w:t>
      </w:r>
      <w:r w:rsidR="003A14C1" w:rsidRPr="003D016E">
        <w:rPr>
          <w:rFonts w:ascii="Times New Roman" w:hAnsi="Times New Roman" w:cs="Times New Roman"/>
        </w:rPr>
        <w:t>Peltonen</w:t>
      </w:r>
      <w:r w:rsidR="003A14C1">
        <w:rPr>
          <w:rFonts w:ascii="Times New Roman" w:hAnsi="Times New Roman" w:cs="Times New Roman"/>
        </w:rPr>
        <w:t xml:space="preserve"> et al., 2023)</w:t>
      </w:r>
      <w:r w:rsidR="00502C3D">
        <w:rPr>
          <w:rFonts w:ascii="Times New Roman" w:hAnsi="Times New Roman" w:cs="Times New Roman"/>
        </w:rPr>
        <w:t xml:space="preserve">. </w:t>
      </w:r>
      <w:r w:rsidR="00F22428">
        <w:rPr>
          <w:rFonts w:ascii="Times New Roman" w:hAnsi="Times New Roman" w:cs="Times New Roman"/>
        </w:rPr>
        <w:t xml:space="preserve">This is because nurse leaders and nurse informatics work with professional organizations and often participate in policy making committees to advocate for high informatics standards that protect patient data and improve outcomes. </w:t>
      </w:r>
      <w:r w:rsidR="00094057">
        <w:rPr>
          <w:rFonts w:ascii="Times New Roman" w:hAnsi="Times New Roman" w:cs="Times New Roman"/>
        </w:rPr>
        <w:t>Nurses also promote compliance with HITECH and HIPAA</w:t>
      </w:r>
      <w:r w:rsidR="002D1678">
        <w:rPr>
          <w:rFonts w:ascii="Times New Roman" w:hAnsi="Times New Roman" w:cs="Times New Roman"/>
        </w:rPr>
        <w:t>, in addition to educating staff on informatics policies, hence serving as liaisons between clinical and IT teams (</w:t>
      </w:r>
      <w:r w:rsidR="0038618C" w:rsidRPr="003D016E">
        <w:rPr>
          <w:rFonts w:ascii="Times New Roman" w:hAnsi="Times New Roman" w:cs="Times New Roman"/>
        </w:rPr>
        <w:t>Peltonen</w:t>
      </w:r>
      <w:r w:rsidR="0038618C">
        <w:rPr>
          <w:rFonts w:ascii="Times New Roman" w:hAnsi="Times New Roman" w:cs="Times New Roman"/>
        </w:rPr>
        <w:t xml:space="preserve"> et al., 2023</w:t>
      </w:r>
      <w:r w:rsidR="002D1678">
        <w:rPr>
          <w:rFonts w:ascii="Times New Roman" w:hAnsi="Times New Roman" w:cs="Times New Roman"/>
        </w:rPr>
        <w:t xml:space="preserve">). </w:t>
      </w:r>
      <w:r w:rsidR="004031F7">
        <w:rPr>
          <w:rFonts w:ascii="Times New Roman" w:hAnsi="Times New Roman" w:cs="Times New Roman"/>
        </w:rPr>
        <w:t xml:space="preserve">Ultimately, nurses ensure that IT systems are user-friendly and clinically relevant, thereby contributing to frontline insights during system evaluation, design and implementation. </w:t>
      </w:r>
    </w:p>
    <w:p w14:paraId="3EA46337" w14:textId="77777777" w:rsidR="00FE77D5" w:rsidRDefault="00FE77D5" w:rsidP="008647B9">
      <w:pPr>
        <w:spacing w:line="480" w:lineRule="auto"/>
        <w:ind w:firstLine="720"/>
        <w:jc w:val="center"/>
        <w:rPr>
          <w:rFonts w:ascii="Times New Roman" w:hAnsi="Times New Roman" w:cs="Times New Roman"/>
          <w:b/>
          <w:bCs/>
        </w:rPr>
      </w:pPr>
    </w:p>
    <w:p w14:paraId="7954C365" w14:textId="77777777" w:rsidR="00FE77D5" w:rsidRDefault="00FE77D5" w:rsidP="008647B9">
      <w:pPr>
        <w:spacing w:line="480" w:lineRule="auto"/>
        <w:ind w:firstLine="720"/>
        <w:jc w:val="center"/>
        <w:rPr>
          <w:rFonts w:ascii="Times New Roman" w:hAnsi="Times New Roman" w:cs="Times New Roman"/>
          <w:b/>
          <w:bCs/>
        </w:rPr>
      </w:pPr>
    </w:p>
    <w:p w14:paraId="72A4BE37" w14:textId="77777777" w:rsidR="00FE77D5" w:rsidRDefault="00FE77D5" w:rsidP="008647B9">
      <w:pPr>
        <w:spacing w:line="480" w:lineRule="auto"/>
        <w:ind w:firstLine="720"/>
        <w:jc w:val="center"/>
        <w:rPr>
          <w:rFonts w:ascii="Times New Roman" w:hAnsi="Times New Roman" w:cs="Times New Roman"/>
          <w:b/>
          <w:bCs/>
        </w:rPr>
      </w:pPr>
    </w:p>
    <w:p w14:paraId="7E6DB317" w14:textId="77777777" w:rsidR="00FE77D5" w:rsidRDefault="00FE77D5" w:rsidP="008647B9">
      <w:pPr>
        <w:spacing w:line="480" w:lineRule="auto"/>
        <w:ind w:firstLine="720"/>
        <w:jc w:val="center"/>
        <w:rPr>
          <w:rFonts w:ascii="Times New Roman" w:hAnsi="Times New Roman" w:cs="Times New Roman"/>
          <w:b/>
          <w:bCs/>
        </w:rPr>
      </w:pPr>
    </w:p>
    <w:p w14:paraId="3055C901" w14:textId="77777777" w:rsidR="00FE77D5" w:rsidRDefault="00FE77D5" w:rsidP="008647B9">
      <w:pPr>
        <w:spacing w:line="480" w:lineRule="auto"/>
        <w:ind w:firstLine="720"/>
        <w:jc w:val="center"/>
        <w:rPr>
          <w:rFonts w:ascii="Times New Roman" w:hAnsi="Times New Roman" w:cs="Times New Roman"/>
          <w:b/>
          <w:bCs/>
        </w:rPr>
      </w:pPr>
    </w:p>
    <w:p w14:paraId="1A1DA9A1" w14:textId="77777777" w:rsidR="00FE77D5" w:rsidRDefault="00FE77D5" w:rsidP="008647B9">
      <w:pPr>
        <w:spacing w:line="480" w:lineRule="auto"/>
        <w:ind w:firstLine="720"/>
        <w:jc w:val="center"/>
        <w:rPr>
          <w:rFonts w:ascii="Times New Roman" w:hAnsi="Times New Roman" w:cs="Times New Roman"/>
          <w:b/>
          <w:bCs/>
        </w:rPr>
      </w:pPr>
    </w:p>
    <w:p w14:paraId="6EAAF99D" w14:textId="77777777" w:rsidR="00FE77D5" w:rsidRDefault="00FE77D5" w:rsidP="008647B9">
      <w:pPr>
        <w:spacing w:line="480" w:lineRule="auto"/>
        <w:ind w:firstLine="720"/>
        <w:jc w:val="center"/>
        <w:rPr>
          <w:rFonts w:ascii="Times New Roman" w:hAnsi="Times New Roman" w:cs="Times New Roman"/>
          <w:b/>
          <w:bCs/>
        </w:rPr>
      </w:pPr>
    </w:p>
    <w:p w14:paraId="45E81F65" w14:textId="77777777" w:rsidR="00FE77D5" w:rsidRDefault="00FE77D5" w:rsidP="008647B9">
      <w:pPr>
        <w:spacing w:line="480" w:lineRule="auto"/>
        <w:ind w:firstLine="720"/>
        <w:jc w:val="center"/>
        <w:rPr>
          <w:rFonts w:ascii="Times New Roman" w:hAnsi="Times New Roman" w:cs="Times New Roman"/>
          <w:b/>
          <w:bCs/>
        </w:rPr>
      </w:pPr>
    </w:p>
    <w:p w14:paraId="7CE5CC73" w14:textId="77777777" w:rsidR="00FE77D5" w:rsidRDefault="00FE77D5" w:rsidP="008647B9">
      <w:pPr>
        <w:spacing w:line="480" w:lineRule="auto"/>
        <w:ind w:firstLine="720"/>
        <w:jc w:val="center"/>
        <w:rPr>
          <w:rFonts w:ascii="Times New Roman" w:hAnsi="Times New Roman" w:cs="Times New Roman"/>
          <w:b/>
          <w:bCs/>
        </w:rPr>
      </w:pPr>
    </w:p>
    <w:p w14:paraId="5B86661F" w14:textId="77777777" w:rsidR="00FE77D5" w:rsidRDefault="00FE77D5" w:rsidP="008647B9">
      <w:pPr>
        <w:spacing w:line="480" w:lineRule="auto"/>
        <w:ind w:firstLine="720"/>
        <w:jc w:val="center"/>
        <w:rPr>
          <w:rFonts w:ascii="Times New Roman" w:hAnsi="Times New Roman" w:cs="Times New Roman"/>
          <w:b/>
          <w:bCs/>
        </w:rPr>
      </w:pPr>
    </w:p>
    <w:p w14:paraId="179E07B8" w14:textId="16E147A6" w:rsidR="003D016E" w:rsidRDefault="003D016E" w:rsidP="008647B9">
      <w:pPr>
        <w:spacing w:line="480" w:lineRule="auto"/>
        <w:ind w:firstLine="720"/>
        <w:jc w:val="center"/>
        <w:rPr>
          <w:rFonts w:ascii="Times New Roman" w:hAnsi="Times New Roman" w:cs="Times New Roman"/>
          <w:b/>
          <w:bCs/>
        </w:rPr>
      </w:pPr>
      <w:r w:rsidRPr="008647B9">
        <w:rPr>
          <w:rFonts w:ascii="Times New Roman" w:hAnsi="Times New Roman" w:cs="Times New Roman"/>
          <w:b/>
          <w:bCs/>
        </w:rPr>
        <w:lastRenderedPageBreak/>
        <w:t>References</w:t>
      </w:r>
    </w:p>
    <w:p w14:paraId="760AA0C7" w14:textId="77777777" w:rsidR="00A100FA" w:rsidRDefault="00445032" w:rsidP="00445032">
      <w:pPr>
        <w:spacing w:line="480" w:lineRule="auto"/>
        <w:rPr>
          <w:rFonts w:ascii="Times New Roman" w:hAnsi="Times New Roman" w:cs="Times New Roman"/>
        </w:rPr>
      </w:pPr>
      <w:r w:rsidRPr="00821795">
        <w:rPr>
          <w:rFonts w:ascii="Times New Roman" w:hAnsi="Times New Roman" w:cs="Times New Roman"/>
        </w:rPr>
        <w:t xml:space="preserve">Moore, E. C., Tolley, C. L., Bates, D. W., &amp; Slight, S. P. (2020). A systematic review of the </w:t>
      </w:r>
    </w:p>
    <w:p w14:paraId="3E80F3F6" w14:textId="1E63CF0B" w:rsidR="00445032" w:rsidRPr="00821795" w:rsidRDefault="00445032" w:rsidP="00A100FA">
      <w:pPr>
        <w:spacing w:line="480" w:lineRule="auto"/>
        <w:ind w:left="720"/>
        <w:rPr>
          <w:rFonts w:ascii="Times New Roman" w:hAnsi="Times New Roman" w:cs="Times New Roman"/>
        </w:rPr>
      </w:pPr>
      <w:r w:rsidRPr="00821795">
        <w:rPr>
          <w:rFonts w:ascii="Times New Roman" w:hAnsi="Times New Roman" w:cs="Times New Roman"/>
        </w:rPr>
        <w:t>impact of health information technology on nurses’ time. </w:t>
      </w:r>
      <w:r w:rsidRPr="00821795">
        <w:rPr>
          <w:rFonts w:ascii="Times New Roman" w:hAnsi="Times New Roman" w:cs="Times New Roman"/>
          <w:i/>
          <w:iCs/>
        </w:rPr>
        <w:t>Journal of the American Medical Informatics Association</w:t>
      </w:r>
      <w:r w:rsidRPr="00821795">
        <w:rPr>
          <w:rFonts w:ascii="Times New Roman" w:hAnsi="Times New Roman" w:cs="Times New Roman"/>
        </w:rPr>
        <w:t>, </w:t>
      </w:r>
      <w:r w:rsidRPr="00821795">
        <w:rPr>
          <w:rFonts w:ascii="Times New Roman" w:hAnsi="Times New Roman" w:cs="Times New Roman"/>
          <w:i/>
          <w:iCs/>
        </w:rPr>
        <w:t>27</w:t>
      </w:r>
      <w:r w:rsidRPr="00821795">
        <w:rPr>
          <w:rFonts w:ascii="Times New Roman" w:hAnsi="Times New Roman" w:cs="Times New Roman"/>
        </w:rPr>
        <w:t>(5), 798-807.</w:t>
      </w:r>
      <w:r w:rsidR="00A36C32" w:rsidRPr="00821795">
        <w:rPr>
          <w:rFonts w:ascii="Times New Roman" w:hAnsi="Times New Roman" w:cs="Times New Roman"/>
        </w:rPr>
        <w:t xml:space="preserve"> </w:t>
      </w:r>
      <w:hyperlink r:id="rId5" w:history="1">
        <w:r w:rsidR="00821795" w:rsidRPr="008463BD">
          <w:rPr>
            <w:rStyle w:val="Hyperlink"/>
            <w:rFonts w:ascii="Times New Roman" w:hAnsi="Times New Roman" w:cs="Times New Roman"/>
          </w:rPr>
          <w:t>https://doi.org/10.1093/jamia/ocz231</w:t>
        </w:r>
      </w:hyperlink>
      <w:r w:rsidR="00821795">
        <w:rPr>
          <w:rFonts w:ascii="Times New Roman" w:hAnsi="Times New Roman" w:cs="Times New Roman"/>
        </w:rPr>
        <w:t xml:space="preserve"> </w:t>
      </w:r>
    </w:p>
    <w:p w14:paraId="1D829028" w14:textId="77777777" w:rsidR="000F12C9" w:rsidRDefault="003D016E" w:rsidP="003D016E">
      <w:pPr>
        <w:spacing w:line="480" w:lineRule="auto"/>
        <w:rPr>
          <w:rFonts w:ascii="Times New Roman" w:hAnsi="Times New Roman" w:cs="Times New Roman"/>
        </w:rPr>
      </w:pPr>
      <w:r w:rsidRPr="003D016E">
        <w:rPr>
          <w:rFonts w:ascii="Times New Roman" w:hAnsi="Times New Roman" w:cs="Times New Roman"/>
        </w:rPr>
        <w:t xml:space="preserve">Peltonen, L. M., O'Connor, S., Conway, A., Cook, R., Currie, L. M., Goossen, W., ... &amp; </w:t>
      </w:r>
      <w:proofErr w:type="spellStart"/>
      <w:r w:rsidRPr="003D016E">
        <w:rPr>
          <w:rFonts w:ascii="Times New Roman" w:hAnsi="Times New Roman" w:cs="Times New Roman"/>
        </w:rPr>
        <w:t>Rotegård</w:t>
      </w:r>
      <w:proofErr w:type="spellEnd"/>
      <w:r w:rsidRPr="003D016E">
        <w:rPr>
          <w:rFonts w:ascii="Times New Roman" w:hAnsi="Times New Roman" w:cs="Times New Roman"/>
        </w:rPr>
        <w:t xml:space="preserve">, </w:t>
      </w:r>
    </w:p>
    <w:p w14:paraId="0DD0D4B6" w14:textId="55106617" w:rsidR="003D016E" w:rsidRPr="00936F51" w:rsidRDefault="003D016E" w:rsidP="00936F51">
      <w:pPr>
        <w:pStyle w:val="ListParagraph"/>
        <w:numPr>
          <w:ilvl w:val="0"/>
          <w:numId w:val="1"/>
        </w:numPr>
        <w:spacing w:line="480" w:lineRule="auto"/>
        <w:rPr>
          <w:rFonts w:ascii="Times New Roman" w:hAnsi="Times New Roman" w:cs="Times New Roman"/>
        </w:rPr>
      </w:pPr>
      <w:r w:rsidRPr="00936F51">
        <w:rPr>
          <w:rFonts w:ascii="Times New Roman" w:hAnsi="Times New Roman" w:cs="Times New Roman"/>
        </w:rPr>
        <w:t>K. (2023). Nursing Informatics' Contribution to One Health. </w:t>
      </w:r>
      <w:r w:rsidRPr="00936F51">
        <w:rPr>
          <w:rFonts w:ascii="Times New Roman" w:hAnsi="Times New Roman" w:cs="Times New Roman"/>
          <w:i/>
          <w:iCs/>
        </w:rPr>
        <w:t>Yearbook of medical informatics</w:t>
      </w:r>
      <w:r w:rsidRPr="00936F51">
        <w:rPr>
          <w:rFonts w:ascii="Times New Roman" w:hAnsi="Times New Roman" w:cs="Times New Roman"/>
        </w:rPr>
        <w:t>, </w:t>
      </w:r>
      <w:r w:rsidRPr="00936F51">
        <w:rPr>
          <w:rFonts w:ascii="Times New Roman" w:hAnsi="Times New Roman" w:cs="Times New Roman"/>
          <w:i/>
          <w:iCs/>
        </w:rPr>
        <w:t>32</w:t>
      </w:r>
      <w:r w:rsidRPr="00936F51">
        <w:rPr>
          <w:rFonts w:ascii="Times New Roman" w:hAnsi="Times New Roman" w:cs="Times New Roman"/>
        </w:rPr>
        <w:t>(01), 065-075.</w:t>
      </w:r>
      <w:r w:rsidR="000514E8" w:rsidRPr="00936F51">
        <w:rPr>
          <w:rFonts w:ascii="Times New Roman" w:hAnsi="Times New Roman" w:cs="Times New Roman"/>
        </w:rPr>
        <w:t xml:space="preserve"> </w:t>
      </w:r>
      <w:hyperlink r:id="rId6" w:history="1">
        <w:r w:rsidR="000514E8" w:rsidRPr="00936F51">
          <w:rPr>
            <w:rStyle w:val="Hyperlink"/>
            <w:rFonts w:ascii="Times New Roman" w:hAnsi="Times New Roman" w:cs="Times New Roman"/>
          </w:rPr>
          <w:t>https://doi.org/10.1055/s-0043-1768738</w:t>
        </w:r>
      </w:hyperlink>
      <w:r w:rsidR="000514E8" w:rsidRPr="00936F51">
        <w:rPr>
          <w:rFonts w:ascii="Times New Roman" w:hAnsi="Times New Roman" w:cs="Times New Roman"/>
        </w:rPr>
        <w:t xml:space="preserve"> </w:t>
      </w:r>
    </w:p>
    <w:p w14:paraId="0D9D5F9C" w14:textId="77777777" w:rsidR="00D4232C" w:rsidRDefault="00936F51" w:rsidP="00936F51">
      <w:pPr>
        <w:spacing w:line="480" w:lineRule="auto"/>
        <w:rPr>
          <w:rFonts w:ascii="Times New Roman" w:hAnsi="Times New Roman" w:cs="Times New Roman"/>
        </w:rPr>
      </w:pPr>
      <w:r w:rsidRPr="00936F51">
        <w:rPr>
          <w:rFonts w:ascii="Times New Roman" w:hAnsi="Times New Roman" w:cs="Times New Roman"/>
        </w:rPr>
        <w:t xml:space="preserve">Shojaei, P., </w:t>
      </w:r>
      <w:proofErr w:type="spellStart"/>
      <w:r w:rsidRPr="00936F51">
        <w:rPr>
          <w:rFonts w:ascii="Times New Roman" w:hAnsi="Times New Roman" w:cs="Times New Roman"/>
        </w:rPr>
        <w:t>Vlahu-Gjorgievska</w:t>
      </w:r>
      <w:proofErr w:type="spellEnd"/>
      <w:r w:rsidRPr="00936F51">
        <w:rPr>
          <w:rFonts w:ascii="Times New Roman" w:hAnsi="Times New Roman" w:cs="Times New Roman"/>
        </w:rPr>
        <w:t xml:space="preserve">, E., &amp; Chow, Y. W. (2024). Security and privacy of technologies </w:t>
      </w:r>
    </w:p>
    <w:p w14:paraId="1C286752" w14:textId="7271B2F4" w:rsidR="00936F51" w:rsidRPr="00936F51" w:rsidRDefault="00936F51" w:rsidP="00D4232C">
      <w:pPr>
        <w:spacing w:line="480" w:lineRule="auto"/>
        <w:ind w:left="720"/>
        <w:rPr>
          <w:rFonts w:ascii="Times New Roman" w:hAnsi="Times New Roman" w:cs="Times New Roman"/>
        </w:rPr>
      </w:pPr>
      <w:r w:rsidRPr="00936F51">
        <w:rPr>
          <w:rFonts w:ascii="Times New Roman" w:hAnsi="Times New Roman" w:cs="Times New Roman"/>
        </w:rPr>
        <w:t>in health information systems: A systematic literature review. </w:t>
      </w:r>
      <w:r w:rsidRPr="00936F51">
        <w:rPr>
          <w:rFonts w:ascii="Times New Roman" w:hAnsi="Times New Roman" w:cs="Times New Roman"/>
          <w:i/>
          <w:iCs/>
        </w:rPr>
        <w:t>Computers</w:t>
      </w:r>
      <w:r w:rsidRPr="00936F51">
        <w:rPr>
          <w:rFonts w:ascii="Times New Roman" w:hAnsi="Times New Roman" w:cs="Times New Roman"/>
        </w:rPr>
        <w:t>, </w:t>
      </w:r>
      <w:r w:rsidRPr="00936F51">
        <w:rPr>
          <w:rFonts w:ascii="Times New Roman" w:hAnsi="Times New Roman" w:cs="Times New Roman"/>
          <w:i/>
          <w:iCs/>
        </w:rPr>
        <w:t>13</w:t>
      </w:r>
      <w:r w:rsidRPr="00936F51">
        <w:rPr>
          <w:rFonts w:ascii="Times New Roman" w:hAnsi="Times New Roman" w:cs="Times New Roman"/>
        </w:rPr>
        <w:t>(2), 41.</w:t>
      </w:r>
      <w:r w:rsidR="006F7B72">
        <w:rPr>
          <w:rFonts w:ascii="Times New Roman" w:hAnsi="Times New Roman" w:cs="Times New Roman"/>
        </w:rPr>
        <w:t xml:space="preserve"> </w:t>
      </w:r>
      <w:hyperlink r:id="rId7" w:history="1">
        <w:r w:rsidR="0048469D" w:rsidRPr="008463BD">
          <w:rPr>
            <w:rStyle w:val="Hyperlink"/>
            <w:rFonts w:ascii="Times New Roman" w:hAnsi="Times New Roman" w:cs="Times New Roman"/>
          </w:rPr>
          <w:t>https://doi.org/10.3390/computers13020041</w:t>
        </w:r>
      </w:hyperlink>
      <w:r w:rsidR="006F7B72">
        <w:rPr>
          <w:rFonts w:ascii="Times New Roman" w:hAnsi="Times New Roman" w:cs="Times New Roman"/>
        </w:rPr>
        <w:t xml:space="preserve"> </w:t>
      </w:r>
    </w:p>
    <w:sectPr w:rsidR="00936F51" w:rsidRPr="0093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F3"/>
    <w:multiLevelType w:val="hybridMultilevel"/>
    <w:tmpl w:val="AD589E42"/>
    <w:lvl w:ilvl="0" w:tplc="74B6D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323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6B"/>
    <w:rsid w:val="000514E8"/>
    <w:rsid w:val="00094057"/>
    <w:rsid w:val="000C05C3"/>
    <w:rsid w:val="000E7D2A"/>
    <w:rsid w:val="000F12C9"/>
    <w:rsid w:val="00150510"/>
    <w:rsid w:val="00217431"/>
    <w:rsid w:val="002D1678"/>
    <w:rsid w:val="00347026"/>
    <w:rsid w:val="0037201B"/>
    <w:rsid w:val="0038618C"/>
    <w:rsid w:val="003A14C1"/>
    <w:rsid w:val="003D016E"/>
    <w:rsid w:val="003F3BD9"/>
    <w:rsid w:val="004031F7"/>
    <w:rsid w:val="0041014E"/>
    <w:rsid w:val="00445032"/>
    <w:rsid w:val="00455658"/>
    <w:rsid w:val="0048469D"/>
    <w:rsid w:val="004D2F22"/>
    <w:rsid w:val="00502C3D"/>
    <w:rsid w:val="00504BCE"/>
    <w:rsid w:val="006D2458"/>
    <w:rsid w:val="006E63E1"/>
    <w:rsid w:val="006F7B72"/>
    <w:rsid w:val="00821795"/>
    <w:rsid w:val="008647B9"/>
    <w:rsid w:val="008F1BED"/>
    <w:rsid w:val="00936F51"/>
    <w:rsid w:val="00A100FA"/>
    <w:rsid w:val="00A36C32"/>
    <w:rsid w:val="00B9596B"/>
    <w:rsid w:val="00B97E45"/>
    <w:rsid w:val="00CE3881"/>
    <w:rsid w:val="00CE50A9"/>
    <w:rsid w:val="00CF19FE"/>
    <w:rsid w:val="00D26605"/>
    <w:rsid w:val="00D4232C"/>
    <w:rsid w:val="00D54D2A"/>
    <w:rsid w:val="00D84E38"/>
    <w:rsid w:val="00EE4AEC"/>
    <w:rsid w:val="00F062E1"/>
    <w:rsid w:val="00F22428"/>
    <w:rsid w:val="00F93728"/>
    <w:rsid w:val="00FB1F8B"/>
    <w:rsid w:val="00FE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C43E"/>
  <w15:chartTrackingRefBased/>
  <w15:docId w15:val="{08E351A4-FC17-4B59-9699-03BC9B5A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5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5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5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96B"/>
    <w:rPr>
      <w:rFonts w:eastAsiaTheme="majorEastAsia" w:cstheme="majorBidi"/>
      <w:color w:val="272727" w:themeColor="text1" w:themeTint="D8"/>
    </w:rPr>
  </w:style>
  <w:style w:type="paragraph" w:styleId="Title">
    <w:name w:val="Title"/>
    <w:basedOn w:val="Normal"/>
    <w:next w:val="Normal"/>
    <w:link w:val="TitleChar"/>
    <w:uiPriority w:val="10"/>
    <w:qFormat/>
    <w:rsid w:val="00B9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96B"/>
    <w:pPr>
      <w:spacing w:before="160"/>
      <w:jc w:val="center"/>
    </w:pPr>
    <w:rPr>
      <w:i/>
      <w:iCs/>
      <w:color w:val="404040" w:themeColor="text1" w:themeTint="BF"/>
    </w:rPr>
  </w:style>
  <w:style w:type="character" w:customStyle="1" w:styleId="QuoteChar">
    <w:name w:val="Quote Char"/>
    <w:basedOn w:val="DefaultParagraphFont"/>
    <w:link w:val="Quote"/>
    <w:uiPriority w:val="29"/>
    <w:rsid w:val="00B9596B"/>
    <w:rPr>
      <w:i/>
      <w:iCs/>
      <w:color w:val="404040" w:themeColor="text1" w:themeTint="BF"/>
    </w:rPr>
  </w:style>
  <w:style w:type="paragraph" w:styleId="ListParagraph">
    <w:name w:val="List Paragraph"/>
    <w:basedOn w:val="Normal"/>
    <w:uiPriority w:val="34"/>
    <w:qFormat/>
    <w:rsid w:val="00B9596B"/>
    <w:pPr>
      <w:ind w:left="720"/>
      <w:contextualSpacing/>
    </w:pPr>
  </w:style>
  <w:style w:type="character" w:styleId="IntenseEmphasis">
    <w:name w:val="Intense Emphasis"/>
    <w:basedOn w:val="DefaultParagraphFont"/>
    <w:uiPriority w:val="21"/>
    <w:qFormat/>
    <w:rsid w:val="00B9596B"/>
    <w:rPr>
      <w:i/>
      <w:iCs/>
      <w:color w:val="2F5496" w:themeColor="accent1" w:themeShade="BF"/>
    </w:rPr>
  </w:style>
  <w:style w:type="paragraph" w:styleId="IntenseQuote">
    <w:name w:val="Intense Quote"/>
    <w:basedOn w:val="Normal"/>
    <w:next w:val="Normal"/>
    <w:link w:val="IntenseQuoteChar"/>
    <w:uiPriority w:val="30"/>
    <w:qFormat/>
    <w:rsid w:val="00B95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96B"/>
    <w:rPr>
      <w:i/>
      <w:iCs/>
      <w:color w:val="2F5496" w:themeColor="accent1" w:themeShade="BF"/>
    </w:rPr>
  </w:style>
  <w:style w:type="character" w:styleId="IntenseReference">
    <w:name w:val="Intense Reference"/>
    <w:basedOn w:val="DefaultParagraphFont"/>
    <w:uiPriority w:val="32"/>
    <w:qFormat/>
    <w:rsid w:val="00B9596B"/>
    <w:rPr>
      <w:b/>
      <w:bCs/>
      <w:smallCaps/>
      <w:color w:val="2F5496" w:themeColor="accent1" w:themeShade="BF"/>
      <w:spacing w:val="5"/>
    </w:rPr>
  </w:style>
  <w:style w:type="character" w:styleId="Hyperlink">
    <w:name w:val="Hyperlink"/>
    <w:basedOn w:val="DefaultParagraphFont"/>
    <w:uiPriority w:val="99"/>
    <w:unhideWhenUsed/>
    <w:rsid w:val="000514E8"/>
    <w:rPr>
      <w:color w:val="0563C1" w:themeColor="hyperlink"/>
      <w:u w:val="single"/>
    </w:rPr>
  </w:style>
  <w:style w:type="character" w:styleId="UnresolvedMention">
    <w:name w:val="Unresolved Mention"/>
    <w:basedOn w:val="DefaultParagraphFont"/>
    <w:uiPriority w:val="99"/>
    <w:semiHidden/>
    <w:unhideWhenUsed/>
    <w:rsid w:val="0005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computers130200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5/s-0043-1768738" TargetMode="External"/><Relationship Id="rId5" Type="http://schemas.openxmlformats.org/officeDocument/2006/relationships/hyperlink" Target="https://doi.org/10.1093/jamia/ocz2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CMWANGI</dc:creator>
  <cp:keywords/>
  <dc:description/>
  <cp:lastModifiedBy>CMWANGI</cp:lastModifiedBy>
  <cp:revision>40</cp:revision>
  <dcterms:created xsi:type="dcterms:W3CDTF">2025-06-02T12:48:00Z</dcterms:created>
  <dcterms:modified xsi:type="dcterms:W3CDTF">2025-06-02T13:48:00Z</dcterms:modified>
</cp:coreProperties>
</file>