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A2B3" w14:textId="6E8E3AD6" w:rsidR="00BA701B" w:rsidRPr="00C11C83" w:rsidRDefault="00D747EC" w:rsidP="00C11C8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11C83">
        <w:rPr>
          <w:rFonts w:ascii="Times New Roman" w:hAnsi="Times New Roman" w:cs="Times New Roman"/>
          <w:b/>
          <w:bCs/>
        </w:rPr>
        <w:t>Practice Readiness for the DNP Leader: Project Design and Management</w:t>
      </w:r>
    </w:p>
    <w:p w14:paraId="23BFB258" w14:textId="77777777" w:rsidR="00C72B8B" w:rsidRPr="002C3811" w:rsidRDefault="00C72B8B" w:rsidP="00C11C83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Times New Roman" w:hAnsi="Times New Roman" w:cs="Times New Roman"/>
          <w:b/>
          <w:bCs/>
        </w:rPr>
      </w:pPr>
      <w:r w:rsidRPr="002C3811">
        <w:rPr>
          <w:rFonts w:ascii="Times New Roman" w:hAnsi="Times New Roman" w:cs="Times New Roman"/>
          <w:b/>
          <w:bCs/>
        </w:rPr>
        <w:t>Analyze and evaluate how your thinking was challenged in this course related to project design and beginning your manuscript writing process.</w:t>
      </w:r>
    </w:p>
    <w:p w14:paraId="066C9BB8" w14:textId="5257AFB5" w:rsidR="004C1EFE" w:rsidRPr="00C11C83" w:rsidRDefault="00F32766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</w:rPr>
        <w:tab/>
      </w:r>
      <w:r w:rsidR="0037680B" w:rsidRPr="00C11C83">
        <w:rPr>
          <w:rFonts w:ascii="Times New Roman" w:hAnsi="Times New Roman" w:cs="Times New Roman"/>
        </w:rPr>
        <w:t xml:space="preserve">My thinking was significantly challenged throughout the class particularly in the areas of evidence translation, manuscript development, and project design. </w:t>
      </w:r>
      <w:r w:rsidR="002A71E8" w:rsidRPr="00C11C83">
        <w:rPr>
          <w:rFonts w:ascii="Times New Roman" w:hAnsi="Times New Roman" w:cs="Times New Roman"/>
        </w:rPr>
        <w:t xml:space="preserve">Before the course, I understood the basics of evidence-based practice, and quality improvement although I underestimated the level of systemic planning, stakeholder engagement, and scholarly rigor, all which are required in developing a DNP practice change project. </w:t>
      </w:r>
      <w:r w:rsidR="00B232F5" w:rsidRPr="00C11C83">
        <w:rPr>
          <w:rFonts w:ascii="Times New Roman" w:hAnsi="Times New Roman" w:cs="Times New Roman"/>
        </w:rPr>
        <w:t xml:space="preserve">The process of formulating a detailed methodology in addition to identifying timelines, measurable outcomes and implementation logistics required deeper analytical and critical thinking skills than I had initially anticipated. </w:t>
      </w:r>
      <w:r w:rsidR="005B7D9A" w:rsidRPr="00C11C83">
        <w:rPr>
          <w:rFonts w:ascii="Times New Roman" w:hAnsi="Times New Roman" w:cs="Times New Roman"/>
        </w:rPr>
        <w:t>Curtis</w:t>
      </w:r>
      <w:r w:rsidR="005B7D9A" w:rsidRPr="00C11C83">
        <w:rPr>
          <w:rFonts w:ascii="Times New Roman" w:hAnsi="Times New Roman" w:cs="Times New Roman"/>
        </w:rPr>
        <w:t xml:space="preserve"> </w:t>
      </w:r>
      <w:r w:rsidR="005B7D9A">
        <w:rPr>
          <w:rFonts w:ascii="Times New Roman" w:hAnsi="Times New Roman" w:cs="Times New Roman"/>
        </w:rPr>
        <w:t xml:space="preserve">et al. </w:t>
      </w:r>
      <w:r w:rsidR="00032EA1" w:rsidRPr="00C11C83">
        <w:rPr>
          <w:rFonts w:ascii="Times New Roman" w:hAnsi="Times New Roman" w:cs="Times New Roman"/>
        </w:rPr>
        <w:t>(</w:t>
      </w:r>
      <w:r w:rsidR="005B7D9A">
        <w:rPr>
          <w:rFonts w:ascii="Times New Roman" w:hAnsi="Times New Roman" w:cs="Times New Roman"/>
        </w:rPr>
        <w:t>2017</w:t>
      </w:r>
      <w:r w:rsidR="00032EA1" w:rsidRPr="00C11C83">
        <w:rPr>
          <w:rFonts w:ascii="Times New Roman" w:hAnsi="Times New Roman" w:cs="Times New Roman"/>
        </w:rPr>
        <w:t xml:space="preserve">) argue that successful translation of research into practice depends on stakeholder involvement and thoughtful project planning, where the course emphasized through practicum engagement and academic instruction. </w:t>
      </w:r>
    </w:p>
    <w:p w14:paraId="541072BA" w14:textId="2E9FED3F" w:rsidR="00F32766" w:rsidRPr="00C11C83" w:rsidRDefault="009D668B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</w:rPr>
        <w:tab/>
      </w:r>
      <w:r w:rsidR="00F32766" w:rsidRPr="00C11C83">
        <w:rPr>
          <w:rFonts w:ascii="Times New Roman" w:hAnsi="Times New Roman" w:cs="Times New Roman"/>
        </w:rPr>
        <w:t xml:space="preserve">The initial manuscript writing process especially formulating the purpose, problem, and significance enhanced the need for precision in scholarly writing. </w:t>
      </w:r>
      <w:r w:rsidR="00BE3BF6" w:rsidRPr="00C11C83">
        <w:rPr>
          <w:rFonts w:ascii="Times New Roman" w:hAnsi="Times New Roman" w:cs="Times New Roman"/>
        </w:rPr>
        <w:t xml:space="preserve">This challenged my previous approach that involved minimal integration of theoretical frameworks and was less structured. </w:t>
      </w:r>
      <w:r w:rsidR="00922075" w:rsidRPr="00C11C83">
        <w:rPr>
          <w:rFonts w:ascii="Times New Roman" w:hAnsi="Times New Roman" w:cs="Times New Roman"/>
        </w:rPr>
        <w:t>Singleton</w:t>
      </w:r>
      <w:r w:rsidR="00922075" w:rsidRPr="00C11C83">
        <w:rPr>
          <w:rFonts w:ascii="Times New Roman" w:hAnsi="Times New Roman" w:cs="Times New Roman"/>
        </w:rPr>
        <w:t xml:space="preserve"> </w:t>
      </w:r>
      <w:r w:rsidR="00BE3BF6" w:rsidRPr="00C11C83">
        <w:rPr>
          <w:rFonts w:ascii="Times New Roman" w:hAnsi="Times New Roman" w:cs="Times New Roman"/>
        </w:rPr>
        <w:t>(</w:t>
      </w:r>
      <w:r w:rsidR="00922075">
        <w:rPr>
          <w:rFonts w:ascii="Times New Roman" w:hAnsi="Times New Roman" w:cs="Times New Roman"/>
        </w:rPr>
        <w:t>2017</w:t>
      </w:r>
      <w:r w:rsidR="00BE3BF6" w:rsidRPr="00C11C83">
        <w:rPr>
          <w:rFonts w:ascii="Times New Roman" w:hAnsi="Times New Roman" w:cs="Times New Roman"/>
        </w:rPr>
        <w:t xml:space="preserve">) noted that most DNP students experience growth in application of evidence-based practice when guided through practical application and reflective methods. Engaging with such a process allowed me to change from merely understanding evidence to strategically applying it within a formal scholarly framework. </w:t>
      </w:r>
    </w:p>
    <w:p w14:paraId="0C29ABA5" w14:textId="77777777" w:rsidR="00C72B8B" w:rsidRPr="002C3811" w:rsidRDefault="00C72B8B" w:rsidP="00C11C83">
      <w:pPr>
        <w:numPr>
          <w:ilvl w:val="0"/>
          <w:numId w:val="1"/>
        </w:numPr>
        <w:tabs>
          <w:tab w:val="num" w:pos="720"/>
        </w:tabs>
        <w:spacing w:line="480" w:lineRule="auto"/>
        <w:rPr>
          <w:rFonts w:ascii="Times New Roman" w:hAnsi="Times New Roman" w:cs="Times New Roman"/>
          <w:b/>
          <w:bCs/>
        </w:rPr>
      </w:pPr>
      <w:r w:rsidRPr="002C3811">
        <w:rPr>
          <w:rFonts w:ascii="Times New Roman" w:hAnsi="Times New Roman" w:cs="Times New Roman"/>
          <w:b/>
          <w:bCs/>
        </w:rPr>
        <w:t>Considering this new knowledge, examine how this learning prepares you to practice as a DNP-prepared nurse.</w:t>
      </w:r>
    </w:p>
    <w:p w14:paraId="23ADE4B9" w14:textId="210027AA" w:rsidR="009D668B" w:rsidRPr="00C11C83" w:rsidRDefault="00EE64A1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</w:rPr>
        <w:lastRenderedPageBreak/>
        <w:tab/>
      </w:r>
      <w:r w:rsidR="00F8614C" w:rsidRPr="00C11C83">
        <w:rPr>
          <w:rFonts w:ascii="Times New Roman" w:hAnsi="Times New Roman" w:cs="Times New Roman"/>
        </w:rPr>
        <w:t>The new knowledge has enhanced</w:t>
      </w:r>
      <w:r w:rsidR="002F69E9" w:rsidRPr="00C11C83">
        <w:rPr>
          <w:rFonts w:ascii="Times New Roman" w:hAnsi="Times New Roman" w:cs="Times New Roman"/>
        </w:rPr>
        <w:t xml:space="preserve"> </w:t>
      </w:r>
      <w:r w:rsidR="00F8614C" w:rsidRPr="00C11C83">
        <w:rPr>
          <w:rFonts w:ascii="Times New Roman" w:hAnsi="Times New Roman" w:cs="Times New Roman"/>
        </w:rPr>
        <w:t xml:space="preserve">my readiness to practice as a DNP-prepared nurse by leading quality improvement initiatives at the systems level. </w:t>
      </w:r>
      <w:r w:rsidR="00906234" w:rsidRPr="00C11C83">
        <w:rPr>
          <w:rFonts w:ascii="Times New Roman" w:hAnsi="Times New Roman" w:cs="Times New Roman"/>
        </w:rPr>
        <w:t xml:space="preserve">By mastering project design principles such as implementation strategies, evaluation planning, and stakeholder collaboration, </w:t>
      </w:r>
      <w:r w:rsidR="006C621D" w:rsidRPr="00C11C83">
        <w:rPr>
          <w:rFonts w:ascii="Times New Roman" w:hAnsi="Times New Roman" w:cs="Times New Roman"/>
        </w:rPr>
        <w:t xml:space="preserve">I feel equipped to lead sustainable practice change initiatives in diverse healthcare settings. </w:t>
      </w:r>
      <w:r w:rsidR="00201157" w:rsidRPr="00C11C83">
        <w:rPr>
          <w:rFonts w:ascii="Times New Roman" w:hAnsi="Times New Roman" w:cs="Times New Roman"/>
        </w:rPr>
        <w:t xml:space="preserve">The course outcomes have therefore prepared me to function as a clinician and change agent by translating evidence into action while considering impact, feasibility, and context as </w:t>
      </w:r>
      <w:r w:rsidR="007E616D" w:rsidRPr="00C11C83">
        <w:rPr>
          <w:rFonts w:ascii="Times New Roman" w:hAnsi="Times New Roman" w:cs="Times New Roman"/>
        </w:rPr>
        <w:t xml:space="preserve">Bemker </w:t>
      </w:r>
      <w:r w:rsidR="007E616D">
        <w:rPr>
          <w:rFonts w:ascii="Times New Roman" w:hAnsi="Times New Roman" w:cs="Times New Roman"/>
        </w:rPr>
        <w:t xml:space="preserve">et al. </w:t>
      </w:r>
      <w:r w:rsidR="00201157" w:rsidRPr="00C11C83">
        <w:rPr>
          <w:rFonts w:ascii="Times New Roman" w:hAnsi="Times New Roman" w:cs="Times New Roman"/>
        </w:rPr>
        <w:t>(</w:t>
      </w:r>
      <w:r w:rsidR="007E616D">
        <w:rPr>
          <w:rFonts w:ascii="Times New Roman" w:hAnsi="Times New Roman" w:cs="Times New Roman"/>
        </w:rPr>
        <w:t>2021</w:t>
      </w:r>
      <w:r w:rsidR="00201157" w:rsidRPr="00C11C83">
        <w:rPr>
          <w:rFonts w:ascii="Times New Roman" w:hAnsi="Times New Roman" w:cs="Times New Roman"/>
        </w:rPr>
        <w:t xml:space="preserve">) suggest. </w:t>
      </w:r>
    </w:p>
    <w:p w14:paraId="470199A1" w14:textId="75CF7325" w:rsidR="00EB6F51" w:rsidRDefault="00A51F99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6F51" w:rsidRPr="00C11C83">
        <w:rPr>
          <w:rFonts w:ascii="Times New Roman" w:hAnsi="Times New Roman" w:cs="Times New Roman"/>
        </w:rPr>
        <w:t xml:space="preserve">I have also improved my professional presence, leadership identity, and scholarly voice by working on the initial manuscript with preceptors and faculty. </w:t>
      </w:r>
      <w:r w:rsidR="000B2A0A" w:rsidRPr="00C11C83">
        <w:rPr>
          <w:rFonts w:ascii="Times New Roman" w:hAnsi="Times New Roman" w:cs="Times New Roman"/>
        </w:rPr>
        <w:t xml:space="preserve">As </w:t>
      </w:r>
      <w:r w:rsidR="00EC44C3" w:rsidRPr="00C11C83">
        <w:rPr>
          <w:rFonts w:ascii="Times New Roman" w:hAnsi="Times New Roman" w:cs="Times New Roman"/>
        </w:rPr>
        <w:t>VanderKooi</w:t>
      </w:r>
      <w:r w:rsidR="00EC44C3" w:rsidRPr="00C11C83">
        <w:rPr>
          <w:rFonts w:ascii="Times New Roman" w:hAnsi="Times New Roman" w:cs="Times New Roman"/>
        </w:rPr>
        <w:t xml:space="preserve"> </w:t>
      </w:r>
      <w:r w:rsidR="00EC44C3">
        <w:rPr>
          <w:rFonts w:ascii="Times New Roman" w:hAnsi="Times New Roman" w:cs="Times New Roman"/>
        </w:rPr>
        <w:t xml:space="preserve">et al. </w:t>
      </w:r>
      <w:r w:rsidR="000B2A0A" w:rsidRPr="00C11C83">
        <w:rPr>
          <w:rFonts w:ascii="Times New Roman" w:hAnsi="Times New Roman" w:cs="Times New Roman"/>
        </w:rPr>
        <w:t>(</w:t>
      </w:r>
      <w:r w:rsidR="00EC44C3">
        <w:rPr>
          <w:rFonts w:ascii="Times New Roman" w:hAnsi="Times New Roman" w:cs="Times New Roman"/>
        </w:rPr>
        <w:t>2018</w:t>
      </w:r>
      <w:r w:rsidR="000B2A0A" w:rsidRPr="00C11C83">
        <w:rPr>
          <w:rFonts w:ascii="Times New Roman" w:hAnsi="Times New Roman" w:cs="Times New Roman"/>
        </w:rPr>
        <w:t xml:space="preserve">) argue, a </w:t>
      </w:r>
      <w:r w:rsidR="00DD10CF" w:rsidRPr="00C11C83">
        <w:rPr>
          <w:rFonts w:ascii="Times New Roman" w:hAnsi="Times New Roman" w:cs="Times New Roman"/>
        </w:rPr>
        <w:t>well-structured</w:t>
      </w:r>
      <w:r w:rsidR="000B2A0A" w:rsidRPr="00C11C83">
        <w:rPr>
          <w:rFonts w:ascii="Times New Roman" w:hAnsi="Times New Roman" w:cs="Times New Roman"/>
        </w:rPr>
        <w:t xml:space="preserve"> DNP </w:t>
      </w:r>
      <w:r w:rsidR="003801F9" w:rsidRPr="00C11C83">
        <w:rPr>
          <w:rFonts w:ascii="Times New Roman" w:hAnsi="Times New Roman" w:cs="Times New Roman"/>
        </w:rPr>
        <w:t xml:space="preserve">project preparation contributes to successful implementation and completion, while increasing rigor. </w:t>
      </w:r>
      <w:r w:rsidR="00DD10CF" w:rsidRPr="00C11C83">
        <w:rPr>
          <w:rFonts w:ascii="Times New Roman" w:hAnsi="Times New Roman" w:cs="Times New Roman"/>
        </w:rPr>
        <w:t xml:space="preserve">This aligns with my experience in NR 702, which has provided an evidence-based foundation by which I can build my project. </w:t>
      </w:r>
      <w:r w:rsidR="00274180" w:rsidRPr="00C11C83">
        <w:rPr>
          <w:rFonts w:ascii="Times New Roman" w:hAnsi="Times New Roman" w:cs="Times New Roman"/>
        </w:rPr>
        <w:t xml:space="preserve">On the other hand, the course has instilled the essence of </w:t>
      </w:r>
      <w:r w:rsidR="00ED01C5" w:rsidRPr="00C11C83">
        <w:rPr>
          <w:rFonts w:ascii="Times New Roman" w:hAnsi="Times New Roman" w:cs="Times New Roman"/>
        </w:rPr>
        <w:t xml:space="preserve">realizing the broader impact of DNP practice </w:t>
      </w:r>
      <w:r w:rsidR="006866F8" w:rsidRPr="00C11C83">
        <w:rPr>
          <w:rFonts w:ascii="Times New Roman" w:hAnsi="Times New Roman" w:cs="Times New Roman"/>
        </w:rPr>
        <w:t>on system performance and population health.</w:t>
      </w:r>
      <w:r w:rsidR="00053FD8" w:rsidRPr="00C11C83">
        <w:rPr>
          <w:rFonts w:ascii="Times New Roman" w:hAnsi="Times New Roman" w:cs="Times New Roman"/>
        </w:rPr>
        <w:t xml:space="preserve"> </w:t>
      </w:r>
      <w:r w:rsidR="00D76B3F">
        <w:rPr>
          <w:rFonts w:ascii="Times New Roman" w:hAnsi="Times New Roman" w:cs="Times New Roman"/>
        </w:rPr>
        <w:t>B</w:t>
      </w:r>
      <w:r w:rsidR="00D76B3F" w:rsidRPr="00C11C83">
        <w:rPr>
          <w:rFonts w:ascii="Times New Roman" w:hAnsi="Times New Roman" w:cs="Times New Roman"/>
        </w:rPr>
        <w:t>oswell</w:t>
      </w:r>
      <w:r w:rsidR="00D76B3F" w:rsidRPr="00C11C83">
        <w:rPr>
          <w:rFonts w:ascii="Times New Roman" w:hAnsi="Times New Roman" w:cs="Times New Roman"/>
        </w:rPr>
        <w:t xml:space="preserve"> </w:t>
      </w:r>
      <w:r w:rsidR="00D76B3F">
        <w:rPr>
          <w:rFonts w:ascii="Times New Roman" w:hAnsi="Times New Roman" w:cs="Times New Roman"/>
        </w:rPr>
        <w:t xml:space="preserve">et al. </w:t>
      </w:r>
      <w:r w:rsidR="00053FD8" w:rsidRPr="00C11C83">
        <w:rPr>
          <w:rFonts w:ascii="Times New Roman" w:hAnsi="Times New Roman" w:cs="Times New Roman"/>
        </w:rPr>
        <w:t>(</w:t>
      </w:r>
      <w:r w:rsidR="00D76B3F">
        <w:rPr>
          <w:rFonts w:ascii="Times New Roman" w:hAnsi="Times New Roman" w:cs="Times New Roman"/>
        </w:rPr>
        <w:t>2021</w:t>
      </w:r>
      <w:r w:rsidR="00053FD8" w:rsidRPr="00C11C83">
        <w:rPr>
          <w:rFonts w:ascii="Times New Roman" w:hAnsi="Times New Roman" w:cs="Times New Roman"/>
        </w:rPr>
        <w:t xml:space="preserve">) highlighted how DNP graduates can improve care delivery through evidence implementation and strategic leadership. </w:t>
      </w:r>
      <w:r w:rsidR="00A751DB" w:rsidRPr="00C11C83">
        <w:rPr>
          <w:rFonts w:ascii="Times New Roman" w:hAnsi="Times New Roman" w:cs="Times New Roman"/>
        </w:rPr>
        <w:t>Ultimately, I perceive myself as a practitioner who can not only identify problems but design, evaluate, and implement interventions to improve healthcare outcomes.</w:t>
      </w:r>
    </w:p>
    <w:p w14:paraId="2F926827" w14:textId="77777777" w:rsidR="00C11C83" w:rsidRDefault="00C11C83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</w:p>
    <w:p w14:paraId="3D842CFB" w14:textId="77777777" w:rsidR="00C11C83" w:rsidRDefault="00C11C83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</w:p>
    <w:p w14:paraId="2DBFF0D4" w14:textId="77777777" w:rsidR="00C11C83" w:rsidRDefault="00C11C83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</w:p>
    <w:p w14:paraId="49449E88" w14:textId="77777777" w:rsidR="00C11C83" w:rsidRDefault="00C11C83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</w:p>
    <w:p w14:paraId="78B28590" w14:textId="77777777" w:rsidR="00C11C83" w:rsidRPr="00C11C83" w:rsidRDefault="00C11C83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</w:p>
    <w:p w14:paraId="6D326AA5" w14:textId="08C700B0" w:rsidR="00934049" w:rsidRPr="00C11C83" w:rsidRDefault="00934049" w:rsidP="00C11C83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11C83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83616C8" w14:textId="77777777" w:rsidR="00C54883" w:rsidRDefault="00934049" w:rsidP="00C11C83">
      <w:pPr>
        <w:spacing w:line="480" w:lineRule="auto"/>
        <w:rPr>
          <w:rFonts w:ascii="Times New Roman" w:hAnsi="Times New Roman" w:cs="Times New Roman"/>
          <w:i/>
          <w:iCs/>
        </w:rPr>
      </w:pPr>
      <w:r w:rsidRPr="00C11C83">
        <w:rPr>
          <w:rFonts w:ascii="Times New Roman" w:hAnsi="Times New Roman" w:cs="Times New Roman"/>
        </w:rPr>
        <w:t>Bemker, M. A., Ralyea, C. M., &amp; Schreiner, B. (2021). </w:t>
      </w:r>
      <w:r w:rsidRPr="00C11C83">
        <w:rPr>
          <w:rFonts w:ascii="Times New Roman" w:hAnsi="Times New Roman" w:cs="Times New Roman"/>
          <w:i/>
          <w:iCs/>
        </w:rPr>
        <w:t xml:space="preserve">The successful completion of your DNP </w:t>
      </w:r>
    </w:p>
    <w:p w14:paraId="48D4DFC4" w14:textId="50979DEB" w:rsidR="00934049" w:rsidRDefault="00934049" w:rsidP="00C54883">
      <w:pPr>
        <w:spacing w:line="480" w:lineRule="auto"/>
        <w:ind w:firstLine="720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  <w:i/>
          <w:iCs/>
        </w:rPr>
        <w:t>project: A practical guide with exemplars.</w:t>
      </w:r>
      <w:r w:rsidRPr="00C11C83">
        <w:rPr>
          <w:rFonts w:ascii="Times New Roman" w:hAnsi="Times New Roman" w:cs="Times New Roman"/>
        </w:rPr>
        <w:t> </w:t>
      </w:r>
      <w:proofErr w:type="spellStart"/>
      <w:r w:rsidRPr="00C11C83">
        <w:rPr>
          <w:rFonts w:ascii="Times New Roman" w:hAnsi="Times New Roman" w:cs="Times New Roman"/>
        </w:rPr>
        <w:t>DEStech</w:t>
      </w:r>
      <w:proofErr w:type="spellEnd"/>
      <w:r w:rsidRPr="00C11C83">
        <w:rPr>
          <w:rFonts w:ascii="Times New Roman" w:hAnsi="Times New Roman" w:cs="Times New Roman"/>
        </w:rPr>
        <w:t xml:space="preserve"> Publications, Inc.</w:t>
      </w:r>
    </w:p>
    <w:p w14:paraId="23EF833A" w14:textId="69A037B5" w:rsidR="007A1451" w:rsidRPr="00C11C83" w:rsidRDefault="007A1451" w:rsidP="007A145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11C83">
        <w:rPr>
          <w:rFonts w:ascii="Times New Roman" w:hAnsi="Times New Roman" w:cs="Times New Roman"/>
        </w:rPr>
        <w:t>oswell, C., Mintz-Binder, R., Batcheller, J., Allen, P., &amp; Baker, K. A. (2021). </w:t>
      </w:r>
      <w:hyperlink r:id="rId5" w:tgtFrame="_blank" w:history="1">
        <w:r w:rsidRPr="00C11C83">
          <w:rPr>
            <w:rStyle w:val="Hyperlink"/>
            <w:rFonts w:ascii="Times New Roman" w:hAnsi="Times New Roman" w:cs="Times New Roman"/>
            <w:u w:val="none"/>
          </w:rPr>
          <w:t xml:space="preserve">Capturing the </w:t>
        </w:r>
        <w:r w:rsidRPr="00C11C83">
          <w:rPr>
            <w:rStyle w:val="Hyperlink"/>
            <w:rFonts w:ascii="Times New Roman" w:hAnsi="Times New Roman" w:cs="Times New Roman"/>
            <w:u w:val="none"/>
          </w:rPr>
          <w:t>impact of the Doctor of Nursing Practice degree in West Texas health care.Links to an external site.</w:t>
        </w:r>
      </w:hyperlink>
      <w:r w:rsidRPr="00C11C83">
        <w:rPr>
          <w:rFonts w:ascii="Times New Roman" w:hAnsi="Times New Roman" w:cs="Times New Roman"/>
        </w:rPr>
        <w:t> </w:t>
      </w:r>
      <w:r w:rsidRPr="00C11C83">
        <w:rPr>
          <w:rFonts w:ascii="Times New Roman" w:hAnsi="Times New Roman" w:cs="Times New Roman"/>
          <w:i/>
          <w:iCs/>
        </w:rPr>
        <w:t>The Journal of Continuing Nursing Education, 52</w:t>
      </w:r>
      <w:r w:rsidRPr="00C11C83">
        <w:rPr>
          <w:rFonts w:ascii="Times New Roman" w:hAnsi="Times New Roman" w:cs="Times New Roman"/>
        </w:rPr>
        <w:t xml:space="preserve">(4), 192-197. </w:t>
      </w:r>
      <w:hyperlink r:id="rId6" w:history="1">
        <w:r w:rsidRPr="00097623">
          <w:rPr>
            <w:rStyle w:val="Hyperlink"/>
            <w:rFonts w:ascii="Times New Roman" w:hAnsi="Times New Roman" w:cs="Times New Roman"/>
          </w:rPr>
          <w:t>https://doi.org/10.3928/00220124-20210315-08</w:t>
        </w:r>
      </w:hyperlink>
      <w:r>
        <w:rPr>
          <w:rFonts w:ascii="Times New Roman" w:hAnsi="Times New Roman" w:cs="Times New Roman"/>
        </w:rPr>
        <w:t xml:space="preserve"> </w:t>
      </w:r>
    </w:p>
    <w:p w14:paraId="29993659" w14:textId="0B627F55" w:rsidR="00934049" w:rsidRPr="00C11C83" w:rsidRDefault="00934049" w:rsidP="00C11C83">
      <w:pPr>
        <w:spacing w:line="480" w:lineRule="auto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</w:rPr>
        <w:t>Curtis, K., Fry, M., Shaban, R. Z., &amp; Considine, J. (2017). </w:t>
      </w:r>
      <w:hyperlink r:id="rId7" w:tgtFrame="_blank" w:history="1">
        <w:r w:rsidRPr="00C11C83">
          <w:rPr>
            <w:rStyle w:val="Hyperlink"/>
            <w:rFonts w:ascii="Times New Roman" w:hAnsi="Times New Roman" w:cs="Times New Roman"/>
          </w:rPr>
          <w:t>Translating research findings to clinical nursing practice.Links to an external site.</w:t>
        </w:r>
      </w:hyperlink>
      <w:r w:rsidRPr="00C11C83">
        <w:rPr>
          <w:rFonts w:ascii="Times New Roman" w:hAnsi="Times New Roman" w:cs="Times New Roman"/>
        </w:rPr>
        <w:t> </w:t>
      </w:r>
      <w:r w:rsidRPr="00C11C83">
        <w:rPr>
          <w:rFonts w:ascii="Times New Roman" w:hAnsi="Times New Roman" w:cs="Times New Roman"/>
          <w:i/>
          <w:iCs/>
        </w:rPr>
        <w:t>Journal of Clinical Nursing, 26</w:t>
      </w:r>
      <w:r w:rsidRPr="00C11C83">
        <w:rPr>
          <w:rFonts w:ascii="Times New Roman" w:hAnsi="Times New Roman" w:cs="Times New Roman"/>
        </w:rPr>
        <w:t xml:space="preserve">, 862–872. </w:t>
      </w:r>
      <w:hyperlink r:id="rId8" w:history="1">
        <w:r w:rsidR="00C11C83" w:rsidRPr="00097623">
          <w:rPr>
            <w:rStyle w:val="Hyperlink"/>
            <w:rFonts w:ascii="Times New Roman" w:hAnsi="Times New Roman" w:cs="Times New Roman"/>
          </w:rPr>
          <w:t>https://doi.org/10.1111/jocn.13586</w:t>
        </w:r>
      </w:hyperlink>
      <w:r w:rsidR="00C11C83">
        <w:rPr>
          <w:rFonts w:ascii="Times New Roman" w:hAnsi="Times New Roman" w:cs="Times New Roman"/>
        </w:rPr>
        <w:t xml:space="preserve"> </w:t>
      </w:r>
    </w:p>
    <w:p w14:paraId="66C660D1" w14:textId="1594179D" w:rsidR="00934049" w:rsidRPr="00C11C83" w:rsidRDefault="00934049" w:rsidP="00C11C83">
      <w:pPr>
        <w:spacing w:line="480" w:lineRule="auto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</w:rPr>
        <w:t>Singleton, J. K. (2017). </w:t>
      </w:r>
      <w:hyperlink r:id="rId9" w:tgtFrame="_blank" w:history="1">
        <w:r w:rsidRPr="00C11C83">
          <w:rPr>
            <w:rStyle w:val="Hyperlink"/>
            <w:rFonts w:ascii="Times New Roman" w:hAnsi="Times New Roman" w:cs="Times New Roman"/>
            <w:u w:val="none"/>
          </w:rPr>
          <w:t xml:space="preserve">Evidence-based practice beliefs and implementation in Doctor of </w:t>
        </w:r>
        <w:r w:rsidR="00400BE7">
          <w:rPr>
            <w:rStyle w:val="Hyperlink"/>
            <w:rFonts w:ascii="Times New Roman" w:hAnsi="Times New Roman" w:cs="Times New Roman"/>
            <w:u w:val="none"/>
          </w:rPr>
          <w:t xml:space="preserve">         </w:t>
        </w:r>
        <w:r w:rsidRPr="00C11C83">
          <w:rPr>
            <w:rStyle w:val="Hyperlink"/>
            <w:rFonts w:ascii="Times New Roman" w:hAnsi="Times New Roman" w:cs="Times New Roman"/>
            <w:u w:val="none"/>
          </w:rPr>
          <w:t xml:space="preserve">Nursing Practice </w:t>
        </w:r>
        <w:proofErr w:type="spellStart"/>
        <w:proofErr w:type="gramStart"/>
        <w:r w:rsidRPr="00C11C83">
          <w:rPr>
            <w:rStyle w:val="Hyperlink"/>
            <w:rFonts w:ascii="Times New Roman" w:hAnsi="Times New Roman" w:cs="Times New Roman"/>
            <w:u w:val="none"/>
          </w:rPr>
          <w:t>students.Links</w:t>
        </w:r>
        <w:proofErr w:type="spellEnd"/>
        <w:proofErr w:type="gramEnd"/>
        <w:r w:rsidRPr="00C11C83">
          <w:rPr>
            <w:rStyle w:val="Hyperlink"/>
            <w:rFonts w:ascii="Times New Roman" w:hAnsi="Times New Roman" w:cs="Times New Roman"/>
            <w:u w:val="none"/>
          </w:rPr>
          <w:t xml:space="preserve"> to an external site.</w:t>
        </w:r>
      </w:hyperlink>
      <w:r w:rsidRPr="00C11C83">
        <w:rPr>
          <w:rFonts w:ascii="Times New Roman" w:hAnsi="Times New Roman" w:cs="Times New Roman"/>
        </w:rPr>
        <w:t> </w:t>
      </w:r>
      <w:r w:rsidRPr="00C11C83">
        <w:rPr>
          <w:rFonts w:ascii="Times New Roman" w:hAnsi="Times New Roman" w:cs="Times New Roman"/>
          <w:i/>
          <w:iCs/>
        </w:rPr>
        <w:t>Worldviews on Evidence-Based Nursing, 14</w:t>
      </w:r>
      <w:r w:rsidRPr="00C11C83">
        <w:rPr>
          <w:rFonts w:ascii="Times New Roman" w:hAnsi="Times New Roman" w:cs="Times New Roman"/>
        </w:rPr>
        <w:t>(5), 412-418.</w:t>
      </w:r>
    </w:p>
    <w:p w14:paraId="637D307A" w14:textId="1AF94172" w:rsidR="00934049" w:rsidRPr="00C11C83" w:rsidRDefault="00934049" w:rsidP="00C11C83">
      <w:pPr>
        <w:spacing w:line="480" w:lineRule="auto"/>
        <w:rPr>
          <w:rFonts w:ascii="Times New Roman" w:hAnsi="Times New Roman" w:cs="Times New Roman"/>
        </w:rPr>
      </w:pPr>
      <w:r w:rsidRPr="00C11C83">
        <w:rPr>
          <w:rFonts w:ascii="Times New Roman" w:hAnsi="Times New Roman" w:cs="Times New Roman"/>
        </w:rPr>
        <w:t>VanderKooi, M. E., Conrad, D. M., &amp; Spoelstra, S. L. (2018). </w:t>
      </w:r>
      <w:hyperlink r:id="rId10" w:tgtFrame="_blank" w:history="1">
        <w:r w:rsidRPr="00C11C83">
          <w:rPr>
            <w:rStyle w:val="Hyperlink"/>
            <w:rFonts w:ascii="Times New Roman" w:hAnsi="Times New Roman" w:cs="Times New Roman"/>
            <w:u w:val="none"/>
          </w:rPr>
          <w:t>An enhanced actualized DNP Model to improve DNP project placements, rigor, and completion.Links to an external site.</w:t>
        </w:r>
      </w:hyperlink>
      <w:r w:rsidRPr="00C11C83">
        <w:rPr>
          <w:rFonts w:ascii="Times New Roman" w:hAnsi="Times New Roman" w:cs="Times New Roman"/>
        </w:rPr>
        <w:t> </w:t>
      </w:r>
      <w:r w:rsidRPr="00C11C83">
        <w:rPr>
          <w:rFonts w:ascii="Times New Roman" w:hAnsi="Times New Roman" w:cs="Times New Roman"/>
          <w:i/>
          <w:iCs/>
        </w:rPr>
        <w:t>Nursing Education Perspectives, 39</w:t>
      </w:r>
      <w:r w:rsidRPr="00C11C83">
        <w:rPr>
          <w:rFonts w:ascii="Times New Roman" w:hAnsi="Times New Roman" w:cs="Times New Roman"/>
        </w:rPr>
        <w:t xml:space="preserve">(5), 299. </w:t>
      </w:r>
      <w:hyperlink r:id="rId11" w:history="1">
        <w:r w:rsidR="00400BE7" w:rsidRPr="00097623">
          <w:rPr>
            <w:rStyle w:val="Hyperlink"/>
            <w:rFonts w:ascii="Times New Roman" w:hAnsi="Times New Roman" w:cs="Times New Roman"/>
          </w:rPr>
          <w:t>https://doi.org/10.1097/01.NEP.0000000000000384</w:t>
        </w:r>
      </w:hyperlink>
      <w:r w:rsidR="00400BE7">
        <w:rPr>
          <w:rFonts w:ascii="Times New Roman" w:hAnsi="Times New Roman" w:cs="Times New Roman"/>
        </w:rPr>
        <w:t xml:space="preserve"> </w:t>
      </w:r>
    </w:p>
    <w:p w14:paraId="124053A0" w14:textId="77777777" w:rsidR="00934049" w:rsidRPr="00C11C83" w:rsidRDefault="00934049" w:rsidP="00C11C83">
      <w:pPr>
        <w:tabs>
          <w:tab w:val="num" w:pos="720"/>
        </w:tabs>
        <w:spacing w:line="480" w:lineRule="auto"/>
        <w:rPr>
          <w:rFonts w:ascii="Times New Roman" w:hAnsi="Times New Roman" w:cs="Times New Roman"/>
        </w:rPr>
      </w:pPr>
    </w:p>
    <w:p w14:paraId="0BECB404" w14:textId="77777777" w:rsidR="00C72B8B" w:rsidRPr="00C11C83" w:rsidRDefault="00C72B8B" w:rsidP="00C11C83">
      <w:pPr>
        <w:spacing w:line="480" w:lineRule="auto"/>
        <w:rPr>
          <w:rFonts w:ascii="Times New Roman" w:hAnsi="Times New Roman" w:cs="Times New Roman"/>
        </w:rPr>
      </w:pPr>
    </w:p>
    <w:sectPr w:rsidR="00C72B8B" w:rsidRPr="00C11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30B35"/>
    <w:multiLevelType w:val="multilevel"/>
    <w:tmpl w:val="4F0277F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77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EC"/>
    <w:rsid w:val="00032EA1"/>
    <w:rsid w:val="00053FD8"/>
    <w:rsid w:val="000B2A0A"/>
    <w:rsid w:val="001A5F3B"/>
    <w:rsid w:val="00201157"/>
    <w:rsid w:val="00274180"/>
    <w:rsid w:val="002A71E8"/>
    <w:rsid w:val="002C3811"/>
    <w:rsid w:val="002F69E9"/>
    <w:rsid w:val="0037680B"/>
    <w:rsid w:val="003801F9"/>
    <w:rsid w:val="00400BE7"/>
    <w:rsid w:val="004C1EFE"/>
    <w:rsid w:val="005B7D9A"/>
    <w:rsid w:val="00630E57"/>
    <w:rsid w:val="00664DF8"/>
    <w:rsid w:val="006866F8"/>
    <w:rsid w:val="006C621D"/>
    <w:rsid w:val="00795E45"/>
    <w:rsid w:val="007A1451"/>
    <w:rsid w:val="007E616D"/>
    <w:rsid w:val="00906234"/>
    <w:rsid w:val="00922075"/>
    <w:rsid w:val="00934049"/>
    <w:rsid w:val="009D668B"/>
    <w:rsid w:val="00A51F99"/>
    <w:rsid w:val="00A751DB"/>
    <w:rsid w:val="00AE56EF"/>
    <w:rsid w:val="00B232F5"/>
    <w:rsid w:val="00BA701B"/>
    <w:rsid w:val="00BE3BF6"/>
    <w:rsid w:val="00C06951"/>
    <w:rsid w:val="00C11C83"/>
    <w:rsid w:val="00C54883"/>
    <w:rsid w:val="00C72B8B"/>
    <w:rsid w:val="00D747EC"/>
    <w:rsid w:val="00D76B3F"/>
    <w:rsid w:val="00DD10CF"/>
    <w:rsid w:val="00EB6F51"/>
    <w:rsid w:val="00EC1265"/>
    <w:rsid w:val="00EC44C3"/>
    <w:rsid w:val="00ED01C5"/>
    <w:rsid w:val="00EE64A1"/>
    <w:rsid w:val="00F13F62"/>
    <w:rsid w:val="00F32766"/>
    <w:rsid w:val="00F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9738"/>
  <w15:chartTrackingRefBased/>
  <w15:docId w15:val="{29759ED0-D404-4D4D-A66E-C87D6C85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7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7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7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7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7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C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ocn.135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library-wiley-com.chamberlainuniversity.idm.oclc.org/doi/epdf/10.1111/jocn.135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928/00220124-20210315-08" TargetMode="External"/><Relationship Id="rId11" Type="http://schemas.openxmlformats.org/officeDocument/2006/relationships/hyperlink" Target="https://doi.org/10.1097/01.NEP.0000000000000384" TargetMode="External"/><Relationship Id="rId5" Type="http://schemas.openxmlformats.org/officeDocument/2006/relationships/hyperlink" Target="https://chamberlainuniversity.idm.oclc.org/login?qurl=https%3A%2F%2Fwww.proquest.com%2Fscholarly-journals%2Fcapturing-impact-doctor-nursing-practice-degree%2Fdocview%2F2533313648%2Fse-2%3Faccountid%3D147674" TargetMode="External"/><Relationship Id="rId10" Type="http://schemas.openxmlformats.org/officeDocument/2006/relationships/hyperlink" Target="https://chamberlainuniversity.idm.oclc.org/login?url=http://ovidsp.ovid.com.chamberlainuniversity.idm.oclc.org/ovidweb.cgi?T=JS&amp;CSC=Y&amp;NEWS=N&amp;PAGE=fulltext&amp;AN=00024776-201809000-00008&amp;LSLINK=80&amp;D=ov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mberlainuniversity.idm.oclc.org/login?url=https://search.ebscohost.com/login.aspx?direct=true&amp;db=c8h&amp;AN=125424504&amp;site=ehost-live&amp;scope=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2025-06-17T07:27:00Z</dcterms:created>
  <dcterms:modified xsi:type="dcterms:W3CDTF">2025-06-17T08:02:00Z</dcterms:modified>
</cp:coreProperties>
</file>