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34F12" w14:textId="77777777" w:rsidR="00CB09BE" w:rsidRDefault="00CB09BE" w:rsidP="00CB09BE">
      <w:pPr>
        <w:pBdr>
          <w:top w:val="single" w:sz="6" w:space="0" w:color="013A81"/>
        </w:pBdr>
        <w:spacing w:after="75" w:line="240" w:lineRule="auto"/>
        <w:jc w:val="center"/>
        <w:outlineLvl w:val="1"/>
        <w:rPr>
          <w:rFonts w:ascii="Lato" w:eastAsia="Times New Roman" w:hAnsi="Lato" w:cs="Times New Roman"/>
          <w:color w:val="FFFFFF"/>
          <w:kern w:val="0"/>
          <w:sz w:val="27"/>
          <w:szCs w:val="27"/>
          <w:shd w:val="clear" w:color="auto" w:fill="013A81"/>
          <w14:ligatures w14:val="none"/>
        </w:rPr>
      </w:pPr>
      <w:r>
        <w:rPr>
          <w:rFonts w:ascii="Lato" w:eastAsia="Times New Roman" w:hAnsi="Lato" w:cs="Times New Roman"/>
          <w:color w:val="FFFFFF"/>
          <w:kern w:val="0"/>
          <w:sz w:val="27"/>
          <w:szCs w:val="27"/>
          <w:shd w:val="clear" w:color="auto" w:fill="013A81"/>
          <w14:ligatures w14:val="none"/>
        </w:rPr>
        <w:t xml:space="preserve">NR </w:t>
      </w:r>
      <w:proofErr w:type="gramStart"/>
      <w:r>
        <w:rPr>
          <w:rFonts w:ascii="Lato" w:eastAsia="Times New Roman" w:hAnsi="Lato" w:cs="Times New Roman"/>
          <w:color w:val="FFFFFF"/>
          <w:kern w:val="0"/>
          <w:sz w:val="27"/>
          <w:szCs w:val="27"/>
          <w:shd w:val="clear" w:color="auto" w:fill="013A81"/>
          <w14:ligatures w14:val="none"/>
        </w:rPr>
        <w:t xml:space="preserve">702  </w:t>
      </w:r>
      <w:r w:rsidRPr="00CB09BE">
        <w:rPr>
          <w:rFonts w:ascii="Lato" w:eastAsia="Times New Roman" w:hAnsi="Lato" w:cs="Times New Roman"/>
          <w:color w:val="FFFFFF"/>
          <w:kern w:val="0"/>
          <w:sz w:val="27"/>
          <w:szCs w:val="27"/>
          <w:shd w:val="clear" w:color="auto" w:fill="013A81"/>
          <w14:ligatures w14:val="none"/>
        </w:rPr>
        <w:t>Week</w:t>
      </w:r>
      <w:proofErr w:type="gramEnd"/>
      <w:r w:rsidRPr="00CB09BE">
        <w:rPr>
          <w:rFonts w:ascii="Lato" w:eastAsia="Times New Roman" w:hAnsi="Lato" w:cs="Times New Roman"/>
          <w:color w:val="FFFFFF"/>
          <w:kern w:val="0"/>
          <w:sz w:val="27"/>
          <w:szCs w:val="27"/>
          <w:shd w:val="clear" w:color="auto" w:fill="013A81"/>
          <w14:ligatures w14:val="none"/>
        </w:rPr>
        <w:t> 6</w:t>
      </w:r>
      <w:r>
        <w:rPr>
          <w:rFonts w:ascii="Lato" w:eastAsia="Times New Roman" w:hAnsi="Lato" w:cs="Times New Roman"/>
          <w:color w:val="FFFFFF"/>
          <w:kern w:val="0"/>
          <w:sz w:val="27"/>
          <w:szCs w:val="27"/>
          <w:shd w:val="clear" w:color="auto" w:fill="013A81"/>
          <w14:ligatures w14:val="none"/>
        </w:rPr>
        <w:t xml:space="preserve"> Discussion</w:t>
      </w:r>
    </w:p>
    <w:p w14:paraId="5BD25919" w14:textId="77777777" w:rsidR="0035174B" w:rsidRDefault="0035174B">
      <w:pPr>
        <w:rPr>
          <w:rStyle w:val="Strong"/>
        </w:rPr>
      </w:pPr>
    </w:p>
    <w:p w14:paraId="3729ABBB" w14:textId="77777777" w:rsidR="00CB09BE" w:rsidRDefault="00CB09BE" w:rsidP="00CB09BE">
      <w:pPr>
        <w:pBdr>
          <w:top w:val="single" w:sz="6" w:space="0" w:color="013A81"/>
        </w:pBdr>
        <w:spacing w:after="75" w:line="240" w:lineRule="auto"/>
        <w:jc w:val="center"/>
        <w:outlineLvl w:val="1"/>
        <w:rPr>
          <w:rFonts w:ascii="Lato" w:eastAsia="Times New Roman" w:hAnsi="Lato" w:cs="Times New Roman"/>
          <w:color w:val="FFFFFF"/>
          <w:kern w:val="0"/>
          <w:sz w:val="27"/>
          <w:szCs w:val="27"/>
          <w:shd w:val="clear" w:color="auto" w:fill="013A81"/>
          <w14:ligatures w14:val="none"/>
        </w:rPr>
      </w:pPr>
    </w:p>
    <w:p w14:paraId="2C2A0753" w14:textId="5D10535B" w:rsidR="00CB09BE" w:rsidRPr="00CB09BE" w:rsidRDefault="00CB09BE" w:rsidP="00CB09BE">
      <w:pPr>
        <w:pBdr>
          <w:top w:val="single" w:sz="6" w:space="0" w:color="013A81"/>
        </w:pBdr>
        <w:spacing w:after="75" w:line="240" w:lineRule="auto"/>
        <w:jc w:val="center"/>
        <w:outlineLvl w:val="1"/>
        <w:rPr>
          <w:rFonts w:ascii="Lato" w:eastAsia="Times New Roman" w:hAnsi="Lato" w:cs="Times New Roman"/>
          <w:color w:val="013A81"/>
          <w:kern w:val="0"/>
          <w:sz w:val="43"/>
          <w:szCs w:val="43"/>
          <w14:ligatures w14:val="none"/>
        </w:rPr>
      </w:pPr>
      <w:r w:rsidRPr="00CB09BE">
        <w:rPr>
          <w:rFonts w:ascii="Lato" w:eastAsia="Times New Roman" w:hAnsi="Lato" w:cs="Times New Roman"/>
          <w:color w:val="013A81"/>
          <w:kern w:val="0"/>
          <w:sz w:val="45"/>
          <w:szCs w:val="45"/>
          <w14:ligatures w14:val="none"/>
        </w:rPr>
        <w:t>Methodology: Formative Evaluation</w:t>
      </w:r>
    </w:p>
    <w:p w14:paraId="6367C242" w14:textId="77777777" w:rsidR="00CB09BE" w:rsidRPr="00CB09BE" w:rsidRDefault="00CB09BE" w:rsidP="00CB09BE">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CB09BE">
        <w:rPr>
          <w:rFonts w:ascii="Helvetica" w:eastAsia="Times New Roman" w:hAnsi="Helvetica" w:cs="Helvetica"/>
          <w:color w:val="000000"/>
          <w:spacing w:val="45"/>
          <w:kern w:val="0"/>
          <w:sz w:val="33"/>
          <w:szCs w:val="33"/>
          <w14:ligatures w14:val="none"/>
        </w:rPr>
        <w:t>Discussion</w:t>
      </w:r>
    </w:p>
    <w:p w14:paraId="1E944647" w14:textId="77777777" w:rsidR="00CB09BE" w:rsidRPr="00CB09BE" w:rsidRDefault="00CB09BE" w:rsidP="00CB09BE">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CB09BE">
        <w:rPr>
          <w:rFonts w:ascii="Helvetica" w:eastAsia="Times New Roman" w:hAnsi="Helvetica" w:cs="Helvetica"/>
          <w:color w:val="000000"/>
          <w:spacing w:val="45"/>
          <w:kern w:val="0"/>
          <w:sz w:val="27"/>
          <w:szCs w:val="27"/>
          <w14:ligatures w14:val="none"/>
        </w:rPr>
        <w:t>Purpose</w:t>
      </w:r>
    </w:p>
    <w:p w14:paraId="3958E5A3" w14:textId="77777777" w:rsidR="00CB09BE" w:rsidRPr="00CB09BE" w:rsidRDefault="00CB09BE" w:rsidP="00CB09BE">
      <w:pPr>
        <w:shd w:val="clear" w:color="auto" w:fill="FFFFFF"/>
        <w:spacing w:before="180" w:after="180" w:line="240" w:lineRule="auto"/>
        <w:rPr>
          <w:rFonts w:ascii="Lato" w:eastAsia="Times New Roman" w:hAnsi="Lato" w:cs="Times New Roman"/>
          <w:color w:val="273540"/>
          <w:kern w:val="0"/>
          <w14:ligatures w14:val="none"/>
        </w:rPr>
      </w:pPr>
      <w:r w:rsidRPr="00CB09BE">
        <w:rPr>
          <w:rFonts w:ascii="Lato" w:eastAsia="Times New Roman" w:hAnsi="Lato" w:cs="Times New Roman"/>
          <w:color w:val="273540"/>
          <w:kern w:val="0"/>
          <w14:ligatures w14:val="none"/>
        </w:rPr>
        <w:t>The purpose of the discussion this week is to create a plan for the formative evaluation. (Please refer to the Week 6 Intervention Fidelity Lesson for this discussion). The intervention must be implemented as planned to achieve outcome success. As the project manager, you will create a process to check if the intervention is being implemented as planned. This process is called the formative evaluation. Intervention fidelity is high when the intervention is implemented almost exactly as planned. Low intervention fidelity indicates there is variance in the intervention implementation.</w:t>
      </w:r>
    </w:p>
    <w:p w14:paraId="226E81DF" w14:textId="77777777" w:rsidR="00CB09BE" w:rsidRPr="00CB09BE" w:rsidRDefault="00CB09BE" w:rsidP="00CB09BE">
      <w:pPr>
        <w:shd w:val="clear" w:color="auto" w:fill="FFFFFF"/>
        <w:spacing w:before="600" w:after="300" w:line="240" w:lineRule="auto"/>
        <w:outlineLvl w:val="3"/>
        <w:rPr>
          <w:rFonts w:ascii="Times New Roman" w:eastAsia="Times New Roman" w:hAnsi="Times New Roman" w:cs="Times New Roman"/>
          <w:b/>
          <w:bCs/>
          <w:color w:val="EE0000"/>
          <w:spacing w:val="45"/>
          <w:kern w:val="0"/>
          <w:sz w:val="44"/>
          <w:szCs w:val="44"/>
          <w:u w:val="single"/>
          <w14:ligatures w14:val="none"/>
        </w:rPr>
      </w:pPr>
      <w:r w:rsidRPr="00CB09BE">
        <w:rPr>
          <w:rFonts w:ascii="Times New Roman" w:eastAsia="Times New Roman" w:hAnsi="Times New Roman" w:cs="Times New Roman"/>
          <w:b/>
          <w:bCs/>
          <w:color w:val="EE0000"/>
          <w:spacing w:val="45"/>
          <w:kern w:val="0"/>
          <w:sz w:val="44"/>
          <w:szCs w:val="44"/>
          <w:u w:val="single"/>
          <w14:ligatures w14:val="none"/>
        </w:rPr>
        <w:t>Instructions</w:t>
      </w:r>
    </w:p>
    <w:p w14:paraId="047911D2" w14:textId="77777777" w:rsidR="00CB09BE" w:rsidRPr="00CB09BE" w:rsidRDefault="00CB09BE" w:rsidP="00CB09BE">
      <w:pPr>
        <w:shd w:val="clear" w:color="auto" w:fill="FFFFFF"/>
        <w:spacing w:before="180" w:after="180" w:line="240" w:lineRule="auto"/>
        <w:rPr>
          <w:rFonts w:ascii="Times New Roman" w:eastAsia="Times New Roman" w:hAnsi="Times New Roman" w:cs="Times New Roman"/>
          <w:color w:val="EE0000"/>
          <w:kern w:val="0"/>
          <w:sz w:val="32"/>
          <w:szCs w:val="32"/>
          <w14:ligatures w14:val="none"/>
        </w:rPr>
      </w:pPr>
      <w:r w:rsidRPr="00CB09BE">
        <w:rPr>
          <w:rFonts w:ascii="Times New Roman" w:eastAsia="Times New Roman" w:hAnsi="Times New Roman" w:cs="Times New Roman"/>
          <w:color w:val="EE0000"/>
          <w:kern w:val="0"/>
          <w:sz w:val="32"/>
          <w:szCs w:val="32"/>
          <w14:ligatures w14:val="none"/>
        </w:rPr>
        <w:t>Review this week’s readings and provide your response in 150 words or less: </w:t>
      </w:r>
    </w:p>
    <w:p w14:paraId="33AD558B" w14:textId="77777777" w:rsidR="00CB09BE" w:rsidRDefault="00CB09BE" w:rsidP="00CB09B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2"/>
          <w:szCs w:val="32"/>
          <w14:ligatures w14:val="none"/>
        </w:rPr>
      </w:pPr>
      <w:r w:rsidRPr="00CB09BE">
        <w:rPr>
          <w:rFonts w:ascii="Times New Roman" w:eastAsia="Times New Roman" w:hAnsi="Times New Roman" w:cs="Times New Roman"/>
          <w:color w:val="EE0000"/>
          <w:kern w:val="0"/>
          <w:sz w:val="32"/>
          <w:szCs w:val="32"/>
          <w14:ligatures w14:val="none"/>
        </w:rPr>
        <w:t>State your practice question in PICOT format.</w:t>
      </w:r>
    </w:p>
    <w:p w14:paraId="79E5B794" w14:textId="77777777" w:rsidR="00CB09BE" w:rsidRPr="00CB09BE" w:rsidRDefault="00CB09BE" w:rsidP="005760CB">
      <w:pPr>
        <w:shd w:val="clear" w:color="auto" w:fill="FFFFFF"/>
        <w:spacing w:before="100" w:beforeAutospacing="1" w:after="100" w:afterAutospacing="1" w:line="240" w:lineRule="auto"/>
        <w:rPr>
          <w:rFonts w:ascii="Times New Roman" w:eastAsia="Times New Roman" w:hAnsi="Times New Roman" w:cs="Times New Roman"/>
          <w:color w:val="EE0000"/>
          <w:kern w:val="0"/>
          <w:sz w:val="32"/>
          <w:szCs w:val="32"/>
          <w14:ligatures w14:val="none"/>
        </w:rPr>
      </w:pPr>
    </w:p>
    <w:p w14:paraId="1BB78E70" w14:textId="77777777" w:rsidR="00CB09BE" w:rsidRDefault="00CB09BE" w:rsidP="00CB09B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2"/>
          <w:szCs w:val="32"/>
          <w14:ligatures w14:val="none"/>
        </w:rPr>
      </w:pPr>
      <w:r w:rsidRPr="00CB09BE">
        <w:rPr>
          <w:rFonts w:ascii="Times New Roman" w:eastAsia="Times New Roman" w:hAnsi="Times New Roman" w:cs="Times New Roman"/>
          <w:color w:val="EE0000"/>
          <w:kern w:val="0"/>
          <w:sz w:val="32"/>
          <w:szCs w:val="32"/>
          <w14:ligatures w14:val="none"/>
        </w:rPr>
        <w:t>Describe the formative evaluation plan for your project design, outlining the steps and/or tools you will utilize as the project manager to conduct this week-to-week assessment process.</w:t>
      </w:r>
    </w:p>
    <w:p w14:paraId="377231D4" w14:textId="77777777" w:rsidR="00CB09BE" w:rsidRDefault="00CB09BE" w:rsidP="00CB09BE">
      <w:pPr>
        <w:pStyle w:val="ListParagraph"/>
        <w:rPr>
          <w:rFonts w:ascii="Times New Roman" w:eastAsia="Times New Roman" w:hAnsi="Times New Roman" w:cs="Times New Roman"/>
          <w:color w:val="EE0000"/>
          <w:kern w:val="0"/>
          <w:sz w:val="32"/>
          <w:szCs w:val="32"/>
          <w14:ligatures w14:val="none"/>
        </w:rPr>
      </w:pPr>
    </w:p>
    <w:p w14:paraId="6BE02977" w14:textId="77777777" w:rsidR="00CB09BE" w:rsidRDefault="00CB09BE" w:rsidP="005760C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2"/>
          <w:szCs w:val="32"/>
          <w14:ligatures w14:val="none"/>
        </w:rPr>
      </w:pPr>
      <w:r w:rsidRPr="00CB09BE">
        <w:rPr>
          <w:rFonts w:ascii="Times New Roman" w:eastAsia="Times New Roman" w:hAnsi="Times New Roman" w:cs="Times New Roman"/>
          <w:color w:val="EE0000"/>
          <w:kern w:val="0"/>
          <w:sz w:val="32"/>
          <w:szCs w:val="32"/>
          <w14:ligatures w14:val="none"/>
        </w:rPr>
        <w:t>Detail your plan for feedback if the results of the formative evaluation demonstrate low intervention fidelity.</w:t>
      </w:r>
    </w:p>
    <w:p w14:paraId="234D7176" w14:textId="77777777" w:rsidR="005F0F9F" w:rsidRDefault="005F0F9F" w:rsidP="005F0F9F">
      <w:pPr>
        <w:pStyle w:val="ListParagraph"/>
        <w:rPr>
          <w:rFonts w:ascii="Times New Roman" w:eastAsia="Times New Roman" w:hAnsi="Times New Roman" w:cs="Times New Roman"/>
          <w:color w:val="EE0000"/>
          <w:kern w:val="0"/>
          <w:sz w:val="32"/>
          <w:szCs w:val="32"/>
          <w14:ligatures w14:val="none"/>
        </w:rPr>
      </w:pPr>
    </w:p>
    <w:p w14:paraId="6B118B8B" w14:textId="30DBA65D" w:rsidR="005F0F9F" w:rsidRDefault="005F0F9F" w:rsidP="005F0F9F">
      <w:pPr>
        <w:pBdr>
          <w:top w:val="single" w:sz="6" w:space="0" w:color="013A81"/>
        </w:pBdr>
        <w:spacing w:after="75" w:line="240" w:lineRule="auto"/>
        <w:outlineLvl w:val="1"/>
        <w:rPr>
          <w:rFonts w:ascii="Lato" w:eastAsia="Times New Roman" w:hAnsi="Lato" w:cs="Times New Roman"/>
          <w:color w:val="FFFFFF"/>
          <w:kern w:val="0"/>
          <w:sz w:val="27"/>
          <w:szCs w:val="27"/>
          <w:shd w:val="clear" w:color="auto" w:fill="013A81"/>
          <w14:ligatures w14:val="none"/>
        </w:rPr>
      </w:pPr>
      <w:r>
        <w:rPr>
          <w:rFonts w:ascii="Lato" w:eastAsia="Times New Roman" w:hAnsi="Lato" w:cs="Times New Roman"/>
          <w:color w:val="FFFFFF"/>
          <w:kern w:val="0"/>
          <w:sz w:val="27"/>
          <w:szCs w:val="27"/>
          <w:shd w:val="clear" w:color="auto" w:fill="013A81"/>
          <w14:ligatures w14:val="none"/>
        </w:rPr>
        <w:lastRenderedPageBreak/>
        <w:t xml:space="preserve">You can include </w:t>
      </w:r>
      <w:proofErr w:type="gramStart"/>
      <w:r>
        <w:rPr>
          <w:rFonts w:ascii="Lato" w:eastAsia="Times New Roman" w:hAnsi="Lato" w:cs="Times New Roman"/>
          <w:color w:val="FFFFFF"/>
          <w:kern w:val="0"/>
          <w:sz w:val="27"/>
          <w:szCs w:val="27"/>
          <w:shd w:val="clear" w:color="auto" w:fill="013A81"/>
          <w14:ligatures w14:val="none"/>
        </w:rPr>
        <w:t>this  include</w:t>
      </w:r>
      <w:proofErr w:type="gramEnd"/>
      <w:r>
        <w:rPr>
          <w:rFonts w:ascii="Lato" w:eastAsia="Times New Roman" w:hAnsi="Lato" w:cs="Times New Roman"/>
          <w:color w:val="FFFFFF"/>
          <w:kern w:val="0"/>
          <w:sz w:val="27"/>
          <w:szCs w:val="27"/>
          <w:shd w:val="clear" w:color="auto" w:fill="013A81"/>
          <w14:ligatures w14:val="none"/>
        </w:rPr>
        <w:t xml:space="preserve"> this ref.</w:t>
      </w:r>
    </w:p>
    <w:p w14:paraId="33BF3DAD" w14:textId="77777777" w:rsidR="005F0F9F" w:rsidRDefault="005F0F9F" w:rsidP="005F0F9F">
      <w:pPr>
        <w:pBdr>
          <w:top w:val="single" w:sz="6" w:space="0" w:color="013A81"/>
        </w:pBdr>
        <w:spacing w:after="75" w:line="240" w:lineRule="auto"/>
        <w:jc w:val="center"/>
        <w:outlineLvl w:val="1"/>
        <w:rPr>
          <w:rFonts w:ascii="Lato" w:eastAsia="Times New Roman" w:hAnsi="Lato" w:cs="Times New Roman"/>
          <w:color w:val="FFFFFF"/>
          <w:kern w:val="0"/>
          <w:sz w:val="27"/>
          <w:szCs w:val="27"/>
          <w:shd w:val="clear" w:color="auto" w:fill="013A81"/>
          <w14:ligatures w14:val="none"/>
        </w:rPr>
      </w:pPr>
    </w:p>
    <w:p w14:paraId="07C76674" w14:textId="1B234949" w:rsidR="005F0F9F" w:rsidRPr="005F0F9F" w:rsidRDefault="005F0F9F" w:rsidP="005F0F9F">
      <w:pPr>
        <w:pBdr>
          <w:top w:val="single" w:sz="6" w:space="0" w:color="013A81"/>
        </w:pBdr>
        <w:spacing w:after="75" w:line="240" w:lineRule="auto"/>
        <w:jc w:val="center"/>
        <w:outlineLvl w:val="1"/>
        <w:rPr>
          <w:rFonts w:ascii="Lato" w:eastAsia="Times New Roman" w:hAnsi="Lato" w:cs="Times New Roman"/>
          <w:color w:val="013A81"/>
          <w:kern w:val="0"/>
          <w:sz w:val="43"/>
          <w:szCs w:val="43"/>
          <w14:ligatures w14:val="none"/>
        </w:rPr>
      </w:pPr>
      <w:r w:rsidRPr="005F0F9F">
        <w:rPr>
          <w:rFonts w:ascii="Lato" w:eastAsia="Times New Roman" w:hAnsi="Lato" w:cs="Times New Roman"/>
          <w:color w:val="FFFFFF"/>
          <w:kern w:val="0"/>
          <w:sz w:val="27"/>
          <w:szCs w:val="27"/>
          <w:shd w:val="clear" w:color="auto" w:fill="013A81"/>
          <w14:ligatures w14:val="none"/>
        </w:rPr>
        <w:t>Week 6</w:t>
      </w:r>
      <w:r w:rsidRPr="005F0F9F">
        <w:rPr>
          <w:rFonts w:ascii="Lato" w:eastAsia="Times New Roman" w:hAnsi="Lato" w:cs="Times New Roman"/>
          <w:color w:val="013A81"/>
          <w:kern w:val="0"/>
          <w:sz w:val="45"/>
          <w:szCs w:val="45"/>
          <w14:ligatures w14:val="none"/>
        </w:rPr>
        <w:t>References</w:t>
      </w:r>
    </w:p>
    <w:p w14:paraId="07B21C0D" w14:textId="77777777" w:rsidR="005F0F9F" w:rsidRPr="005F0F9F" w:rsidRDefault="005F0F9F" w:rsidP="005F0F9F">
      <w:pPr>
        <w:shd w:val="clear" w:color="auto" w:fill="FFFFFF"/>
        <w:spacing w:before="180" w:after="180" w:line="240" w:lineRule="auto"/>
        <w:ind w:hanging="540"/>
        <w:rPr>
          <w:rFonts w:ascii="Lato" w:eastAsia="Times New Roman" w:hAnsi="Lato" w:cs="Times New Roman"/>
          <w:color w:val="273540"/>
          <w:kern w:val="0"/>
          <w14:ligatures w14:val="none"/>
        </w:rPr>
      </w:pPr>
      <w:r w:rsidRPr="005F0F9F">
        <w:rPr>
          <w:rFonts w:ascii="Lato" w:eastAsia="Times New Roman" w:hAnsi="Lato" w:cs="Times New Roman"/>
          <w:color w:val="273540"/>
          <w:kern w:val="0"/>
          <w14:ligatures w14:val="none"/>
        </w:rPr>
        <w:t>Adams, N. E. (2015). Bloom's taxonomy of cognitive learning objectives. </w:t>
      </w:r>
      <w:r w:rsidRPr="005F0F9F">
        <w:rPr>
          <w:rFonts w:ascii="Lato" w:eastAsia="Times New Roman" w:hAnsi="Lato" w:cs="Times New Roman"/>
          <w:i/>
          <w:iCs/>
          <w:color w:val="273540"/>
          <w:kern w:val="0"/>
          <w14:ligatures w14:val="none"/>
        </w:rPr>
        <w:t>Journal of the Medical Library Association, 103</w:t>
      </w:r>
      <w:r w:rsidRPr="005F0F9F">
        <w:rPr>
          <w:rFonts w:ascii="Lato" w:eastAsia="Times New Roman" w:hAnsi="Lato" w:cs="Times New Roman"/>
          <w:color w:val="273540"/>
          <w:kern w:val="0"/>
          <w14:ligatures w14:val="none"/>
        </w:rPr>
        <w:t>(3), 152-153. https://dx.doi.org/10.3163/1536-5050.103.3.010</w:t>
      </w:r>
    </w:p>
    <w:p w14:paraId="27B152D2" w14:textId="77777777" w:rsidR="00CB09BE" w:rsidRDefault="00CB09BE">
      <w:pPr>
        <w:rPr>
          <w:rFonts w:ascii="Lato" w:hAnsi="Lato"/>
          <w:color w:val="273540"/>
          <w:shd w:val="clear" w:color="auto" w:fill="FFFFFF"/>
        </w:rPr>
      </w:pPr>
    </w:p>
    <w:p w14:paraId="680B8D08" w14:textId="77777777" w:rsidR="005F0F9F" w:rsidRDefault="005F0F9F"/>
    <w:sectPr w:rsidR="005F0F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57E"/>
    <w:multiLevelType w:val="multilevel"/>
    <w:tmpl w:val="B6A2E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166A42"/>
    <w:multiLevelType w:val="multilevel"/>
    <w:tmpl w:val="7C6816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7658639">
    <w:abstractNumId w:val="1"/>
  </w:num>
  <w:num w:numId="2" w16cid:durableId="1998455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4E2"/>
    <w:rsid w:val="000119A7"/>
    <w:rsid w:val="0035174B"/>
    <w:rsid w:val="003A62A5"/>
    <w:rsid w:val="005760CB"/>
    <w:rsid w:val="005F0F9F"/>
    <w:rsid w:val="007A4C3C"/>
    <w:rsid w:val="007C04E2"/>
    <w:rsid w:val="00CB0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CF85E"/>
  <w15:chartTrackingRefBased/>
  <w15:docId w15:val="{471FCA84-03D1-44D0-B075-00743D3F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4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04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04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04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04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04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4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4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4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4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04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04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04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04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04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4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4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4E2"/>
    <w:rPr>
      <w:rFonts w:eastAsiaTheme="majorEastAsia" w:cstheme="majorBidi"/>
      <w:color w:val="272727" w:themeColor="text1" w:themeTint="D8"/>
    </w:rPr>
  </w:style>
  <w:style w:type="paragraph" w:styleId="Title">
    <w:name w:val="Title"/>
    <w:basedOn w:val="Normal"/>
    <w:next w:val="Normal"/>
    <w:link w:val="TitleChar"/>
    <w:uiPriority w:val="10"/>
    <w:qFormat/>
    <w:rsid w:val="007C04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4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4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4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4E2"/>
    <w:pPr>
      <w:spacing w:before="160"/>
      <w:jc w:val="center"/>
    </w:pPr>
    <w:rPr>
      <w:i/>
      <w:iCs/>
      <w:color w:val="404040" w:themeColor="text1" w:themeTint="BF"/>
    </w:rPr>
  </w:style>
  <w:style w:type="character" w:customStyle="1" w:styleId="QuoteChar">
    <w:name w:val="Quote Char"/>
    <w:basedOn w:val="DefaultParagraphFont"/>
    <w:link w:val="Quote"/>
    <w:uiPriority w:val="29"/>
    <w:rsid w:val="007C04E2"/>
    <w:rPr>
      <w:i/>
      <w:iCs/>
      <w:color w:val="404040" w:themeColor="text1" w:themeTint="BF"/>
    </w:rPr>
  </w:style>
  <w:style w:type="paragraph" w:styleId="ListParagraph">
    <w:name w:val="List Paragraph"/>
    <w:basedOn w:val="Normal"/>
    <w:uiPriority w:val="34"/>
    <w:qFormat/>
    <w:rsid w:val="007C04E2"/>
    <w:pPr>
      <w:ind w:left="720"/>
      <w:contextualSpacing/>
    </w:pPr>
  </w:style>
  <w:style w:type="character" w:styleId="IntenseEmphasis">
    <w:name w:val="Intense Emphasis"/>
    <w:basedOn w:val="DefaultParagraphFont"/>
    <w:uiPriority w:val="21"/>
    <w:qFormat/>
    <w:rsid w:val="007C04E2"/>
    <w:rPr>
      <w:i/>
      <w:iCs/>
      <w:color w:val="2F5496" w:themeColor="accent1" w:themeShade="BF"/>
    </w:rPr>
  </w:style>
  <w:style w:type="paragraph" w:styleId="IntenseQuote">
    <w:name w:val="Intense Quote"/>
    <w:basedOn w:val="Normal"/>
    <w:next w:val="Normal"/>
    <w:link w:val="IntenseQuoteChar"/>
    <w:uiPriority w:val="30"/>
    <w:qFormat/>
    <w:rsid w:val="007C04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04E2"/>
    <w:rPr>
      <w:i/>
      <w:iCs/>
      <w:color w:val="2F5496" w:themeColor="accent1" w:themeShade="BF"/>
    </w:rPr>
  </w:style>
  <w:style w:type="character" w:styleId="IntenseReference">
    <w:name w:val="Intense Reference"/>
    <w:basedOn w:val="DefaultParagraphFont"/>
    <w:uiPriority w:val="32"/>
    <w:qFormat/>
    <w:rsid w:val="007C04E2"/>
    <w:rPr>
      <w:b/>
      <w:bCs/>
      <w:smallCaps/>
      <w:color w:val="2F5496" w:themeColor="accent1" w:themeShade="BF"/>
      <w:spacing w:val="5"/>
    </w:rPr>
  </w:style>
  <w:style w:type="character" w:styleId="Strong">
    <w:name w:val="Strong"/>
    <w:basedOn w:val="DefaultParagraphFont"/>
    <w:uiPriority w:val="22"/>
    <w:qFormat/>
    <w:rsid w:val="007C04E2"/>
    <w:rPr>
      <w:b/>
      <w:bCs/>
    </w:rPr>
  </w:style>
  <w:style w:type="character" w:styleId="Emphasis">
    <w:name w:val="Emphasis"/>
    <w:basedOn w:val="DefaultParagraphFont"/>
    <w:uiPriority w:val="20"/>
    <w:qFormat/>
    <w:rsid w:val="005F0F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15036">
      <w:bodyDiv w:val="1"/>
      <w:marLeft w:val="0"/>
      <w:marRight w:val="0"/>
      <w:marTop w:val="0"/>
      <w:marBottom w:val="0"/>
      <w:divBdr>
        <w:top w:val="none" w:sz="0" w:space="0" w:color="auto"/>
        <w:left w:val="none" w:sz="0" w:space="0" w:color="auto"/>
        <w:bottom w:val="none" w:sz="0" w:space="0" w:color="auto"/>
        <w:right w:val="none" w:sz="0" w:space="0" w:color="auto"/>
      </w:divBdr>
      <w:divsChild>
        <w:div w:id="1359113587">
          <w:marLeft w:val="0"/>
          <w:marRight w:val="0"/>
          <w:marTop w:val="0"/>
          <w:marBottom w:val="75"/>
          <w:divBdr>
            <w:top w:val="none" w:sz="0" w:space="0" w:color="auto"/>
            <w:left w:val="none" w:sz="0" w:space="0" w:color="auto"/>
            <w:bottom w:val="none" w:sz="0" w:space="0" w:color="auto"/>
            <w:right w:val="none" w:sz="0" w:space="0" w:color="auto"/>
          </w:divBdr>
        </w:div>
        <w:div w:id="2004582027">
          <w:marLeft w:val="0"/>
          <w:marRight w:val="0"/>
          <w:marTop w:val="0"/>
          <w:marBottom w:val="0"/>
          <w:divBdr>
            <w:top w:val="none" w:sz="0" w:space="0" w:color="auto"/>
            <w:left w:val="none" w:sz="0" w:space="0" w:color="auto"/>
            <w:bottom w:val="none" w:sz="0" w:space="0" w:color="auto"/>
            <w:right w:val="none" w:sz="0" w:space="0" w:color="auto"/>
          </w:divBdr>
        </w:div>
      </w:divsChild>
    </w:div>
    <w:div w:id="1404524790">
      <w:bodyDiv w:val="1"/>
      <w:marLeft w:val="0"/>
      <w:marRight w:val="0"/>
      <w:marTop w:val="0"/>
      <w:marBottom w:val="0"/>
      <w:divBdr>
        <w:top w:val="none" w:sz="0" w:space="0" w:color="auto"/>
        <w:left w:val="none" w:sz="0" w:space="0" w:color="auto"/>
        <w:bottom w:val="none" w:sz="0" w:space="0" w:color="auto"/>
        <w:right w:val="none" w:sz="0" w:space="0" w:color="auto"/>
      </w:divBdr>
      <w:divsChild>
        <w:div w:id="1770462047">
          <w:marLeft w:val="0"/>
          <w:marRight w:val="0"/>
          <w:marTop w:val="0"/>
          <w:marBottom w:val="75"/>
          <w:divBdr>
            <w:top w:val="none" w:sz="0" w:space="0" w:color="auto"/>
            <w:left w:val="none" w:sz="0" w:space="0" w:color="auto"/>
            <w:bottom w:val="none" w:sz="0" w:space="0" w:color="auto"/>
            <w:right w:val="none" w:sz="0" w:space="0" w:color="auto"/>
          </w:divBdr>
        </w:div>
        <w:div w:id="507141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2025-05-10T02:22:00Z</dcterms:created>
  <dcterms:modified xsi:type="dcterms:W3CDTF">2025-05-10T02:22:00Z</dcterms:modified>
</cp:coreProperties>
</file>