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29F82" w14:textId="01AFEB55" w:rsidR="0088734C" w:rsidRPr="00EF1CD9" w:rsidRDefault="0088734C" w:rsidP="00EF1CD9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pacing w:val="45"/>
          <w:kern w:val="0"/>
          <w14:ligatures w14:val="none"/>
        </w:rPr>
      </w:pPr>
      <w:r w:rsidRPr="00EF1CD9">
        <w:rPr>
          <w:rFonts w:ascii="Times New Roman" w:eastAsia="Times New Roman" w:hAnsi="Times New Roman" w:cs="Times New Roman"/>
          <w:color w:val="000000"/>
          <w:spacing w:val="45"/>
          <w:kern w:val="0"/>
          <w14:ligatures w14:val="none"/>
        </w:rPr>
        <w:t>Discussion</w:t>
      </w:r>
      <w:bookmarkStart w:id="0" w:name="_GoBack"/>
      <w:bookmarkEnd w:id="0"/>
      <w:r w:rsidR="001D6671" w:rsidRPr="00EF1CD9">
        <w:rPr>
          <w:rFonts w:ascii="Times New Roman" w:eastAsia="Times New Roman" w:hAnsi="Times New Roman" w:cs="Times New Roman"/>
          <w:color w:val="000000"/>
          <w:spacing w:val="45"/>
          <w:kern w:val="0"/>
          <w14:ligatures w14:val="none"/>
        </w:rPr>
        <w:t xml:space="preserve"> </w:t>
      </w:r>
      <w:r w:rsidRPr="00EF1CD9">
        <w:rPr>
          <w:rFonts w:ascii="Times New Roman" w:eastAsia="Times New Roman" w:hAnsi="Times New Roman" w:cs="Times New Roman"/>
          <w:color w:val="000000"/>
          <w:spacing w:val="45"/>
          <w:kern w:val="0"/>
          <w14:ligatures w14:val="none"/>
        </w:rPr>
        <w:t>2 NU 709</w:t>
      </w:r>
    </w:p>
    <w:p w14:paraId="73D5B221" w14:textId="30D377DD" w:rsidR="00C1660C" w:rsidRPr="00EF1CD9" w:rsidRDefault="00C1660C" w:rsidP="00EF1CD9">
      <w:pPr>
        <w:pStyle w:val="NormalWeb"/>
        <w:spacing w:before="0" w:beforeAutospacing="0" w:after="0" w:afterAutospacing="0" w:line="480" w:lineRule="auto"/>
        <w:ind w:firstLine="720"/>
      </w:pPr>
      <w:r w:rsidRPr="00EF1CD9">
        <w:t>The project is in the data analysis stage</w:t>
      </w:r>
      <w:r w:rsidR="006C5FE2" w:rsidRPr="00EF1CD9">
        <w:t xml:space="preserve">, and </w:t>
      </w:r>
      <w:r w:rsidRPr="00EF1CD9">
        <w:t>the preliminary results and existing evidence demonstrate a significant impact on various stakeholders in the practicum site, including patient</w:t>
      </w:r>
      <w:r w:rsidR="00183DE8" w:rsidRPr="00EF1CD9">
        <w:t>s, nurses</w:t>
      </w:r>
      <w:r w:rsidR="006B70CE" w:rsidRPr="00EF1CD9">
        <w:t>,</w:t>
      </w:r>
      <w:r w:rsidR="00183DE8" w:rsidRPr="00EF1CD9">
        <w:t xml:space="preserve"> </w:t>
      </w:r>
      <w:r w:rsidRPr="00EF1CD9">
        <w:t xml:space="preserve">and the clinic management. For patients, the </w:t>
      </w:r>
      <w:r w:rsidR="00DA1AD6" w:rsidRPr="00EF1CD9">
        <w:t>preliminary</w:t>
      </w:r>
      <w:r w:rsidR="00170D6C" w:rsidRPr="00EF1CD9">
        <w:t xml:space="preserve"> results concur with the</w:t>
      </w:r>
      <w:r w:rsidRPr="00EF1CD9">
        <w:t xml:space="preserve"> </w:t>
      </w:r>
      <w:r w:rsidR="00170D6C" w:rsidRPr="00EF1CD9">
        <w:t>findings</w:t>
      </w:r>
      <w:r w:rsidRPr="00EF1CD9">
        <w:t xml:space="preserve"> by </w:t>
      </w:r>
      <w:r w:rsidR="00170D6C" w:rsidRPr="00EF1CD9">
        <w:t>Peng et al. (</w:t>
      </w:r>
      <w:r w:rsidR="00F16F7F" w:rsidRPr="00EF1CD9">
        <w:t>2022</w:t>
      </w:r>
      <w:r w:rsidR="00170D6C" w:rsidRPr="00EF1CD9">
        <w:t>),</w:t>
      </w:r>
      <w:r w:rsidR="00F16F7F" w:rsidRPr="00EF1CD9">
        <w:t xml:space="preserve"> </w:t>
      </w:r>
      <w:r w:rsidR="00F07AB6" w:rsidRPr="00EF1CD9">
        <w:t>Srivastava et al. (</w:t>
      </w:r>
      <w:r w:rsidR="00F16F7F" w:rsidRPr="00EF1CD9">
        <w:t>2022</w:t>
      </w:r>
      <w:r w:rsidR="00F07AB6" w:rsidRPr="00EF1CD9">
        <w:t>)</w:t>
      </w:r>
      <w:r w:rsidR="00170D6C" w:rsidRPr="00EF1CD9">
        <w:t>,</w:t>
      </w:r>
      <w:r w:rsidR="00F16F7F" w:rsidRPr="00EF1CD9">
        <w:t xml:space="preserve"> </w:t>
      </w:r>
      <w:r w:rsidR="00170D6C" w:rsidRPr="00EF1CD9">
        <w:t xml:space="preserve">and </w:t>
      </w:r>
      <w:r w:rsidR="00F16F7F" w:rsidRPr="00EF1CD9">
        <w:t>van Amsterdam et al. (</w:t>
      </w:r>
      <w:r w:rsidR="00170D6C" w:rsidRPr="00EF1CD9">
        <w:t>2022), showing</w:t>
      </w:r>
      <w:r w:rsidRPr="00EF1CD9">
        <w:t xml:space="preserve"> that the implementation of 1:1 nurse-led CBT reduces alcohol relapse rates among adults with alcohol use disorder. Nurses participating in the project have also demonstrated increased use of the 1:1 CBT among the patients, indicating a positive impact on their practice. Additionally, clinic management has noted a decrease in overall costs associated with alcohol relapse treatment, suggesting </w:t>
      </w:r>
      <w:r w:rsidR="00183DE8" w:rsidRPr="00EF1CD9">
        <w:t>possible</w:t>
      </w:r>
      <w:r w:rsidRPr="00EF1CD9">
        <w:t xml:space="preserve"> inclusion of the program in the routine standard of practice for managing alcohol use disorder. </w:t>
      </w:r>
    </w:p>
    <w:p w14:paraId="66B4AB0D" w14:textId="4F1753F9" w:rsidR="006B70CE" w:rsidRPr="00EF1CD9" w:rsidRDefault="00771B02" w:rsidP="00EF1CD9">
      <w:pPr>
        <w:pStyle w:val="NormalWeb"/>
        <w:spacing w:before="0" w:beforeAutospacing="0" w:after="0" w:afterAutospacing="0" w:line="480" w:lineRule="auto"/>
        <w:ind w:firstLine="720"/>
      </w:pPr>
      <w:r w:rsidRPr="00EF1CD9">
        <w:t xml:space="preserve">The project is </w:t>
      </w:r>
      <w:r w:rsidR="00322FD1" w:rsidRPr="00EF1CD9">
        <w:t>expected to have</w:t>
      </w:r>
      <w:r w:rsidRPr="00EF1CD9">
        <w:t xml:space="preserve"> </w:t>
      </w:r>
      <w:r w:rsidR="00322FD1" w:rsidRPr="00EF1CD9">
        <w:t xml:space="preserve">a </w:t>
      </w:r>
      <w:r w:rsidRPr="00EF1CD9">
        <w:t>significant impact on nursing and health outcomes.</w:t>
      </w:r>
      <w:r w:rsidR="00322FD1" w:rsidRPr="00EF1CD9">
        <w:t xml:space="preserve"> </w:t>
      </w:r>
      <w:r w:rsidR="00726E06" w:rsidRPr="00EF1CD9">
        <w:t>Currently</w:t>
      </w:r>
      <w:r w:rsidR="00784494" w:rsidRPr="00EF1CD9">
        <w:t>,</w:t>
      </w:r>
      <w:r w:rsidR="00726E06" w:rsidRPr="00EF1CD9">
        <w:t xml:space="preserve"> the treatment of alcohol use disorder is characterized by about 60% relapse rate</w:t>
      </w:r>
      <w:r w:rsidR="00784494" w:rsidRPr="00EF1CD9">
        <w:t xml:space="preserve"> within 6 months (Nguyen et al., </w:t>
      </w:r>
      <w:r w:rsidR="00E118AE" w:rsidRPr="00EF1CD9">
        <w:t>2020)</w:t>
      </w:r>
      <w:r w:rsidR="00784494" w:rsidRPr="00EF1CD9">
        <w:t xml:space="preserve">. The implementation of the DNP project is expected to reduce this </w:t>
      </w:r>
      <w:r w:rsidR="00847A53" w:rsidRPr="00EF1CD9">
        <w:t xml:space="preserve">significantly. </w:t>
      </w:r>
      <w:proofErr w:type="spellStart"/>
      <w:r w:rsidR="00383968" w:rsidRPr="00EF1CD9">
        <w:t>Mekonen</w:t>
      </w:r>
      <w:proofErr w:type="spellEnd"/>
      <w:r w:rsidR="00383968" w:rsidRPr="00EF1CD9">
        <w:t xml:space="preserve"> et al. (2021) posit that only 17.3% of </w:t>
      </w:r>
      <w:r w:rsidR="006B2E66" w:rsidRPr="00EF1CD9">
        <w:t>adult</w:t>
      </w:r>
      <w:r w:rsidR="00383968" w:rsidRPr="00EF1CD9">
        <w:t xml:space="preserve"> patients with AUD </w:t>
      </w:r>
      <w:r w:rsidR="006B2E66" w:rsidRPr="00EF1CD9">
        <w:t xml:space="preserve">receive adequate treatment. In this context, sharing the project results will disseminate </w:t>
      </w:r>
      <w:r w:rsidR="00B8261F" w:rsidRPr="00EF1CD9">
        <w:t xml:space="preserve">knowledge on </w:t>
      </w:r>
      <w:r w:rsidR="00E40744" w:rsidRPr="00EF1CD9">
        <w:t xml:space="preserve">the </w:t>
      </w:r>
      <w:r w:rsidR="00B8261F" w:rsidRPr="00EF1CD9">
        <w:t>use of 1:1 nurse-led CBT intervention</w:t>
      </w:r>
      <w:r w:rsidR="001D6671" w:rsidRPr="00EF1CD9">
        <w:t>,</w:t>
      </w:r>
      <w:r w:rsidR="00B8261F" w:rsidRPr="00EF1CD9">
        <w:t xml:space="preserve"> </w:t>
      </w:r>
      <w:r w:rsidR="00E40744" w:rsidRPr="00EF1CD9">
        <w:t>thus contributing to the body of nursing evidence</w:t>
      </w:r>
      <w:r w:rsidR="001D6671" w:rsidRPr="00EF1CD9">
        <w:t xml:space="preserve"> and enhancing accessibility of adequate treatment and better healthcare outcomes</w:t>
      </w:r>
      <w:r w:rsidR="00E40744" w:rsidRPr="00EF1CD9">
        <w:t xml:space="preserve">. </w:t>
      </w:r>
    </w:p>
    <w:p w14:paraId="79C8013E" w14:textId="0AE25E63" w:rsidR="00822BD5" w:rsidRPr="00EF1CD9" w:rsidRDefault="007D528C" w:rsidP="00EF1CD9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73540"/>
          <w:kern w:val="0"/>
          <w14:ligatures w14:val="none"/>
        </w:rPr>
      </w:pPr>
      <w:r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According</w:t>
      </w:r>
      <w:r w:rsidR="00CA6CE7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to </w:t>
      </w:r>
      <w:proofErr w:type="spellStart"/>
      <w:r w:rsidR="00CA6CE7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Cascini</w:t>
      </w:r>
      <w:proofErr w:type="spellEnd"/>
      <w:r w:rsidR="00CA6CE7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et a</w:t>
      </w:r>
      <w:r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l. (2021), a data-driven </w:t>
      </w:r>
      <w:r w:rsidR="00E12479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decision-making</w:t>
      </w:r>
      <w:r w:rsidR="007E5A97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</w:t>
      </w:r>
      <w:r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approach </w:t>
      </w:r>
      <w:r w:rsidR="00C33003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involves</w:t>
      </w:r>
      <w:r w:rsidR="007E5A97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</w:t>
      </w:r>
      <w:r w:rsidR="00B664C4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continuously</w:t>
      </w:r>
      <w:r w:rsidR="005B3A48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</w:t>
      </w:r>
      <w:r w:rsidR="007E5A97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analyzing </w:t>
      </w:r>
      <w:r w:rsidR="009042A0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patients' intra-hospital records and using this data to determine the effects of specific interventions on healthcare safety and quality</w:t>
      </w:r>
      <w:r w:rsidR="00C33003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. </w:t>
      </w:r>
      <w:r w:rsidR="005B3A48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T</w:t>
      </w:r>
      <w:r w:rsidR="009042A0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he</w:t>
      </w:r>
      <w:r w:rsidR="00B664C4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DNP practice change project</w:t>
      </w:r>
      <w:r w:rsidR="009042A0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</w:t>
      </w:r>
      <w:r w:rsidR="00B664C4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creates</w:t>
      </w:r>
      <w:r w:rsidR="005B3A48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various</w:t>
      </w:r>
      <w:r w:rsidR="009042A0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</w:t>
      </w:r>
      <w:r w:rsidR="00784086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data</w:t>
      </w:r>
      <w:r w:rsidR="00630924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relating to the effectiveness and sustainability of </w:t>
      </w:r>
      <w:r w:rsidR="000E3083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the 1:1 nurse-led CBT intervention. </w:t>
      </w:r>
      <w:r w:rsidR="00DA7DB0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For </w:t>
      </w:r>
      <w:r w:rsidR="008B6566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example, a</w:t>
      </w:r>
      <w:r w:rsidR="00822BD5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decrease in </w:t>
      </w:r>
      <w:r w:rsidR="008B6566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relapse rates and </w:t>
      </w:r>
      <w:r w:rsidR="00822BD5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positive </w:t>
      </w:r>
      <w:r w:rsidR="008B6566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nurses' perceptions </w:t>
      </w:r>
      <w:r w:rsidR="00DA7DB0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lastRenderedPageBreak/>
        <w:t xml:space="preserve">signify the effectiveness of the </w:t>
      </w:r>
      <w:r w:rsidR="00822BD5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project and indicate potential acceptability of the intervention among nurses. Consequently, an analysis of the </w:t>
      </w:r>
      <w:r w:rsidR="00A940E1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challenges encountered during the implementation can be used to create improvement strategies </w:t>
      </w:r>
      <w:r w:rsidR="00C76A61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for</w:t>
      </w:r>
      <w:r w:rsidR="00A940E1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</w:t>
      </w:r>
      <w:r w:rsidR="00C76A61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the </w:t>
      </w:r>
      <w:r w:rsidR="00A940E1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sustainability of the project</w:t>
      </w:r>
      <w:r w:rsidR="00C76A61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 xml:space="preserve"> as routine care for adults with alcohol use disorder</w:t>
      </w:r>
      <w:r w:rsidR="00A940E1"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.</w:t>
      </w:r>
    </w:p>
    <w:p w14:paraId="35F80809" w14:textId="0376FB5C" w:rsidR="001D6671" w:rsidRPr="00EF1CD9" w:rsidRDefault="002909BF" w:rsidP="00EF1CD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73540"/>
          <w:kern w:val="0"/>
          <w14:ligatures w14:val="none"/>
        </w:rPr>
      </w:pPr>
      <w:r w:rsidRPr="00EF1CD9">
        <w:rPr>
          <w:rFonts w:ascii="Times New Roman" w:eastAsia="Times New Roman" w:hAnsi="Times New Roman" w:cs="Times New Roman"/>
          <w:color w:val="273540"/>
          <w:kern w:val="0"/>
          <w14:ligatures w14:val="none"/>
        </w:rPr>
        <w:t>References</w:t>
      </w:r>
    </w:p>
    <w:p w14:paraId="075908E8" w14:textId="77777777" w:rsidR="001D6671" w:rsidRPr="00EF1CD9" w:rsidRDefault="001D6671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Cascini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, F., </w:t>
      </w: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Santaroni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, F., </w:t>
      </w: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Lanzetti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, R., </w:t>
      </w: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Failla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, G., </w:t>
      </w: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Gentili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, A., &amp; </w:t>
      </w: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Ricciardi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, W. (2021). Developing a data-driven approach in order to improve the safety and quality of patient care. </w:t>
      </w:r>
      <w:r w:rsidRPr="00EF1CD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Frontiers in public health</w:t>
      </w:r>
      <w:r w:rsidRPr="00EF1CD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EF1CD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, 667819. </w:t>
      </w:r>
      <w:hyperlink r:id="rId5" w:history="1">
        <w:r w:rsidRPr="00EF1CD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https://doi.org/10.3389/fpubh.2021.667819</w:t>
        </w:r>
      </w:hyperlink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DB75244" w14:textId="77777777" w:rsidR="001D6671" w:rsidRPr="00EF1CD9" w:rsidRDefault="001D6671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 w:rsidRPr="00EF1CD9">
        <w:rPr>
          <w:rFonts w:ascii="Times New Roman" w:hAnsi="Times New Roman" w:cs="Times New Roman"/>
          <w:color w:val="212121"/>
          <w:shd w:val="clear" w:color="auto" w:fill="FFFFFF"/>
        </w:rPr>
        <w:t>Mekonen</w:t>
      </w:r>
      <w:proofErr w:type="spellEnd"/>
      <w:r w:rsidRPr="00EF1CD9">
        <w:rPr>
          <w:rFonts w:ascii="Times New Roman" w:hAnsi="Times New Roman" w:cs="Times New Roman"/>
          <w:color w:val="212121"/>
          <w:shd w:val="clear" w:color="auto" w:fill="FFFFFF"/>
        </w:rPr>
        <w:t>, T., Chan, G. C. K., Connor, J., Hall, W., Hides, L., &amp; Leung, J. (2021). Treatment rates for alcohol use disorders: a systematic review and meta-analysis. </w:t>
      </w:r>
      <w:r w:rsidRPr="00EF1CD9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Addiction (Abingdon, England)</w:t>
      </w:r>
      <w:r w:rsidRPr="00EF1CD9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EF1CD9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116</w:t>
      </w:r>
      <w:r w:rsidRPr="00EF1CD9">
        <w:rPr>
          <w:rFonts w:ascii="Times New Roman" w:hAnsi="Times New Roman" w:cs="Times New Roman"/>
          <w:color w:val="212121"/>
          <w:shd w:val="clear" w:color="auto" w:fill="FFFFFF"/>
        </w:rPr>
        <w:t xml:space="preserve">(10), 2617–2634. </w:t>
      </w:r>
      <w:hyperlink r:id="rId6" w:history="1">
        <w:r w:rsidRPr="00EF1CD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https://doi.org/10.1111/add.15357</w:t>
        </w:r>
      </w:hyperlink>
      <w:r w:rsidRPr="00EF1CD9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</w:p>
    <w:p w14:paraId="7CDBFE6C" w14:textId="77777777" w:rsidR="001D6671" w:rsidRPr="00EF1CD9" w:rsidRDefault="001D6671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hd w:val="clear" w:color="auto" w:fill="FFFFFF"/>
        </w:rPr>
      </w:pPr>
      <w:r w:rsidRPr="00EF1CD9">
        <w:rPr>
          <w:rFonts w:ascii="Times New Roman" w:hAnsi="Times New Roman" w:cs="Times New Roman"/>
          <w:color w:val="1B1B1B"/>
          <w:shd w:val="clear" w:color="auto" w:fill="FFFFFF"/>
        </w:rPr>
        <w:t xml:space="preserve">Nguyen, L. C., </w:t>
      </w:r>
      <w:proofErr w:type="spellStart"/>
      <w:r w:rsidRPr="00EF1CD9">
        <w:rPr>
          <w:rFonts w:ascii="Times New Roman" w:hAnsi="Times New Roman" w:cs="Times New Roman"/>
          <w:color w:val="1B1B1B"/>
          <w:shd w:val="clear" w:color="auto" w:fill="FFFFFF"/>
        </w:rPr>
        <w:t>Durazzo</w:t>
      </w:r>
      <w:proofErr w:type="spellEnd"/>
      <w:r w:rsidRPr="00EF1CD9">
        <w:rPr>
          <w:rFonts w:ascii="Times New Roman" w:hAnsi="Times New Roman" w:cs="Times New Roman"/>
          <w:color w:val="1B1B1B"/>
          <w:shd w:val="clear" w:color="auto" w:fill="FFFFFF"/>
        </w:rPr>
        <w:t xml:space="preserve">, T. C., Dwyer, C. L., Rauch, A. A., Humphreys, K., Williams, L. M., &amp; </w:t>
      </w:r>
      <w:proofErr w:type="spellStart"/>
      <w:r w:rsidRPr="00EF1CD9">
        <w:rPr>
          <w:rFonts w:ascii="Times New Roman" w:hAnsi="Times New Roman" w:cs="Times New Roman"/>
          <w:color w:val="1B1B1B"/>
          <w:shd w:val="clear" w:color="auto" w:fill="FFFFFF"/>
        </w:rPr>
        <w:t>Padula</w:t>
      </w:r>
      <w:proofErr w:type="spellEnd"/>
      <w:r w:rsidRPr="00EF1CD9">
        <w:rPr>
          <w:rFonts w:ascii="Times New Roman" w:hAnsi="Times New Roman" w:cs="Times New Roman"/>
          <w:color w:val="1B1B1B"/>
          <w:shd w:val="clear" w:color="auto" w:fill="FFFFFF"/>
        </w:rPr>
        <w:t>, C. B. (2020). Predicting relapse after alcohol use disorder treatment in a high-risk cohort: The roles of anhedonia and smoking. </w:t>
      </w:r>
      <w:r w:rsidRPr="00EF1CD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Journal of Psychiatric Research</w:t>
      </w:r>
      <w:r w:rsidRPr="00EF1CD9">
        <w:rPr>
          <w:rFonts w:ascii="Times New Roman" w:hAnsi="Times New Roman" w:cs="Times New Roman"/>
          <w:color w:val="1B1B1B"/>
          <w:shd w:val="clear" w:color="auto" w:fill="FFFFFF"/>
        </w:rPr>
        <w:t>, </w:t>
      </w:r>
      <w:r w:rsidRPr="00EF1CD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126</w:t>
      </w:r>
      <w:r w:rsidRPr="00EF1CD9">
        <w:rPr>
          <w:rFonts w:ascii="Times New Roman" w:hAnsi="Times New Roman" w:cs="Times New Roman"/>
          <w:color w:val="1B1B1B"/>
          <w:shd w:val="clear" w:color="auto" w:fill="FFFFFF"/>
        </w:rPr>
        <w:t xml:space="preserve">, 1–7. </w:t>
      </w:r>
      <w:hyperlink r:id="rId7" w:history="1">
        <w:r w:rsidRPr="00EF1CD9">
          <w:rPr>
            <w:rStyle w:val="Hyperlink"/>
            <w:rFonts w:ascii="Times New Roman" w:hAnsi="Times New Roman" w:cs="Times New Roman"/>
            <w:shd w:val="clear" w:color="auto" w:fill="FFFFFF"/>
          </w:rPr>
          <w:t>https://currentlydoi.org/10.1016/j.jpsychires.2020.04.003</w:t>
        </w:r>
      </w:hyperlink>
      <w:r w:rsidRPr="00EF1CD9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</w:p>
    <w:p w14:paraId="1EBC8207" w14:textId="77777777" w:rsidR="001D6671" w:rsidRPr="00EF1CD9" w:rsidRDefault="001D6671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EF1CD9">
        <w:rPr>
          <w:rFonts w:ascii="Times New Roman" w:hAnsi="Times New Roman" w:cs="Times New Roman"/>
          <w:color w:val="222222"/>
          <w:shd w:val="clear" w:color="auto" w:fill="FFFFFF"/>
        </w:rPr>
        <w:t>Peng, W., Zhang, H., Yang, J., Wang, J., Kang, J., Zhu, R., Pan, W., &amp; Xu, B. (2022). Group cognitive behavioral therapy as an effective approach for patients with alcohol dependence: A perspective study. </w:t>
      </w:r>
      <w:r w:rsidRPr="00EF1CD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Medicine</w:t>
      </w:r>
      <w:r w:rsidRPr="00EF1CD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EF1CD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101</w:t>
      </w:r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(36), e30459. </w:t>
      </w:r>
      <w:hyperlink r:id="rId8" w:history="1">
        <w:r w:rsidRPr="00EF1CD9">
          <w:rPr>
            <w:rStyle w:val="Hyperlink"/>
            <w:rFonts w:ascii="Times New Roman" w:hAnsi="Times New Roman" w:cs="Times New Roman"/>
            <w:shd w:val="clear" w:color="auto" w:fill="FFFFFF"/>
          </w:rPr>
          <w:t>http://dx.doi.org/10.1097/MD.0000000000030459</w:t>
        </w:r>
      </w:hyperlink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40D505B5" w14:textId="77777777" w:rsidR="001D6671" w:rsidRPr="00EF1CD9" w:rsidRDefault="001D6671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hd w:val="clear" w:color="auto" w:fill="FFFFFF"/>
        </w:rPr>
      </w:pPr>
      <w:r w:rsidRPr="00EF1CD9">
        <w:rPr>
          <w:rFonts w:ascii="Times New Roman" w:hAnsi="Times New Roman" w:cs="Times New Roman"/>
          <w:color w:val="1B1B1B"/>
          <w:shd w:val="clear" w:color="auto" w:fill="FFFFFF"/>
        </w:rPr>
        <w:t xml:space="preserve">Srivastava, K., Prakash, J., Bhat, P. S., Chatterjee, K., </w:t>
      </w:r>
      <w:proofErr w:type="spellStart"/>
      <w:r w:rsidRPr="00EF1CD9">
        <w:rPr>
          <w:rFonts w:ascii="Times New Roman" w:hAnsi="Times New Roman" w:cs="Times New Roman"/>
          <w:color w:val="1B1B1B"/>
          <w:shd w:val="clear" w:color="auto" w:fill="FFFFFF"/>
        </w:rPr>
        <w:t>Chaudhury</w:t>
      </w:r>
      <w:proofErr w:type="spellEnd"/>
      <w:r w:rsidRPr="00EF1CD9">
        <w:rPr>
          <w:rFonts w:ascii="Times New Roman" w:hAnsi="Times New Roman" w:cs="Times New Roman"/>
          <w:color w:val="1B1B1B"/>
          <w:shd w:val="clear" w:color="auto" w:fill="FFFFFF"/>
        </w:rPr>
        <w:t>, S., &amp; Chauhan, V. (2022). Cognitive behavior therapy as an adjuvant in management of alcohol dependence syndrome. </w:t>
      </w:r>
      <w:r w:rsidRPr="00EF1CD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Industrial Psychiatry Journal</w:t>
      </w:r>
      <w:r w:rsidRPr="00EF1CD9">
        <w:rPr>
          <w:rFonts w:ascii="Times New Roman" w:hAnsi="Times New Roman" w:cs="Times New Roman"/>
          <w:color w:val="1B1B1B"/>
          <w:shd w:val="clear" w:color="auto" w:fill="FFFFFF"/>
        </w:rPr>
        <w:t>, </w:t>
      </w:r>
      <w:r w:rsidRPr="00EF1CD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31</w:t>
      </w:r>
      <w:r w:rsidRPr="00EF1CD9">
        <w:rPr>
          <w:rFonts w:ascii="Times New Roman" w:hAnsi="Times New Roman" w:cs="Times New Roman"/>
          <w:color w:val="1B1B1B"/>
          <w:shd w:val="clear" w:color="auto" w:fill="FFFFFF"/>
        </w:rPr>
        <w:t xml:space="preserve">(2), 255–261. </w:t>
      </w:r>
      <w:hyperlink r:id="rId9" w:history="1">
        <w:r w:rsidRPr="00EF1CD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https://doi.org/10.4103/ipj.ipj_267_21</w:t>
        </w:r>
      </w:hyperlink>
      <w:r w:rsidRPr="00EF1CD9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</w:p>
    <w:p w14:paraId="4748CF50" w14:textId="77777777" w:rsidR="001D6671" w:rsidRPr="00EF1CD9" w:rsidRDefault="001D6671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van Amsterdam, J., </w:t>
      </w: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Blanken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, P., </w:t>
      </w:r>
      <w:proofErr w:type="spellStart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Spijkerman</w:t>
      </w:r>
      <w:proofErr w:type="spellEnd"/>
      <w:r w:rsidRPr="00EF1CD9">
        <w:rPr>
          <w:rFonts w:ascii="Times New Roman" w:hAnsi="Times New Roman" w:cs="Times New Roman"/>
          <w:color w:val="222222"/>
          <w:shd w:val="clear" w:color="auto" w:fill="FFFFFF"/>
        </w:rPr>
        <w:t>, R., van den Brink, W., &amp; Hendriks, V. (2022). The added value of pharmacotherapy to cognitive behavior therapy and vice versa in the treatment of alcohol use disorders: a systematic review. </w:t>
      </w:r>
      <w:r w:rsidRPr="00EF1CD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Alcohol and Alcoholism</w:t>
      </w:r>
      <w:r w:rsidRPr="00EF1CD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EF1CD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(6), 768-775. </w:t>
      </w:r>
      <w:hyperlink r:id="rId10" w:history="1">
        <w:r w:rsidRPr="00EF1CD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https://doi.org/10.1093/alcalc/agac043</w:t>
        </w:r>
      </w:hyperlink>
      <w:r w:rsidRPr="00EF1CD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DEDED68" w14:textId="77777777" w:rsidR="001D6671" w:rsidRPr="00EF1CD9" w:rsidRDefault="001D6671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C1DF7A1" w14:textId="77777777" w:rsidR="00F07AB6" w:rsidRPr="00EF1CD9" w:rsidRDefault="00F07AB6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hd w:val="clear" w:color="auto" w:fill="FFFFFF"/>
        </w:rPr>
      </w:pPr>
    </w:p>
    <w:p w14:paraId="657AB313" w14:textId="77777777" w:rsidR="00F07AB6" w:rsidRPr="00EF1CD9" w:rsidRDefault="00F07AB6" w:rsidP="00EF1CD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BBE3C57" w14:textId="77777777" w:rsidR="00F07AB6" w:rsidRPr="00EF1CD9" w:rsidRDefault="00F07AB6" w:rsidP="00EF1CD9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5651E3E" w14:textId="77777777" w:rsidR="00F16F7F" w:rsidRPr="00EF1CD9" w:rsidRDefault="00F16F7F" w:rsidP="00EF1C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73540"/>
          <w:kern w:val="0"/>
          <w14:ligatures w14:val="none"/>
        </w:rPr>
      </w:pPr>
    </w:p>
    <w:p w14:paraId="45A4AC18" w14:textId="77777777" w:rsidR="00822BD5" w:rsidRPr="00EF1CD9" w:rsidRDefault="00822BD5" w:rsidP="00EF1C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73540"/>
          <w:kern w:val="0"/>
          <w14:ligatures w14:val="none"/>
        </w:rPr>
      </w:pPr>
    </w:p>
    <w:p w14:paraId="7BD28F7A" w14:textId="77777777" w:rsidR="0088734C" w:rsidRPr="00EF1CD9" w:rsidRDefault="0088734C" w:rsidP="00EF1CD9">
      <w:pPr>
        <w:spacing w:after="0" w:line="480" w:lineRule="auto"/>
        <w:rPr>
          <w:rFonts w:ascii="Times New Roman" w:hAnsi="Times New Roman" w:cs="Times New Roman"/>
        </w:rPr>
      </w:pPr>
    </w:p>
    <w:sectPr w:rsidR="0088734C" w:rsidRPr="00EF1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6A4D"/>
    <w:multiLevelType w:val="multilevel"/>
    <w:tmpl w:val="AE68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4C"/>
    <w:rsid w:val="0009529E"/>
    <w:rsid w:val="000E3083"/>
    <w:rsid w:val="00106231"/>
    <w:rsid w:val="00152A26"/>
    <w:rsid w:val="00170D6C"/>
    <w:rsid w:val="00183DE8"/>
    <w:rsid w:val="001B1D4B"/>
    <w:rsid w:val="001D6671"/>
    <w:rsid w:val="00214E81"/>
    <w:rsid w:val="002909BF"/>
    <w:rsid w:val="00322FD1"/>
    <w:rsid w:val="00383968"/>
    <w:rsid w:val="005B3A48"/>
    <w:rsid w:val="00630924"/>
    <w:rsid w:val="006B2E66"/>
    <w:rsid w:val="006B70CE"/>
    <w:rsid w:val="006C5FE2"/>
    <w:rsid w:val="00715CA1"/>
    <w:rsid w:val="00726E06"/>
    <w:rsid w:val="00771B02"/>
    <w:rsid w:val="00784086"/>
    <w:rsid w:val="00784494"/>
    <w:rsid w:val="007D528C"/>
    <w:rsid w:val="007E5A97"/>
    <w:rsid w:val="00822BD5"/>
    <w:rsid w:val="00847A53"/>
    <w:rsid w:val="0088734C"/>
    <w:rsid w:val="008B6566"/>
    <w:rsid w:val="009042A0"/>
    <w:rsid w:val="009B6269"/>
    <w:rsid w:val="00A02850"/>
    <w:rsid w:val="00A25E93"/>
    <w:rsid w:val="00A940E1"/>
    <w:rsid w:val="00B073D1"/>
    <w:rsid w:val="00B664C4"/>
    <w:rsid w:val="00B72304"/>
    <w:rsid w:val="00B8261F"/>
    <w:rsid w:val="00C1660C"/>
    <w:rsid w:val="00C33003"/>
    <w:rsid w:val="00C44F68"/>
    <w:rsid w:val="00C76A61"/>
    <w:rsid w:val="00C7742E"/>
    <w:rsid w:val="00CA6CE7"/>
    <w:rsid w:val="00DA1AD6"/>
    <w:rsid w:val="00DA7DB0"/>
    <w:rsid w:val="00E118AE"/>
    <w:rsid w:val="00E12479"/>
    <w:rsid w:val="00E36D9C"/>
    <w:rsid w:val="00E40744"/>
    <w:rsid w:val="00EC7D3A"/>
    <w:rsid w:val="00EF1CD9"/>
    <w:rsid w:val="00F07AB6"/>
    <w:rsid w:val="00F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08B55"/>
  <w15:chartTrackingRefBased/>
  <w15:docId w15:val="{D0148B67-1F53-4DC7-AEDA-631B80E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16F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97/MD.0000000000030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jpsychires.2020.04.0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add.153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389/fpubh.2021.667819" TargetMode="External"/><Relationship Id="rId10" Type="http://schemas.openxmlformats.org/officeDocument/2006/relationships/hyperlink" Target="https://doi.org/10.1093/alcalc/agac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103/ipj.ipj_267_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627</Words>
  <Characters>3787</Characters>
  <Application>Microsoft Office Word</Application>
  <DocSecurity>0</DocSecurity>
  <Lines>61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user</cp:lastModifiedBy>
  <cp:revision>2</cp:revision>
  <dcterms:created xsi:type="dcterms:W3CDTF">2025-05-04T21:03:00Z</dcterms:created>
  <dcterms:modified xsi:type="dcterms:W3CDTF">2025-05-14T04:56:00Z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0085b6ad-cb4c-4045-b3e2-97e9b573253b</vt:lpwstr>
  </property>
</Properties>
</file>