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BE" w:rsidRPr="00E13BF4" w:rsidRDefault="00BC31BE" w:rsidP="00E13B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BF4">
        <w:rPr>
          <w:rFonts w:ascii="Times New Roman" w:hAnsi="Times New Roman" w:cs="Times New Roman"/>
          <w:sz w:val="24"/>
          <w:szCs w:val="24"/>
        </w:rPr>
        <w:t>Hello</w:t>
      </w:r>
      <w:r w:rsidR="002E78D0" w:rsidRPr="00E13BF4">
        <w:rPr>
          <w:rFonts w:ascii="Times New Roman" w:hAnsi="Times New Roman" w:cs="Times New Roman"/>
          <w:sz w:val="24"/>
          <w:szCs w:val="24"/>
        </w:rPr>
        <w:t xml:space="preserve"> Ebony Fultz</w:t>
      </w:r>
      <w:r w:rsidRPr="00E13BF4">
        <w:rPr>
          <w:rFonts w:ascii="Times New Roman" w:hAnsi="Times New Roman" w:cs="Times New Roman"/>
          <w:sz w:val="24"/>
          <w:szCs w:val="24"/>
        </w:rPr>
        <w:t>,</w:t>
      </w:r>
    </w:p>
    <w:p w:rsidR="00076FCB" w:rsidRPr="00E13BF4" w:rsidRDefault="000A73EB" w:rsidP="00E13BF4">
      <w:pPr>
        <w:tabs>
          <w:tab w:val="left" w:pos="62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BC31BE" w:rsidRPr="00E13BF4">
        <w:rPr>
          <w:rFonts w:ascii="Times New Roman" w:hAnsi="Times New Roman" w:cs="Times New Roman"/>
          <w:sz w:val="24"/>
          <w:szCs w:val="24"/>
        </w:rPr>
        <w:t xml:space="preserve">Brilliant post and well-articulated. </w:t>
      </w:r>
      <w:r w:rsidR="000730EE" w:rsidRPr="00E13BF4">
        <w:rPr>
          <w:rFonts w:ascii="Times New Roman" w:hAnsi="Times New Roman" w:cs="Times New Roman"/>
          <w:sz w:val="24"/>
          <w:szCs w:val="24"/>
        </w:rPr>
        <w:t xml:space="preserve">It is evident </w:t>
      </w:r>
      <w:r w:rsidR="00652323" w:rsidRPr="00E13BF4">
        <w:rPr>
          <w:rFonts w:ascii="Times New Roman" w:hAnsi="Times New Roman" w:cs="Times New Roman"/>
          <w:sz w:val="24"/>
          <w:szCs w:val="24"/>
        </w:rPr>
        <w:t>that convenience</w:t>
      </w:r>
      <w:r w:rsidR="000730EE" w:rsidRPr="00E13BF4">
        <w:rPr>
          <w:rFonts w:ascii="Times New Roman" w:hAnsi="Times New Roman" w:cs="Times New Roman"/>
          <w:sz w:val="24"/>
          <w:szCs w:val="24"/>
        </w:rPr>
        <w:t xml:space="preserve"> sampl</w:t>
      </w:r>
      <w:r w:rsidR="00652323" w:rsidRPr="00E13BF4">
        <w:rPr>
          <w:rFonts w:ascii="Times New Roman" w:hAnsi="Times New Roman" w:cs="Times New Roman"/>
          <w:sz w:val="24"/>
          <w:szCs w:val="24"/>
        </w:rPr>
        <w:t xml:space="preserve">ing is an effective method for the project. As well, </w:t>
      </w:r>
      <w:r w:rsidR="00FF185A" w:rsidRPr="00E13BF4">
        <w:rPr>
          <w:rFonts w:ascii="Times New Roman" w:hAnsi="Times New Roman" w:cs="Times New Roman"/>
          <w:sz w:val="24"/>
          <w:szCs w:val="24"/>
        </w:rPr>
        <w:t>purposive sampling can be applied to the same project to enhance the rigor</w:t>
      </w:r>
      <w:r w:rsidR="004E4129" w:rsidRPr="00E13BF4">
        <w:rPr>
          <w:rFonts w:ascii="Times New Roman" w:hAnsi="Times New Roman" w:cs="Times New Roman"/>
          <w:sz w:val="24"/>
          <w:szCs w:val="24"/>
        </w:rPr>
        <w:t xml:space="preserve"> of the study. However, there are key factors to consider in choosing the method</w:t>
      </w:r>
      <w:r w:rsidR="00FF185A" w:rsidRPr="00E13BF4">
        <w:rPr>
          <w:rFonts w:ascii="Times New Roman" w:hAnsi="Times New Roman" w:cs="Times New Roman"/>
          <w:sz w:val="24"/>
          <w:szCs w:val="24"/>
        </w:rPr>
        <w:t xml:space="preserve">. The approach identifies cases that satisfy a predefined </w:t>
      </w:r>
      <w:r w:rsidR="008E0618" w:rsidRPr="00E13BF4">
        <w:rPr>
          <w:rFonts w:ascii="Times New Roman" w:hAnsi="Times New Roman" w:cs="Times New Roman"/>
          <w:sz w:val="24"/>
          <w:szCs w:val="24"/>
        </w:rPr>
        <w:t>criterion to ensure answering the research question completely</w:t>
      </w:r>
      <w:r w:rsidR="00B72B16" w:rsidRPr="00E13B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2B16"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Denieffe</w:t>
      </w:r>
      <w:proofErr w:type="spellEnd"/>
      <w:r w:rsidR="00B72B16"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2020</w:t>
      </w:r>
      <w:r w:rsidR="00B72B16" w:rsidRPr="00E13BF4">
        <w:rPr>
          <w:rFonts w:ascii="Times New Roman" w:hAnsi="Times New Roman" w:cs="Times New Roman"/>
          <w:sz w:val="24"/>
          <w:szCs w:val="24"/>
        </w:rPr>
        <w:t>)</w:t>
      </w:r>
      <w:r w:rsidR="00C57E91" w:rsidRPr="00E13BF4">
        <w:rPr>
          <w:rFonts w:ascii="Times New Roman" w:hAnsi="Times New Roman" w:cs="Times New Roman"/>
          <w:sz w:val="24"/>
          <w:szCs w:val="24"/>
        </w:rPr>
        <w:t xml:space="preserve">. The sampling method </w:t>
      </w:r>
      <w:r w:rsidR="008E0618" w:rsidRPr="00E13BF4">
        <w:rPr>
          <w:rFonts w:ascii="Times New Roman" w:hAnsi="Times New Roman" w:cs="Times New Roman"/>
          <w:sz w:val="24"/>
          <w:szCs w:val="24"/>
        </w:rPr>
        <w:t>is limited to varying ranges and focuses on similarities</w:t>
      </w:r>
      <w:r w:rsidR="001E25B3" w:rsidRPr="00E13BF4">
        <w:rPr>
          <w:rFonts w:ascii="Times New Roman" w:hAnsi="Times New Roman" w:cs="Times New Roman"/>
          <w:sz w:val="24"/>
          <w:szCs w:val="24"/>
        </w:rPr>
        <w:t xml:space="preserve"> and differen</w:t>
      </w:r>
      <w:r w:rsidR="00B72B16" w:rsidRPr="00E13BF4">
        <w:rPr>
          <w:rFonts w:ascii="Times New Roman" w:hAnsi="Times New Roman" w:cs="Times New Roman"/>
          <w:sz w:val="24"/>
          <w:szCs w:val="24"/>
        </w:rPr>
        <w:t>ces comprising</w:t>
      </w:r>
      <w:r w:rsidR="001E25B3" w:rsidRPr="00E13BF4">
        <w:rPr>
          <w:rFonts w:ascii="Times New Roman" w:hAnsi="Times New Roman" w:cs="Times New Roman"/>
          <w:sz w:val="24"/>
          <w:szCs w:val="24"/>
        </w:rPr>
        <w:t xml:space="preserve"> a fairly </w:t>
      </w:r>
      <w:r w:rsidR="0089154A" w:rsidRPr="00E13BF4">
        <w:rPr>
          <w:rFonts w:ascii="Times New Roman" w:hAnsi="Times New Roman" w:cs="Times New Roman"/>
          <w:sz w:val="24"/>
          <w:szCs w:val="24"/>
        </w:rPr>
        <w:t>standardized cohort</w:t>
      </w:r>
      <w:r w:rsidR="001E25B3" w:rsidRPr="00E13BF4">
        <w:rPr>
          <w:rFonts w:ascii="Times New Roman" w:hAnsi="Times New Roman" w:cs="Times New Roman"/>
          <w:sz w:val="24"/>
          <w:szCs w:val="24"/>
        </w:rPr>
        <w:t>.</w:t>
      </w:r>
      <w:r w:rsidR="0089154A" w:rsidRPr="00E13BF4">
        <w:rPr>
          <w:rFonts w:ascii="Times New Roman" w:hAnsi="Times New Roman" w:cs="Times New Roman"/>
          <w:sz w:val="24"/>
          <w:szCs w:val="24"/>
        </w:rPr>
        <w:t xml:space="preserve"> Besides, a purposive sampling method</w:t>
      </w:r>
      <w:r w:rsidR="00157004" w:rsidRPr="00E13BF4">
        <w:rPr>
          <w:rFonts w:ascii="Times New Roman" w:hAnsi="Times New Roman" w:cs="Times New Roman"/>
          <w:sz w:val="24"/>
          <w:szCs w:val="24"/>
        </w:rPr>
        <w:t xml:space="preserve"> allows for the generation of new knowledge </w:t>
      </w:r>
      <w:r w:rsidR="00B72B16" w:rsidRPr="00E13BF4">
        <w:rPr>
          <w:rFonts w:ascii="Times New Roman" w:hAnsi="Times New Roman" w:cs="Times New Roman"/>
          <w:sz w:val="24"/>
          <w:szCs w:val="24"/>
        </w:rPr>
        <w:t xml:space="preserve">by comparing and </w:t>
      </w:r>
      <w:r w:rsidR="00157004" w:rsidRPr="00E13BF4">
        <w:rPr>
          <w:rFonts w:ascii="Times New Roman" w:hAnsi="Times New Roman" w:cs="Times New Roman"/>
          <w:sz w:val="24"/>
          <w:szCs w:val="24"/>
        </w:rPr>
        <w:t>contrasting processes</w:t>
      </w:r>
      <w:r w:rsidR="00B72B16" w:rsidRPr="00E13BF4">
        <w:rPr>
          <w:rFonts w:ascii="Times New Roman" w:hAnsi="Times New Roman" w:cs="Times New Roman"/>
          <w:sz w:val="24"/>
          <w:szCs w:val="24"/>
        </w:rPr>
        <w:t xml:space="preserve">, and its option facilitates sample saturation. </w:t>
      </w:r>
    </w:p>
    <w:p w:rsidR="00B72B16" w:rsidRPr="00E13BF4" w:rsidRDefault="000A73EB" w:rsidP="00E13BF4">
      <w:pPr>
        <w:tabs>
          <w:tab w:val="left" w:pos="62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6FCB" w:rsidRPr="00E13BF4">
        <w:rPr>
          <w:rFonts w:ascii="Times New Roman" w:hAnsi="Times New Roman" w:cs="Times New Roman"/>
          <w:sz w:val="24"/>
          <w:szCs w:val="24"/>
        </w:rPr>
        <w:t>Despite the differences and similarities between purposive and convenience sampling, both methods are defined differ</w:t>
      </w:r>
      <w:r w:rsidR="00A84084" w:rsidRPr="00E13BF4">
        <w:rPr>
          <w:rFonts w:ascii="Times New Roman" w:hAnsi="Times New Roman" w:cs="Times New Roman"/>
          <w:sz w:val="24"/>
          <w:szCs w:val="24"/>
        </w:rPr>
        <w:t xml:space="preserve">ently in various reference </w:t>
      </w:r>
      <w:r w:rsidR="00076FCB" w:rsidRPr="00E13BF4">
        <w:rPr>
          <w:rFonts w:ascii="Times New Roman" w:hAnsi="Times New Roman" w:cs="Times New Roman"/>
          <w:sz w:val="24"/>
          <w:szCs w:val="24"/>
        </w:rPr>
        <w:t>sources</w:t>
      </w:r>
      <w:r w:rsidR="00A84084" w:rsidRPr="00E13BF4">
        <w:rPr>
          <w:rFonts w:ascii="Times New Roman" w:hAnsi="Times New Roman" w:cs="Times New Roman"/>
          <w:sz w:val="24"/>
          <w:szCs w:val="24"/>
        </w:rPr>
        <w:t xml:space="preserve"> due to differences in </w:t>
      </w:r>
      <w:r w:rsidR="00E30459" w:rsidRPr="00E13BF4">
        <w:rPr>
          <w:rFonts w:ascii="Times New Roman" w:hAnsi="Times New Roman" w:cs="Times New Roman"/>
          <w:sz w:val="24"/>
          <w:szCs w:val="24"/>
        </w:rPr>
        <w:t>methodologies</w:t>
      </w:r>
      <w:r w:rsidR="00A84084" w:rsidRPr="00E13BF4">
        <w:rPr>
          <w:rFonts w:ascii="Times New Roman" w:hAnsi="Times New Roman" w:cs="Times New Roman"/>
          <w:sz w:val="24"/>
          <w:szCs w:val="24"/>
        </w:rPr>
        <w:t xml:space="preserve"> in </w:t>
      </w:r>
      <w:r w:rsidR="00053A65" w:rsidRPr="00E13BF4">
        <w:rPr>
          <w:rFonts w:ascii="Times New Roman" w:hAnsi="Times New Roman" w:cs="Times New Roman"/>
          <w:sz w:val="24"/>
          <w:szCs w:val="24"/>
        </w:rPr>
        <w:t>various</w:t>
      </w:r>
      <w:r w:rsidR="00A84084" w:rsidRPr="00E13BF4">
        <w:rPr>
          <w:rFonts w:ascii="Times New Roman" w:hAnsi="Times New Roman" w:cs="Times New Roman"/>
          <w:sz w:val="24"/>
          <w:szCs w:val="24"/>
        </w:rPr>
        <w:t xml:space="preserve"> disciplines (</w:t>
      </w:r>
      <w:r w:rsidR="00181D87"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Andrade, 2021</w:t>
      </w:r>
      <w:r w:rsidR="00A84084" w:rsidRPr="00E13BF4">
        <w:rPr>
          <w:rFonts w:ascii="Times New Roman" w:hAnsi="Times New Roman" w:cs="Times New Roman"/>
          <w:sz w:val="24"/>
          <w:szCs w:val="24"/>
        </w:rPr>
        <w:t>).</w:t>
      </w:r>
      <w:r w:rsidR="006A4E7A" w:rsidRPr="00E13BF4">
        <w:rPr>
          <w:rFonts w:ascii="Times New Roman" w:hAnsi="Times New Roman" w:cs="Times New Roman"/>
          <w:sz w:val="24"/>
          <w:szCs w:val="24"/>
        </w:rPr>
        <w:t xml:space="preserve"> That said, internal validity </w:t>
      </w:r>
      <w:r w:rsidR="00053A65" w:rsidRPr="00E13BF4">
        <w:rPr>
          <w:rFonts w:ascii="Times New Roman" w:hAnsi="Times New Roman" w:cs="Times New Roman"/>
          <w:sz w:val="24"/>
          <w:szCs w:val="24"/>
        </w:rPr>
        <w:t>may be</w:t>
      </w:r>
      <w:r w:rsidR="006A4E7A" w:rsidRPr="00E13BF4">
        <w:rPr>
          <w:rFonts w:ascii="Times New Roman" w:hAnsi="Times New Roman" w:cs="Times New Roman"/>
          <w:sz w:val="24"/>
          <w:szCs w:val="24"/>
        </w:rPr>
        <w:t xml:space="preserve"> appropriate</w:t>
      </w:r>
      <w:r w:rsidR="00181D87" w:rsidRPr="00E13BF4">
        <w:rPr>
          <w:rFonts w:ascii="Times New Roman" w:hAnsi="Times New Roman" w:cs="Times New Roman"/>
          <w:sz w:val="24"/>
          <w:szCs w:val="24"/>
        </w:rPr>
        <w:t>,</w:t>
      </w:r>
      <w:r w:rsidR="006A4E7A" w:rsidRPr="00E13BF4">
        <w:rPr>
          <w:rFonts w:ascii="Times New Roman" w:hAnsi="Times New Roman" w:cs="Times New Roman"/>
          <w:sz w:val="24"/>
          <w:szCs w:val="24"/>
        </w:rPr>
        <w:t xml:space="preserve"> </w:t>
      </w:r>
      <w:r w:rsidR="00181D87" w:rsidRPr="00E13BF4">
        <w:rPr>
          <w:rFonts w:ascii="Times New Roman" w:hAnsi="Times New Roman" w:cs="Times New Roman"/>
          <w:sz w:val="24"/>
          <w:szCs w:val="24"/>
        </w:rPr>
        <w:t>but</w:t>
      </w:r>
      <w:r w:rsidR="006A4E7A" w:rsidRPr="00E13BF4">
        <w:rPr>
          <w:rFonts w:ascii="Times New Roman" w:hAnsi="Times New Roman" w:cs="Times New Roman"/>
          <w:sz w:val="24"/>
          <w:szCs w:val="24"/>
        </w:rPr>
        <w:t xml:space="preserve"> external validity may be limited due to restrictions</w:t>
      </w:r>
      <w:r w:rsidR="00053A65" w:rsidRPr="00E13BF4">
        <w:rPr>
          <w:rFonts w:ascii="Times New Roman" w:hAnsi="Times New Roman" w:cs="Times New Roman"/>
          <w:sz w:val="24"/>
          <w:szCs w:val="24"/>
        </w:rPr>
        <w:t xml:space="preserve"> lea</w:t>
      </w:r>
      <w:r w:rsidR="00C3070A" w:rsidRPr="00E13BF4">
        <w:rPr>
          <w:rFonts w:ascii="Times New Roman" w:hAnsi="Times New Roman" w:cs="Times New Roman"/>
          <w:sz w:val="24"/>
          <w:szCs w:val="24"/>
        </w:rPr>
        <w:t>ding to generalization.</w:t>
      </w:r>
      <w:r w:rsidR="00B75C77" w:rsidRPr="00E13BF4">
        <w:rPr>
          <w:rFonts w:ascii="Times New Roman" w:hAnsi="Times New Roman" w:cs="Times New Roman"/>
          <w:sz w:val="24"/>
          <w:szCs w:val="24"/>
        </w:rPr>
        <w:t xml:space="preserve"> In </w:t>
      </w:r>
      <w:r w:rsidR="00DE5412" w:rsidRPr="00E13BF4">
        <w:rPr>
          <w:rFonts w:ascii="Times New Roman" w:hAnsi="Times New Roman" w:cs="Times New Roman"/>
          <w:sz w:val="24"/>
          <w:szCs w:val="24"/>
        </w:rPr>
        <w:t>this regard, if the sampling method is more purposive, there are more limitations on external validity</w:t>
      </w:r>
      <w:r w:rsidR="00E13BF4" w:rsidRPr="00E13BF4">
        <w:rPr>
          <w:rFonts w:ascii="Times New Roman" w:hAnsi="Times New Roman" w:cs="Times New Roman"/>
          <w:sz w:val="24"/>
          <w:szCs w:val="24"/>
        </w:rPr>
        <w:t>.</w:t>
      </w:r>
      <w:r w:rsidR="00C3070A" w:rsidRPr="00E13BF4">
        <w:rPr>
          <w:rFonts w:ascii="Times New Roman" w:hAnsi="Times New Roman" w:cs="Times New Roman"/>
          <w:sz w:val="24"/>
          <w:szCs w:val="24"/>
        </w:rPr>
        <w:t xml:space="preserve"> As such, generalization may only be drawn only to the s</w:t>
      </w:r>
      <w:r w:rsidR="00F51966" w:rsidRPr="00E13BF4">
        <w:rPr>
          <w:rFonts w:ascii="Times New Roman" w:hAnsi="Times New Roman" w:cs="Times New Roman"/>
          <w:sz w:val="24"/>
          <w:szCs w:val="24"/>
        </w:rPr>
        <w:t>ample population, those presenting characteristics of participants. Therefore, the generalization of findings cannot be universal to everybody</w:t>
      </w:r>
      <w:r w:rsidR="00181D87" w:rsidRPr="00E13BF4">
        <w:rPr>
          <w:rFonts w:ascii="Times New Roman" w:hAnsi="Times New Roman" w:cs="Times New Roman"/>
          <w:sz w:val="24"/>
          <w:szCs w:val="24"/>
        </w:rPr>
        <w:t xml:space="preserve"> (</w:t>
      </w:r>
      <w:r w:rsidR="00181D87"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Andrade, </w:t>
      </w:r>
      <w:r w:rsidR="00181D87"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2021</w:t>
      </w:r>
      <w:r w:rsidR="00181D87" w:rsidRPr="00E13BF4">
        <w:rPr>
          <w:rFonts w:ascii="Times New Roman" w:hAnsi="Times New Roman" w:cs="Times New Roman"/>
          <w:sz w:val="24"/>
          <w:szCs w:val="24"/>
        </w:rPr>
        <w:t>)</w:t>
      </w:r>
      <w:r w:rsidR="00F51966" w:rsidRPr="00E13BF4">
        <w:rPr>
          <w:rFonts w:ascii="Times New Roman" w:hAnsi="Times New Roman" w:cs="Times New Roman"/>
          <w:sz w:val="24"/>
          <w:szCs w:val="24"/>
        </w:rPr>
        <w:t xml:space="preserve">. </w:t>
      </w:r>
      <w:r w:rsidR="00055C10" w:rsidRPr="00E13BF4">
        <w:rPr>
          <w:rFonts w:ascii="Times New Roman" w:hAnsi="Times New Roman" w:cs="Times New Roman"/>
          <w:sz w:val="24"/>
          <w:szCs w:val="24"/>
        </w:rPr>
        <w:t xml:space="preserve">In a </w:t>
      </w:r>
      <w:r w:rsidR="0071271E" w:rsidRPr="00E13BF4">
        <w:rPr>
          <w:rFonts w:ascii="Times New Roman" w:hAnsi="Times New Roman" w:cs="Times New Roman"/>
          <w:sz w:val="24"/>
          <w:szCs w:val="24"/>
        </w:rPr>
        <w:t>mixed approach</w:t>
      </w:r>
      <w:r w:rsidR="00055C10" w:rsidRPr="00E13BF4">
        <w:rPr>
          <w:rFonts w:ascii="Times New Roman" w:hAnsi="Times New Roman" w:cs="Times New Roman"/>
          <w:sz w:val="24"/>
          <w:szCs w:val="24"/>
        </w:rPr>
        <w:t>, it is impe</w:t>
      </w:r>
      <w:r w:rsidR="0071271E" w:rsidRPr="00E13BF4">
        <w:rPr>
          <w:rFonts w:ascii="Times New Roman" w:hAnsi="Times New Roman" w:cs="Times New Roman"/>
          <w:sz w:val="24"/>
          <w:szCs w:val="24"/>
        </w:rPr>
        <w:t>rative to conduct a rigorous sampling method, apply an appropriate</w:t>
      </w:r>
      <w:r w:rsidR="00055C10" w:rsidRPr="00E13BF4">
        <w:rPr>
          <w:rFonts w:ascii="Times New Roman" w:hAnsi="Times New Roman" w:cs="Times New Roman"/>
          <w:sz w:val="24"/>
          <w:szCs w:val="24"/>
        </w:rPr>
        <w:t xml:space="preserve"> methodological approach</w:t>
      </w:r>
      <w:r w:rsidR="0071271E" w:rsidRPr="00E13BF4">
        <w:rPr>
          <w:rFonts w:ascii="Times New Roman" w:hAnsi="Times New Roman" w:cs="Times New Roman"/>
          <w:sz w:val="24"/>
          <w:szCs w:val="24"/>
        </w:rPr>
        <w:t>,</w:t>
      </w:r>
      <w:r w:rsidR="00055C10" w:rsidRPr="00E13BF4">
        <w:rPr>
          <w:rFonts w:ascii="Times New Roman" w:hAnsi="Times New Roman" w:cs="Times New Roman"/>
          <w:sz w:val="24"/>
          <w:szCs w:val="24"/>
        </w:rPr>
        <w:t xml:space="preserve"> and produce significant and beneficial results. </w:t>
      </w:r>
    </w:p>
    <w:p w:rsidR="00B72B16" w:rsidRPr="00E13BF4" w:rsidRDefault="00B72B16" w:rsidP="00E13B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BF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13BF4" w:rsidRPr="00E13BF4" w:rsidRDefault="00E13BF4" w:rsidP="00E13BF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Andrade C. (2021). The Inconvenient Truth About Convenience and Purposive Samples. </w:t>
      </w:r>
      <w:r w:rsidRPr="00E13BF4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Indian journal of psychological medicine</w:t>
      </w:r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E13BF4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43</w:t>
      </w:r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(1), 86–88. </w:t>
      </w:r>
      <w:hyperlink r:id="rId4" w:history="1">
        <w:r w:rsidRPr="00E13B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https://doi.org/10.1177/0253717620977000</w:t>
        </w:r>
      </w:hyperlink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E13BF4" w:rsidRPr="00E13BF4" w:rsidRDefault="00E13BF4" w:rsidP="00E13BF4">
      <w:pPr>
        <w:spacing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Denieffe</w:t>
      </w:r>
      <w:proofErr w:type="spellEnd"/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S. (2020). Commentary: Purposive sampling: complex or simple? Research case examples. </w:t>
      </w:r>
      <w:r w:rsidRPr="00E13BF4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Journal of research in nursing: JRN</w:t>
      </w:r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E13BF4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25</w:t>
      </w:r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(8), 662–663. </w:t>
      </w:r>
      <w:hyperlink r:id="rId5" w:history="1">
        <w:r w:rsidRPr="00E13B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https://doi.org/10.1177/1744987120928156</w:t>
        </w:r>
      </w:hyperlink>
      <w:r w:rsidRPr="00E13B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sectPr w:rsidR="00E13BF4" w:rsidRPr="00E13B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0"/>
    <w:rsid w:val="00053A65"/>
    <w:rsid w:val="00055C10"/>
    <w:rsid w:val="000730EE"/>
    <w:rsid w:val="00076FCB"/>
    <w:rsid w:val="000A73EB"/>
    <w:rsid w:val="00157004"/>
    <w:rsid w:val="00181D87"/>
    <w:rsid w:val="001E25B3"/>
    <w:rsid w:val="0022045F"/>
    <w:rsid w:val="002637E1"/>
    <w:rsid w:val="002E78D0"/>
    <w:rsid w:val="004E4129"/>
    <w:rsid w:val="00652323"/>
    <w:rsid w:val="006A4E7A"/>
    <w:rsid w:val="0071271E"/>
    <w:rsid w:val="0077397B"/>
    <w:rsid w:val="007A56D6"/>
    <w:rsid w:val="007E2E9F"/>
    <w:rsid w:val="0089154A"/>
    <w:rsid w:val="008E0618"/>
    <w:rsid w:val="00A84084"/>
    <w:rsid w:val="00B72B16"/>
    <w:rsid w:val="00B75C77"/>
    <w:rsid w:val="00BC31BE"/>
    <w:rsid w:val="00C3070A"/>
    <w:rsid w:val="00C57E91"/>
    <w:rsid w:val="00DE5412"/>
    <w:rsid w:val="00E13BF4"/>
    <w:rsid w:val="00E30459"/>
    <w:rsid w:val="00F51966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D8DE5"/>
  <w15:chartTrackingRefBased/>
  <w15:docId w15:val="{98D94C8B-5BC1-4D23-8B1E-32E4074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744987120928156" TargetMode="External"/><Relationship Id="rId4" Type="http://schemas.openxmlformats.org/officeDocument/2006/relationships/hyperlink" Target="https://doi.org/10.1177/025371762097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289</Words>
  <Characters>1824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2025-05-29T13:43:00Z</dcterms:created>
  <dcterms:modified xsi:type="dcterms:W3CDTF">2025-05-31T09:24:00Z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a9088989-6add-4e99-acf6-53336a4d6c2d</vt:lpwstr>
  </property>
</Properties>
</file>